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B6E4E" w14:textId="0D7A8BF6" w:rsidR="00BB6FFA" w:rsidRPr="00855FDB" w:rsidRDefault="00BB6FFA" w:rsidP="00BB6FFA">
      <w:pPr>
        <w:jc w:val="right"/>
        <w:rPr>
          <w:rFonts w:asciiTheme="minorHAnsi" w:hAnsiTheme="minorHAnsi"/>
          <w:sz w:val="22"/>
        </w:rPr>
      </w:pPr>
      <w:r w:rsidRPr="00855FDB">
        <w:rPr>
          <w:rFonts w:asciiTheme="minorHAnsi" w:hAnsiTheme="minorHAnsi"/>
          <w:sz w:val="22"/>
        </w:rPr>
        <w:t xml:space="preserve">Príloha č. </w:t>
      </w:r>
      <w:r w:rsidR="00510B3D" w:rsidRPr="00855FDB">
        <w:rPr>
          <w:rFonts w:asciiTheme="minorHAnsi" w:hAnsiTheme="minorHAnsi"/>
          <w:sz w:val="22"/>
        </w:rPr>
        <w:t xml:space="preserve">2 </w:t>
      </w:r>
      <w:r w:rsidRPr="00855FDB">
        <w:rPr>
          <w:rFonts w:asciiTheme="minorHAnsi" w:hAnsiTheme="minorHAnsi"/>
          <w:sz w:val="22"/>
        </w:rPr>
        <w:t>v</w:t>
      </w:r>
      <w:r w:rsidR="00A90063">
        <w:rPr>
          <w:rFonts w:asciiTheme="minorHAnsi" w:hAnsiTheme="minorHAnsi"/>
          <w:sz w:val="22"/>
        </w:rPr>
        <w:t>ýzvy</w:t>
      </w:r>
    </w:p>
    <w:p w14:paraId="73FB6E4F" w14:textId="77777777" w:rsidR="00BB6FFA" w:rsidRPr="00515226" w:rsidRDefault="00BB6FFA" w:rsidP="00BB6FFA">
      <w:pPr>
        <w:spacing w:after="120"/>
        <w:jc w:val="center"/>
        <w:rPr>
          <w:rFonts w:asciiTheme="minorHAnsi" w:hAnsiTheme="minorHAnsi"/>
          <w:b/>
          <w:bCs/>
          <w:smallCaps/>
          <w:szCs w:val="28"/>
        </w:rPr>
      </w:pPr>
    </w:p>
    <w:p w14:paraId="73FB6E50" w14:textId="77777777" w:rsidR="00BB6FFA" w:rsidRPr="00515226" w:rsidRDefault="00BB6FFA" w:rsidP="00BB6FFA">
      <w:pPr>
        <w:spacing w:after="120"/>
        <w:jc w:val="center"/>
        <w:rPr>
          <w:rFonts w:asciiTheme="minorHAnsi" w:hAnsiTheme="minorHAnsi"/>
          <w:b/>
          <w:bCs/>
          <w:smallCaps/>
          <w:szCs w:val="28"/>
        </w:rPr>
      </w:pPr>
    </w:p>
    <w:p w14:paraId="73FB6E51" w14:textId="77777777" w:rsidR="00BB6FFA" w:rsidRPr="00515226" w:rsidRDefault="00BB6FFA" w:rsidP="00BB6FFA">
      <w:pPr>
        <w:spacing w:after="120"/>
        <w:jc w:val="center"/>
        <w:rPr>
          <w:rFonts w:asciiTheme="minorHAnsi" w:hAnsiTheme="minorHAnsi"/>
          <w:b/>
          <w:bCs/>
          <w:smallCaps/>
          <w:szCs w:val="28"/>
        </w:rPr>
      </w:pPr>
      <w:r w:rsidRPr="00515226">
        <w:rPr>
          <w:rFonts w:asciiTheme="minorHAnsi" w:hAnsiTheme="minorHAnsi"/>
          <w:b/>
          <w:bCs/>
          <w:smallCaps/>
          <w:szCs w:val="28"/>
        </w:rPr>
        <w:t>ministerstvo vnútra slovenskej republiky</w:t>
      </w:r>
    </w:p>
    <w:p w14:paraId="73FB6E52" w14:textId="77777777" w:rsidR="00BB6FFA" w:rsidRPr="00515226" w:rsidRDefault="00BB6FFA" w:rsidP="00BB6FFA">
      <w:pPr>
        <w:spacing w:after="120"/>
        <w:jc w:val="center"/>
        <w:rPr>
          <w:rFonts w:asciiTheme="minorHAnsi" w:hAnsiTheme="minorHAnsi"/>
          <w:b/>
          <w:bCs/>
          <w:smallCaps/>
          <w:szCs w:val="28"/>
        </w:rPr>
      </w:pPr>
      <w:r w:rsidRPr="00515226">
        <w:rPr>
          <w:rFonts w:asciiTheme="minorHAnsi" w:hAnsiTheme="minorHAnsi"/>
          <w:b/>
          <w:bCs/>
          <w:smallCaps/>
          <w:szCs w:val="28"/>
        </w:rPr>
        <w:t>sekcia európskych programov</w:t>
      </w:r>
    </w:p>
    <w:p w14:paraId="73FB6E53" w14:textId="77777777" w:rsidR="00BB6FFA" w:rsidRPr="00515226" w:rsidRDefault="00BB6FFA" w:rsidP="00BB6FFA">
      <w:pPr>
        <w:spacing w:after="120"/>
        <w:jc w:val="center"/>
        <w:rPr>
          <w:rFonts w:asciiTheme="minorHAnsi" w:hAnsiTheme="minorHAnsi"/>
          <w:b/>
          <w:bCs/>
          <w:smallCaps/>
          <w:szCs w:val="28"/>
        </w:rPr>
      </w:pPr>
      <w:r w:rsidRPr="00515226">
        <w:rPr>
          <w:rFonts w:asciiTheme="minorHAnsi" w:hAnsiTheme="minorHAnsi"/>
          <w:b/>
          <w:bCs/>
          <w:smallCaps/>
          <w:szCs w:val="28"/>
        </w:rPr>
        <w:t>odbor inklúzie marginalizovaných rómskych komunít</w:t>
      </w:r>
    </w:p>
    <w:p w14:paraId="73FB6E54" w14:textId="77777777" w:rsidR="00BB6FFA" w:rsidRPr="00515226" w:rsidRDefault="00BB6FFA" w:rsidP="00BB6FFA">
      <w:pPr>
        <w:spacing w:after="120"/>
        <w:jc w:val="center"/>
        <w:rPr>
          <w:rFonts w:asciiTheme="minorHAnsi" w:hAnsiTheme="minorHAnsi" w:cs="Times New Roman"/>
          <w:b/>
          <w:szCs w:val="28"/>
        </w:rPr>
      </w:pPr>
    </w:p>
    <w:p w14:paraId="73FB6E55" w14:textId="77777777" w:rsidR="00BB6FFA" w:rsidRPr="00515226" w:rsidRDefault="00BB6FFA" w:rsidP="00BB6FFA">
      <w:pPr>
        <w:spacing w:after="120"/>
        <w:jc w:val="center"/>
        <w:rPr>
          <w:rFonts w:asciiTheme="minorHAnsi" w:hAnsiTheme="minorHAnsi" w:cs="Times New Roman"/>
          <w:b/>
          <w:szCs w:val="28"/>
        </w:rPr>
      </w:pPr>
      <w:r w:rsidRPr="00515226">
        <w:rPr>
          <w:rFonts w:asciiTheme="minorHAnsi" w:hAnsiTheme="minorHAnsi" w:cs="Times New Roman"/>
          <w:b/>
          <w:noProof/>
          <w:szCs w:val="28"/>
          <w:lang w:eastAsia="sk-SK"/>
        </w:rPr>
        <w:drawing>
          <wp:inline distT="0" distB="0" distL="0" distR="0" wp14:anchorId="73FB7086" wp14:editId="73FB7087">
            <wp:extent cx="688975" cy="847725"/>
            <wp:effectExtent l="0" t="0" r="0" b="9525"/>
            <wp:docPr id="1" name="Obrázo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975" cy="847725"/>
                    </a:xfrm>
                    <a:prstGeom prst="rect">
                      <a:avLst/>
                    </a:prstGeom>
                    <a:noFill/>
                  </pic:spPr>
                </pic:pic>
              </a:graphicData>
            </a:graphic>
          </wp:inline>
        </w:drawing>
      </w:r>
    </w:p>
    <w:p w14:paraId="73FB6E56" w14:textId="77777777" w:rsidR="00BB6FFA" w:rsidRPr="00515226" w:rsidRDefault="00BB6FFA" w:rsidP="00BB6FFA">
      <w:pPr>
        <w:spacing w:after="120"/>
        <w:jc w:val="center"/>
        <w:rPr>
          <w:rFonts w:asciiTheme="minorHAnsi" w:hAnsiTheme="minorHAnsi" w:cs="Times New Roman"/>
          <w:b/>
          <w:szCs w:val="28"/>
        </w:rPr>
      </w:pPr>
    </w:p>
    <w:p w14:paraId="73FB6E57" w14:textId="77777777" w:rsidR="00BB6FFA" w:rsidRPr="00515226" w:rsidRDefault="00BB6FFA" w:rsidP="00BB6FFA">
      <w:pPr>
        <w:spacing w:after="120"/>
        <w:jc w:val="center"/>
        <w:rPr>
          <w:rFonts w:asciiTheme="minorHAnsi" w:hAnsiTheme="minorHAnsi" w:cs="Times New Roman"/>
          <w:b/>
          <w:szCs w:val="28"/>
        </w:rPr>
      </w:pPr>
      <w:r w:rsidRPr="00515226">
        <w:rPr>
          <w:rFonts w:asciiTheme="minorHAnsi" w:hAnsiTheme="minorHAnsi" w:cs="Times New Roman"/>
          <w:b/>
          <w:szCs w:val="28"/>
        </w:rPr>
        <w:t>PRÍRUČKA PRE ŽIADATEĽA</w:t>
      </w:r>
    </w:p>
    <w:p w14:paraId="73FB6E58" w14:textId="315814DD" w:rsidR="00BB6FFA" w:rsidRPr="00515226" w:rsidRDefault="00B83C50" w:rsidP="00B83C50">
      <w:pPr>
        <w:pStyle w:val="Hlavika"/>
        <w:jc w:val="center"/>
        <w:rPr>
          <w:rFonts w:asciiTheme="minorHAnsi" w:hAnsiTheme="minorHAnsi" w:cs="Times New Roman"/>
          <w:b/>
          <w:szCs w:val="28"/>
        </w:rPr>
      </w:pPr>
      <w:r>
        <w:rPr>
          <w:rFonts w:asciiTheme="minorHAnsi" w:hAnsiTheme="minorHAnsi" w:cstheme="minorHAnsi"/>
          <w:b/>
          <w:szCs w:val="28"/>
        </w:rPr>
        <w:t>pre v</w:t>
      </w:r>
      <w:r w:rsidR="00193786">
        <w:rPr>
          <w:rFonts w:asciiTheme="minorHAnsi" w:hAnsiTheme="minorHAnsi" w:cstheme="minorHAnsi"/>
          <w:b/>
          <w:szCs w:val="28"/>
        </w:rPr>
        <w:t>ýzvu</w:t>
      </w:r>
      <w:r>
        <w:rPr>
          <w:rFonts w:asciiTheme="minorHAnsi" w:hAnsiTheme="minorHAnsi" w:cstheme="minorHAnsi"/>
          <w:b/>
          <w:szCs w:val="28"/>
        </w:rPr>
        <w:t xml:space="preserve"> na predloženie žiadost</w:t>
      </w:r>
      <w:r w:rsidR="00BE2ED4">
        <w:rPr>
          <w:rFonts w:asciiTheme="minorHAnsi" w:hAnsiTheme="minorHAnsi" w:cstheme="minorHAnsi"/>
          <w:b/>
          <w:szCs w:val="28"/>
        </w:rPr>
        <w:t>i</w:t>
      </w:r>
      <w:r>
        <w:rPr>
          <w:rFonts w:asciiTheme="minorHAnsi" w:hAnsiTheme="minorHAnsi" w:cstheme="minorHAnsi"/>
          <w:b/>
          <w:szCs w:val="28"/>
        </w:rPr>
        <w:t xml:space="preserve"> o nenávratný finančný príspevok</w:t>
      </w:r>
    </w:p>
    <w:p w14:paraId="73FB6E59" w14:textId="6A6B2C98" w:rsidR="00BB6FFA" w:rsidRPr="00B83C50" w:rsidRDefault="00B83C50" w:rsidP="00B83C50">
      <w:pPr>
        <w:pStyle w:val="Hlavika"/>
        <w:jc w:val="center"/>
        <w:rPr>
          <w:rFonts w:asciiTheme="minorHAnsi" w:hAnsiTheme="minorHAnsi" w:cstheme="minorHAnsi"/>
          <w:b/>
          <w:szCs w:val="28"/>
        </w:rPr>
      </w:pPr>
      <w:r w:rsidRPr="00B83C50">
        <w:rPr>
          <w:rFonts w:asciiTheme="minorHAnsi" w:hAnsiTheme="minorHAnsi" w:cstheme="minorHAnsi"/>
          <w:b/>
          <w:szCs w:val="28"/>
        </w:rPr>
        <w:t>kód v</w:t>
      </w:r>
      <w:r w:rsidR="00A90063">
        <w:rPr>
          <w:rFonts w:asciiTheme="minorHAnsi" w:hAnsiTheme="minorHAnsi" w:cstheme="minorHAnsi"/>
          <w:b/>
          <w:szCs w:val="28"/>
        </w:rPr>
        <w:t>ýzvy</w:t>
      </w:r>
      <w:r w:rsidRPr="00B83C50">
        <w:rPr>
          <w:rFonts w:asciiTheme="minorHAnsi" w:hAnsiTheme="minorHAnsi" w:cstheme="minorHAnsi"/>
          <w:b/>
          <w:szCs w:val="28"/>
        </w:rPr>
        <w:t xml:space="preserve"> OPLZ-PO5-201</w:t>
      </w:r>
      <w:r w:rsidR="00747799">
        <w:rPr>
          <w:rFonts w:asciiTheme="minorHAnsi" w:hAnsiTheme="minorHAnsi" w:cstheme="minorHAnsi"/>
          <w:b/>
          <w:szCs w:val="28"/>
        </w:rPr>
        <w:t>7</w:t>
      </w:r>
      <w:r w:rsidRPr="00B83C50">
        <w:rPr>
          <w:rFonts w:asciiTheme="minorHAnsi" w:hAnsiTheme="minorHAnsi" w:cstheme="minorHAnsi"/>
          <w:b/>
          <w:szCs w:val="28"/>
        </w:rPr>
        <w:t>-</w:t>
      </w:r>
      <w:r w:rsidR="00CD445C">
        <w:rPr>
          <w:rFonts w:asciiTheme="minorHAnsi" w:hAnsiTheme="minorHAnsi" w:cstheme="minorHAnsi"/>
          <w:b/>
          <w:szCs w:val="28"/>
        </w:rPr>
        <w:t>2</w:t>
      </w:r>
    </w:p>
    <w:p w14:paraId="05D7D300" w14:textId="77777777" w:rsidR="00B83C50" w:rsidRDefault="00B83C50" w:rsidP="00BB6FFA">
      <w:pPr>
        <w:spacing w:after="120"/>
        <w:jc w:val="center"/>
        <w:rPr>
          <w:rFonts w:asciiTheme="minorHAnsi" w:hAnsiTheme="minorHAnsi" w:cs="Times New Roman"/>
          <w:b/>
          <w:sz w:val="18"/>
          <w:szCs w:val="20"/>
        </w:rPr>
      </w:pPr>
    </w:p>
    <w:p w14:paraId="73FB6E5A" w14:textId="3E07D721" w:rsidR="00BB6FFA" w:rsidRPr="00515226" w:rsidRDefault="00BB6FFA" w:rsidP="00BB6FFA">
      <w:pPr>
        <w:spacing w:after="120"/>
        <w:jc w:val="center"/>
        <w:rPr>
          <w:rFonts w:asciiTheme="minorHAnsi" w:hAnsiTheme="minorHAnsi" w:cs="Times New Roman"/>
          <w:b/>
          <w:sz w:val="18"/>
          <w:szCs w:val="20"/>
        </w:rPr>
      </w:pPr>
      <w:r w:rsidRPr="00885C39">
        <w:rPr>
          <w:rFonts w:asciiTheme="minorHAnsi" w:hAnsiTheme="minorHAnsi" w:cs="Times New Roman"/>
          <w:b/>
          <w:sz w:val="18"/>
          <w:szCs w:val="20"/>
        </w:rPr>
        <w:t xml:space="preserve">Dátum účinnosti: </w:t>
      </w:r>
      <w:r w:rsidR="00721C97">
        <w:rPr>
          <w:rFonts w:asciiTheme="minorHAnsi" w:hAnsiTheme="minorHAnsi" w:cs="Times New Roman"/>
          <w:b/>
          <w:sz w:val="18"/>
          <w:szCs w:val="20"/>
        </w:rPr>
        <w:t>1</w:t>
      </w:r>
      <w:r w:rsidR="00732B2A">
        <w:rPr>
          <w:rFonts w:asciiTheme="minorHAnsi" w:hAnsiTheme="minorHAnsi" w:cs="Times New Roman"/>
          <w:b/>
          <w:sz w:val="18"/>
          <w:szCs w:val="20"/>
        </w:rPr>
        <w:t>4</w:t>
      </w:r>
      <w:r w:rsidR="00721C97">
        <w:rPr>
          <w:rFonts w:asciiTheme="minorHAnsi" w:hAnsiTheme="minorHAnsi" w:cs="Times New Roman"/>
          <w:b/>
          <w:sz w:val="18"/>
          <w:szCs w:val="20"/>
        </w:rPr>
        <w:t>.12.</w:t>
      </w:r>
      <w:r w:rsidR="006C10FD">
        <w:rPr>
          <w:rFonts w:asciiTheme="minorHAnsi" w:hAnsiTheme="minorHAnsi" w:cs="Times New Roman"/>
          <w:b/>
          <w:sz w:val="18"/>
          <w:szCs w:val="20"/>
        </w:rPr>
        <w:t>2017</w:t>
      </w:r>
    </w:p>
    <w:p w14:paraId="73FB6E66" w14:textId="2A66AFAF" w:rsidR="00BB6FFA" w:rsidRDefault="00BB6FFA" w:rsidP="00BB6FFA">
      <w:pPr>
        <w:spacing w:after="120"/>
        <w:jc w:val="both"/>
        <w:rPr>
          <w:rFonts w:asciiTheme="minorHAnsi" w:hAnsiTheme="minorHAnsi" w:cs="Times New Roman"/>
          <w:b/>
          <w:szCs w:val="28"/>
        </w:rPr>
      </w:pPr>
    </w:p>
    <w:p w14:paraId="34979FF1" w14:textId="3C014123" w:rsidR="00AA056C" w:rsidRPr="00515226" w:rsidRDefault="00AA056C" w:rsidP="00BB6FFA">
      <w:pPr>
        <w:spacing w:after="120"/>
        <w:jc w:val="both"/>
        <w:rPr>
          <w:rFonts w:asciiTheme="minorHAnsi" w:hAnsiTheme="minorHAnsi" w:cs="Times New Roman"/>
          <w:b/>
          <w:szCs w:val="28"/>
        </w:rPr>
      </w:pPr>
      <w:r w:rsidRPr="000A77E4">
        <w:rPr>
          <w:rFonts w:asciiTheme="minorHAnsi" w:hAnsiTheme="minorHAnsi" w:cs="Times New Roman"/>
          <w:b/>
          <w:noProof/>
          <w:szCs w:val="28"/>
          <w:lang w:eastAsia="sk-SK"/>
        </w:rPr>
        <w:drawing>
          <wp:inline distT="0" distB="0" distL="0" distR="0" wp14:anchorId="0436048E" wp14:editId="4A70BB72">
            <wp:extent cx="5760720" cy="410724"/>
            <wp:effectExtent l="0" t="0" r="0" b="8890"/>
            <wp:docPr id="3" name="Obrázok 3" descr="C:\Users\lacka2725028\Desktop\troj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cka2725028\Desktop\troj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410724"/>
                    </a:xfrm>
                    <a:prstGeom prst="rect">
                      <a:avLst/>
                    </a:prstGeom>
                    <a:noFill/>
                    <a:ln>
                      <a:noFill/>
                    </a:ln>
                  </pic:spPr>
                </pic:pic>
              </a:graphicData>
            </a:graphic>
          </wp:inline>
        </w:drawing>
      </w:r>
    </w:p>
    <w:p w14:paraId="73FB6E67" w14:textId="3780F4D1" w:rsidR="00BB6FFA" w:rsidRPr="00515226" w:rsidRDefault="00BB6FFA" w:rsidP="00BB6FFA">
      <w:pPr>
        <w:spacing w:after="120"/>
        <w:jc w:val="both"/>
        <w:rPr>
          <w:rFonts w:asciiTheme="minorHAnsi" w:hAnsiTheme="minorHAnsi" w:cs="Times New Roman"/>
          <w:b/>
          <w:szCs w:val="28"/>
        </w:rPr>
      </w:pPr>
    </w:p>
    <w:p w14:paraId="79BC3419" w14:textId="77777777" w:rsidR="00BE73E3" w:rsidRPr="00515226" w:rsidRDefault="00BE73E3" w:rsidP="00BB6FFA">
      <w:pPr>
        <w:spacing w:after="120"/>
        <w:jc w:val="both"/>
        <w:rPr>
          <w:rFonts w:asciiTheme="minorHAnsi" w:hAnsiTheme="minorHAnsi" w:cs="Times New Roman"/>
          <w:b/>
          <w:szCs w:val="28"/>
        </w:rPr>
      </w:pPr>
    </w:p>
    <w:p w14:paraId="3C997CC2" w14:textId="77777777" w:rsidR="00BE73E3" w:rsidRPr="00515226" w:rsidRDefault="00BE73E3">
      <w:pPr>
        <w:rPr>
          <w:rFonts w:asciiTheme="minorHAnsi" w:hAnsiTheme="minorHAnsi" w:cs="Times New Roman"/>
          <w:b/>
          <w:szCs w:val="28"/>
        </w:rPr>
      </w:pPr>
      <w:r w:rsidRPr="00515226">
        <w:rPr>
          <w:rFonts w:asciiTheme="minorHAnsi" w:hAnsiTheme="minorHAnsi" w:cs="Times New Roman"/>
          <w:b/>
          <w:szCs w:val="28"/>
        </w:rPr>
        <w:br w:type="page"/>
      </w:r>
    </w:p>
    <w:p w14:paraId="73FB6E68" w14:textId="2770C8BF" w:rsidR="00BB6FFA" w:rsidRPr="00515226" w:rsidRDefault="00BB6FFA" w:rsidP="006934D9">
      <w:pPr>
        <w:spacing w:after="120"/>
        <w:jc w:val="center"/>
        <w:rPr>
          <w:rFonts w:asciiTheme="minorHAnsi" w:hAnsiTheme="minorHAnsi" w:cs="Times New Roman"/>
          <w:b/>
          <w:szCs w:val="28"/>
        </w:rPr>
      </w:pPr>
      <w:r w:rsidRPr="00515226">
        <w:rPr>
          <w:rFonts w:asciiTheme="minorHAnsi" w:hAnsiTheme="minorHAnsi" w:cs="Times New Roman"/>
          <w:b/>
          <w:szCs w:val="28"/>
        </w:rPr>
        <w:lastRenderedPageBreak/>
        <w:t>OBSAH</w:t>
      </w:r>
    </w:p>
    <w:p w14:paraId="611540EC" w14:textId="77777777" w:rsidR="0038731D" w:rsidRDefault="00CD5222">
      <w:pPr>
        <w:pStyle w:val="Obsah1"/>
        <w:rPr>
          <w:rFonts w:asciiTheme="minorHAnsi" w:hAnsiTheme="minorHAnsi"/>
          <w:b w:val="0"/>
          <w:caps w:val="0"/>
          <w:noProof/>
          <w:color w:val="auto"/>
        </w:rPr>
      </w:pPr>
      <w:r w:rsidRPr="00515226">
        <w:rPr>
          <w:caps w:val="0"/>
          <w:color w:val="auto"/>
          <w:lang w:eastAsia="cs-CZ"/>
        </w:rPr>
        <w:fldChar w:fldCharType="begin"/>
      </w:r>
      <w:r w:rsidRPr="00515226">
        <w:rPr>
          <w:caps w:val="0"/>
          <w:color w:val="auto"/>
          <w:lang w:eastAsia="cs-CZ"/>
        </w:rPr>
        <w:instrText xml:space="preserve"> TOC \o "2-3" \h \z \t "Nadpis 1;1;3uroven;3;ur 1;1;2uroveň1;2;ur 4;4;1;1;1uroven;1" </w:instrText>
      </w:r>
      <w:r w:rsidRPr="00515226">
        <w:rPr>
          <w:caps w:val="0"/>
          <w:color w:val="auto"/>
          <w:lang w:eastAsia="cs-CZ"/>
        </w:rPr>
        <w:fldChar w:fldCharType="separate"/>
      </w:r>
      <w:hyperlink w:anchor="_Toc479584055" w:history="1">
        <w:r w:rsidR="0038731D" w:rsidRPr="004A3424">
          <w:rPr>
            <w:rStyle w:val="Hypertextovprepojenie"/>
            <w:noProof/>
            <w14:scene3d>
              <w14:camera w14:prst="orthographicFront"/>
              <w14:lightRig w14:rig="threePt" w14:dir="t">
                <w14:rot w14:lat="0" w14:lon="0" w14:rev="0"/>
              </w14:lightRig>
            </w14:scene3d>
          </w:rPr>
          <w:t>I.</w:t>
        </w:r>
        <w:r w:rsidR="0038731D">
          <w:rPr>
            <w:rFonts w:asciiTheme="minorHAnsi" w:hAnsiTheme="minorHAnsi"/>
            <w:b w:val="0"/>
            <w:caps w:val="0"/>
            <w:noProof/>
            <w:color w:val="auto"/>
          </w:rPr>
          <w:tab/>
        </w:r>
        <w:r w:rsidR="0038731D" w:rsidRPr="004A3424">
          <w:rPr>
            <w:rStyle w:val="Hypertextovprepojenie"/>
            <w:noProof/>
          </w:rPr>
          <w:t>VŠEOBECNÉ INFORMÁCIE</w:t>
        </w:r>
        <w:r w:rsidR="0038731D">
          <w:rPr>
            <w:noProof/>
            <w:webHidden/>
          </w:rPr>
          <w:tab/>
        </w:r>
        <w:r w:rsidR="0038731D">
          <w:rPr>
            <w:noProof/>
            <w:webHidden/>
          </w:rPr>
          <w:fldChar w:fldCharType="begin"/>
        </w:r>
        <w:r w:rsidR="0038731D">
          <w:rPr>
            <w:noProof/>
            <w:webHidden/>
          </w:rPr>
          <w:instrText xml:space="preserve"> PAGEREF _Toc479584055 \h </w:instrText>
        </w:r>
        <w:r w:rsidR="0038731D">
          <w:rPr>
            <w:noProof/>
            <w:webHidden/>
          </w:rPr>
        </w:r>
        <w:r w:rsidR="0038731D">
          <w:rPr>
            <w:noProof/>
            <w:webHidden/>
          </w:rPr>
          <w:fldChar w:fldCharType="separate"/>
        </w:r>
        <w:r w:rsidR="0038731D">
          <w:rPr>
            <w:noProof/>
            <w:webHidden/>
          </w:rPr>
          <w:t>4</w:t>
        </w:r>
        <w:r w:rsidR="0038731D">
          <w:rPr>
            <w:noProof/>
            <w:webHidden/>
          </w:rPr>
          <w:fldChar w:fldCharType="end"/>
        </w:r>
      </w:hyperlink>
    </w:p>
    <w:p w14:paraId="07687627" w14:textId="77777777" w:rsidR="0038731D" w:rsidRDefault="00682941">
      <w:pPr>
        <w:pStyle w:val="Obsah2"/>
        <w:rPr>
          <w:rFonts w:asciiTheme="minorHAnsi" w:hAnsiTheme="minorHAnsi"/>
          <w:noProof/>
          <w:color w:val="auto"/>
          <w:sz w:val="22"/>
        </w:rPr>
      </w:pPr>
      <w:hyperlink w:anchor="_Toc479584056" w:history="1">
        <w:r w:rsidR="0038731D" w:rsidRPr="004A3424">
          <w:rPr>
            <w:rStyle w:val="Hypertextovprepojenie"/>
            <w:noProof/>
          </w:rPr>
          <w:t>1.</w:t>
        </w:r>
        <w:r w:rsidR="0038731D">
          <w:rPr>
            <w:rFonts w:asciiTheme="minorHAnsi" w:hAnsiTheme="minorHAnsi"/>
            <w:noProof/>
            <w:color w:val="auto"/>
            <w:sz w:val="22"/>
          </w:rPr>
          <w:tab/>
        </w:r>
        <w:r w:rsidR="0038731D" w:rsidRPr="004A3424">
          <w:rPr>
            <w:rStyle w:val="Hypertextovprepojenie"/>
            <w:noProof/>
          </w:rPr>
          <w:t>Cieľ príručky</w:t>
        </w:r>
        <w:r w:rsidR="0038731D">
          <w:rPr>
            <w:noProof/>
            <w:webHidden/>
          </w:rPr>
          <w:tab/>
        </w:r>
        <w:r w:rsidR="0038731D">
          <w:rPr>
            <w:noProof/>
            <w:webHidden/>
          </w:rPr>
          <w:fldChar w:fldCharType="begin"/>
        </w:r>
        <w:r w:rsidR="0038731D">
          <w:rPr>
            <w:noProof/>
            <w:webHidden/>
          </w:rPr>
          <w:instrText xml:space="preserve"> PAGEREF _Toc479584056 \h </w:instrText>
        </w:r>
        <w:r w:rsidR="0038731D">
          <w:rPr>
            <w:noProof/>
            <w:webHidden/>
          </w:rPr>
        </w:r>
        <w:r w:rsidR="0038731D">
          <w:rPr>
            <w:noProof/>
            <w:webHidden/>
          </w:rPr>
          <w:fldChar w:fldCharType="separate"/>
        </w:r>
        <w:r w:rsidR="0038731D">
          <w:rPr>
            <w:noProof/>
            <w:webHidden/>
          </w:rPr>
          <w:t>4</w:t>
        </w:r>
        <w:r w:rsidR="0038731D">
          <w:rPr>
            <w:noProof/>
            <w:webHidden/>
          </w:rPr>
          <w:fldChar w:fldCharType="end"/>
        </w:r>
      </w:hyperlink>
    </w:p>
    <w:p w14:paraId="4D897688" w14:textId="77777777" w:rsidR="0038731D" w:rsidRDefault="00682941">
      <w:pPr>
        <w:pStyle w:val="Obsah2"/>
        <w:rPr>
          <w:rFonts w:asciiTheme="minorHAnsi" w:hAnsiTheme="minorHAnsi"/>
          <w:noProof/>
          <w:color w:val="auto"/>
          <w:sz w:val="22"/>
        </w:rPr>
      </w:pPr>
      <w:hyperlink w:anchor="_Toc479584057" w:history="1">
        <w:r w:rsidR="0038731D" w:rsidRPr="004A3424">
          <w:rPr>
            <w:rStyle w:val="Hypertextovprepojenie"/>
            <w:noProof/>
          </w:rPr>
          <w:t>2.</w:t>
        </w:r>
        <w:r w:rsidR="0038731D">
          <w:rPr>
            <w:rFonts w:asciiTheme="minorHAnsi" w:hAnsiTheme="minorHAnsi"/>
            <w:noProof/>
            <w:color w:val="auto"/>
            <w:sz w:val="22"/>
          </w:rPr>
          <w:tab/>
        </w:r>
        <w:r w:rsidR="0038731D" w:rsidRPr="004A3424">
          <w:rPr>
            <w:rStyle w:val="Hypertextovprepojenie"/>
            <w:noProof/>
          </w:rPr>
          <w:t>Zoznam použitých skratiek a skrátených pojmov</w:t>
        </w:r>
        <w:r w:rsidR="0038731D">
          <w:rPr>
            <w:noProof/>
            <w:webHidden/>
          </w:rPr>
          <w:tab/>
        </w:r>
        <w:r w:rsidR="0038731D">
          <w:rPr>
            <w:noProof/>
            <w:webHidden/>
          </w:rPr>
          <w:fldChar w:fldCharType="begin"/>
        </w:r>
        <w:r w:rsidR="0038731D">
          <w:rPr>
            <w:noProof/>
            <w:webHidden/>
          </w:rPr>
          <w:instrText xml:space="preserve"> PAGEREF _Toc479584057 \h </w:instrText>
        </w:r>
        <w:r w:rsidR="0038731D">
          <w:rPr>
            <w:noProof/>
            <w:webHidden/>
          </w:rPr>
        </w:r>
        <w:r w:rsidR="0038731D">
          <w:rPr>
            <w:noProof/>
            <w:webHidden/>
          </w:rPr>
          <w:fldChar w:fldCharType="separate"/>
        </w:r>
        <w:r w:rsidR="0038731D">
          <w:rPr>
            <w:noProof/>
            <w:webHidden/>
          </w:rPr>
          <w:t>5</w:t>
        </w:r>
        <w:r w:rsidR="0038731D">
          <w:rPr>
            <w:noProof/>
            <w:webHidden/>
          </w:rPr>
          <w:fldChar w:fldCharType="end"/>
        </w:r>
      </w:hyperlink>
    </w:p>
    <w:p w14:paraId="2D951A5F" w14:textId="77777777" w:rsidR="0038731D" w:rsidRDefault="00682941">
      <w:pPr>
        <w:pStyle w:val="Obsah2"/>
        <w:rPr>
          <w:rFonts w:asciiTheme="minorHAnsi" w:hAnsiTheme="minorHAnsi"/>
          <w:noProof/>
          <w:color w:val="auto"/>
          <w:sz w:val="22"/>
        </w:rPr>
      </w:pPr>
      <w:hyperlink w:anchor="_Toc479584058" w:history="1">
        <w:r w:rsidR="0038731D" w:rsidRPr="004A3424">
          <w:rPr>
            <w:rStyle w:val="Hypertextovprepojenie"/>
            <w:noProof/>
          </w:rPr>
          <w:t>3.</w:t>
        </w:r>
        <w:r w:rsidR="0038731D">
          <w:rPr>
            <w:rFonts w:asciiTheme="minorHAnsi" w:hAnsiTheme="minorHAnsi"/>
            <w:noProof/>
            <w:color w:val="auto"/>
            <w:sz w:val="22"/>
          </w:rPr>
          <w:tab/>
        </w:r>
        <w:r w:rsidR="0038731D" w:rsidRPr="004A3424">
          <w:rPr>
            <w:rStyle w:val="Hypertextovprepojenie"/>
            <w:noProof/>
          </w:rPr>
          <w:t>Definície základných pojmov</w:t>
        </w:r>
        <w:r w:rsidR="0038731D">
          <w:rPr>
            <w:noProof/>
            <w:webHidden/>
          </w:rPr>
          <w:tab/>
        </w:r>
        <w:r w:rsidR="0038731D">
          <w:rPr>
            <w:noProof/>
            <w:webHidden/>
          </w:rPr>
          <w:fldChar w:fldCharType="begin"/>
        </w:r>
        <w:r w:rsidR="0038731D">
          <w:rPr>
            <w:noProof/>
            <w:webHidden/>
          </w:rPr>
          <w:instrText xml:space="preserve"> PAGEREF _Toc479584058 \h </w:instrText>
        </w:r>
        <w:r w:rsidR="0038731D">
          <w:rPr>
            <w:noProof/>
            <w:webHidden/>
          </w:rPr>
        </w:r>
        <w:r w:rsidR="0038731D">
          <w:rPr>
            <w:noProof/>
            <w:webHidden/>
          </w:rPr>
          <w:fldChar w:fldCharType="separate"/>
        </w:r>
        <w:r w:rsidR="0038731D">
          <w:rPr>
            <w:noProof/>
            <w:webHidden/>
          </w:rPr>
          <w:t>6</w:t>
        </w:r>
        <w:r w:rsidR="0038731D">
          <w:rPr>
            <w:noProof/>
            <w:webHidden/>
          </w:rPr>
          <w:fldChar w:fldCharType="end"/>
        </w:r>
      </w:hyperlink>
    </w:p>
    <w:p w14:paraId="4C21759E" w14:textId="77777777" w:rsidR="0038731D" w:rsidRDefault="00682941">
      <w:pPr>
        <w:pStyle w:val="Obsah2"/>
        <w:rPr>
          <w:rFonts w:asciiTheme="minorHAnsi" w:hAnsiTheme="minorHAnsi"/>
          <w:noProof/>
          <w:color w:val="auto"/>
          <w:sz w:val="22"/>
        </w:rPr>
      </w:pPr>
      <w:hyperlink w:anchor="_Toc479584059" w:history="1">
        <w:r w:rsidR="0038731D" w:rsidRPr="004A3424">
          <w:rPr>
            <w:rStyle w:val="Hypertextovprepojenie"/>
            <w:noProof/>
          </w:rPr>
          <w:t>4.</w:t>
        </w:r>
        <w:r w:rsidR="0038731D">
          <w:rPr>
            <w:rFonts w:asciiTheme="minorHAnsi" w:hAnsiTheme="minorHAnsi"/>
            <w:noProof/>
            <w:color w:val="auto"/>
            <w:sz w:val="22"/>
          </w:rPr>
          <w:tab/>
        </w:r>
        <w:r w:rsidR="0038731D" w:rsidRPr="004A3424">
          <w:rPr>
            <w:rStyle w:val="Hypertextovprepojenie"/>
            <w:noProof/>
          </w:rPr>
          <w:t>Zoznam základných právnych predpisov</w:t>
        </w:r>
        <w:r w:rsidR="0038731D">
          <w:rPr>
            <w:noProof/>
            <w:webHidden/>
          </w:rPr>
          <w:tab/>
        </w:r>
        <w:r w:rsidR="0038731D">
          <w:rPr>
            <w:noProof/>
            <w:webHidden/>
          </w:rPr>
          <w:fldChar w:fldCharType="begin"/>
        </w:r>
        <w:r w:rsidR="0038731D">
          <w:rPr>
            <w:noProof/>
            <w:webHidden/>
          </w:rPr>
          <w:instrText xml:space="preserve"> PAGEREF _Toc479584059 \h </w:instrText>
        </w:r>
        <w:r w:rsidR="0038731D">
          <w:rPr>
            <w:noProof/>
            <w:webHidden/>
          </w:rPr>
        </w:r>
        <w:r w:rsidR="0038731D">
          <w:rPr>
            <w:noProof/>
            <w:webHidden/>
          </w:rPr>
          <w:fldChar w:fldCharType="separate"/>
        </w:r>
        <w:r w:rsidR="0038731D">
          <w:rPr>
            <w:noProof/>
            <w:webHidden/>
          </w:rPr>
          <w:t>11</w:t>
        </w:r>
        <w:r w:rsidR="0038731D">
          <w:rPr>
            <w:noProof/>
            <w:webHidden/>
          </w:rPr>
          <w:fldChar w:fldCharType="end"/>
        </w:r>
      </w:hyperlink>
    </w:p>
    <w:p w14:paraId="3AAA16B3" w14:textId="77777777" w:rsidR="0038731D" w:rsidRDefault="00682941">
      <w:pPr>
        <w:pStyle w:val="Obsah1"/>
        <w:rPr>
          <w:rFonts w:asciiTheme="minorHAnsi" w:hAnsiTheme="minorHAnsi"/>
          <w:b w:val="0"/>
          <w:caps w:val="0"/>
          <w:noProof/>
          <w:color w:val="auto"/>
        </w:rPr>
      </w:pPr>
      <w:hyperlink w:anchor="_Toc479584060" w:history="1">
        <w:r w:rsidR="0038731D" w:rsidRPr="004A3424">
          <w:rPr>
            <w:rStyle w:val="Hypertextovprepojenie"/>
            <w:rFonts w:eastAsia="Calibri"/>
            <w:noProof/>
            <w14:scene3d>
              <w14:camera w14:prst="orthographicFront"/>
              <w14:lightRig w14:rig="threePt" w14:dir="t">
                <w14:rot w14:lat="0" w14:lon="0" w14:rev="0"/>
              </w14:lightRig>
            </w14:scene3d>
          </w:rPr>
          <w:t>II.</w:t>
        </w:r>
        <w:r w:rsidR="0038731D">
          <w:rPr>
            <w:rFonts w:asciiTheme="minorHAnsi" w:hAnsiTheme="minorHAnsi"/>
            <w:b w:val="0"/>
            <w:caps w:val="0"/>
            <w:noProof/>
            <w:color w:val="auto"/>
          </w:rPr>
          <w:tab/>
        </w:r>
        <w:r w:rsidR="0038731D" w:rsidRPr="004A3424">
          <w:rPr>
            <w:rStyle w:val="Hypertextovprepojenie"/>
            <w:rFonts w:eastAsia="Calibri"/>
            <w:noProof/>
          </w:rPr>
          <w:t>IMPLEMENTÁCIA DOPYTOVO-ORIENTOVANÝCH PROJEKTOV</w:t>
        </w:r>
        <w:r w:rsidR="0038731D">
          <w:rPr>
            <w:noProof/>
            <w:webHidden/>
          </w:rPr>
          <w:tab/>
        </w:r>
        <w:r w:rsidR="0038731D">
          <w:rPr>
            <w:noProof/>
            <w:webHidden/>
          </w:rPr>
          <w:fldChar w:fldCharType="begin"/>
        </w:r>
        <w:r w:rsidR="0038731D">
          <w:rPr>
            <w:noProof/>
            <w:webHidden/>
          </w:rPr>
          <w:instrText xml:space="preserve"> PAGEREF _Toc479584060 \h </w:instrText>
        </w:r>
        <w:r w:rsidR="0038731D">
          <w:rPr>
            <w:noProof/>
            <w:webHidden/>
          </w:rPr>
        </w:r>
        <w:r w:rsidR="0038731D">
          <w:rPr>
            <w:noProof/>
            <w:webHidden/>
          </w:rPr>
          <w:fldChar w:fldCharType="separate"/>
        </w:r>
        <w:r w:rsidR="0038731D">
          <w:rPr>
            <w:noProof/>
            <w:webHidden/>
          </w:rPr>
          <w:t>12</w:t>
        </w:r>
        <w:r w:rsidR="0038731D">
          <w:rPr>
            <w:noProof/>
            <w:webHidden/>
          </w:rPr>
          <w:fldChar w:fldCharType="end"/>
        </w:r>
      </w:hyperlink>
    </w:p>
    <w:p w14:paraId="2A35A4E0" w14:textId="77777777" w:rsidR="0038731D" w:rsidRDefault="00682941">
      <w:pPr>
        <w:pStyle w:val="Obsah2"/>
        <w:rPr>
          <w:rFonts w:asciiTheme="minorHAnsi" w:hAnsiTheme="minorHAnsi"/>
          <w:noProof/>
          <w:color w:val="auto"/>
          <w:sz w:val="22"/>
        </w:rPr>
      </w:pPr>
      <w:hyperlink w:anchor="_Toc479584061" w:history="1">
        <w:r w:rsidR="0038731D" w:rsidRPr="004A3424">
          <w:rPr>
            <w:rStyle w:val="Hypertextovprepojenie"/>
            <w:noProof/>
          </w:rPr>
          <w:t>1.</w:t>
        </w:r>
        <w:r w:rsidR="0038731D">
          <w:rPr>
            <w:rFonts w:asciiTheme="minorHAnsi" w:hAnsiTheme="minorHAnsi"/>
            <w:noProof/>
            <w:color w:val="auto"/>
            <w:sz w:val="22"/>
          </w:rPr>
          <w:tab/>
        </w:r>
        <w:r w:rsidR="0038731D" w:rsidRPr="004A3424">
          <w:rPr>
            <w:rStyle w:val="Hypertextovprepojenie"/>
            <w:noProof/>
          </w:rPr>
          <w:t>Výzva</w:t>
        </w:r>
        <w:r w:rsidR="0038731D">
          <w:rPr>
            <w:noProof/>
            <w:webHidden/>
          </w:rPr>
          <w:tab/>
        </w:r>
        <w:r w:rsidR="0038731D">
          <w:rPr>
            <w:noProof/>
            <w:webHidden/>
          </w:rPr>
          <w:fldChar w:fldCharType="begin"/>
        </w:r>
        <w:r w:rsidR="0038731D">
          <w:rPr>
            <w:noProof/>
            <w:webHidden/>
          </w:rPr>
          <w:instrText xml:space="preserve"> PAGEREF _Toc479584061 \h </w:instrText>
        </w:r>
        <w:r w:rsidR="0038731D">
          <w:rPr>
            <w:noProof/>
            <w:webHidden/>
          </w:rPr>
        </w:r>
        <w:r w:rsidR="0038731D">
          <w:rPr>
            <w:noProof/>
            <w:webHidden/>
          </w:rPr>
          <w:fldChar w:fldCharType="separate"/>
        </w:r>
        <w:r w:rsidR="0038731D">
          <w:rPr>
            <w:noProof/>
            <w:webHidden/>
          </w:rPr>
          <w:t>12</w:t>
        </w:r>
        <w:r w:rsidR="0038731D">
          <w:rPr>
            <w:noProof/>
            <w:webHidden/>
          </w:rPr>
          <w:fldChar w:fldCharType="end"/>
        </w:r>
      </w:hyperlink>
    </w:p>
    <w:p w14:paraId="6702E2AA" w14:textId="77777777" w:rsidR="0038731D" w:rsidRDefault="00682941">
      <w:pPr>
        <w:pStyle w:val="Obsah3"/>
        <w:rPr>
          <w:rFonts w:asciiTheme="minorHAnsi" w:hAnsiTheme="minorHAnsi"/>
          <w:noProof/>
          <w:color w:val="auto"/>
          <w:sz w:val="22"/>
        </w:rPr>
      </w:pPr>
      <w:hyperlink w:anchor="_Toc479584062" w:history="1">
        <w:r w:rsidR="0038731D" w:rsidRPr="004A3424">
          <w:rPr>
            <w:rStyle w:val="Hypertextovprepojenie"/>
            <w:noProof/>
          </w:rPr>
          <w:t>1.1.</w:t>
        </w:r>
        <w:r w:rsidR="0038731D">
          <w:rPr>
            <w:rFonts w:asciiTheme="minorHAnsi" w:hAnsiTheme="minorHAnsi"/>
            <w:noProof/>
            <w:color w:val="auto"/>
            <w:sz w:val="22"/>
          </w:rPr>
          <w:tab/>
        </w:r>
        <w:r w:rsidR="0038731D" w:rsidRPr="004A3424">
          <w:rPr>
            <w:rStyle w:val="Hypertextovprepojenie"/>
            <w:noProof/>
          </w:rPr>
          <w:t>Vyhlásenie výzvy</w:t>
        </w:r>
        <w:r w:rsidR="0038731D">
          <w:rPr>
            <w:noProof/>
            <w:webHidden/>
          </w:rPr>
          <w:tab/>
        </w:r>
        <w:r w:rsidR="0038731D">
          <w:rPr>
            <w:noProof/>
            <w:webHidden/>
          </w:rPr>
          <w:fldChar w:fldCharType="begin"/>
        </w:r>
        <w:r w:rsidR="0038731D">
          <w:rPr>
            <w:noProof/>
            <w:webHidden/>
          </w:rPr>
          <w:instrText xml:space="preserve"> PAGEREF _Toc479584062 \h </w:instrText>
        </w:r>
        <w:r w:rsidR="0038731D">
          <w:rPr>
            <w:noProof/>
            <w:webHidden/>
          </w:rPr>
        </w:r>
        <w:r w:rsidR="0038731D">
          <w:rPr>
            <w:noProof/>
            <w:webHidden/>
          </w:rPr>
          <w:fldChar w:fldCharType="separate"/>
        </w:r>
        <w:r w:rsidR="0038731D">
          <w:rPr>
            <w:noProof/>
            <w:webHidden/>
          </w:rPr>
          <w:t>12</w:t>
        </w:r>
        <w:r w:rsidR="0038731D">
          <w:rPr>
            <w:noProof/>
            <w:webHidden/>
          </w:rPr>
          <w:fldChar w:fldCharType="end"/>
        </w:r>
      </w:hyperlink>
    </w:p>
    <w:p w14:paraId="74BE83EC" w14:textId="77777777" w:rsidR="0038731D" w:rsidRDefault="00682941">
      <w:pPr>
        <w:pStyle w:val="Obsah3"/>
        <w:rPr>
          <w:rFonts w:asciiTheme="minorHAnsi" w:hAnsiTheme="minorHAnsi"/>
          <w:noProof/>
          <w:color w:val="auto"/>
          <w:sz w:val="22"/>
        </w:rPr>
      </w:pPr>
      <w:hyperlink w:anchor="_Toc479584063" w:history="1">
        <w:r w:rsidR="0038731D" w:rsidRPr="004A3424">
          <w:rPr>
            <w:rStyle w:val="Hypertextovprepojenie"/>
            <w:noProof/>
          </w:rPr>
          <w:t>1.2.</w:t>
        </w:r>
        <w:r w:rsidR="0038731D">
          <w:rPr>
            <w:rFonts w:asciiTheme="minorHAnsi" w:hAnsiTheme="minorHAnsi"/>
            <w:noProof/>
            <w:color w:val="auto"/>
            <w:sz w:val="22"/>
          </w:rPr>
          <w:tab/>
        </w:r>
        <w:r w:rsidR="0038731D" w:rsidRPr="004A3424">
          <w:rPr>
            <w:rStyle w:val="Hypertextovprepojenie"/>
            <w:noProof/>
          </w:rPr>
          <w:t>Zmena výzvy</w:t>
        </w:r>
        <w:r w:rsidR="0038731D">
          <w:rPr>
            <w:noProof/>
            <w:webHidden/>
          </w:rPr>
          <w:tab/>
        </w:r>
        <w:r w:rsidR="0038731D">
          <w:rPr>
            <w:noProof/>
            <w:webHidden/>
          </w:rPr>
          <w:fldChar w:fldCharType="begin"/>
        </w:r>
        <w:r w:rsidR="0038731D">
          <w:rPr>
            <w:noProof/>
            <w:webHidden/>
          </w:rPr>
          <w:instrText xml:space="preserve"> PAGEREF _Toc479584063 \h </w:instrText>
        </w:r>
        <w:r w:rsidR="0038731D">
          <w:rPr>
            <w:noProof/>
            <w:webHidden/>
          </w:rPr>
        </w:r>
        <w:r w:rsidR="0038731D">
          <w:rPr>
            <w:noProof/>
            <w:webHidden/>
          </w:rPr>
          <w:fldChar w:fldCharType="separate"/>
        </w:r>
        <w:r w:rsidR="0038731D">
          <w:rPr>
            <w:noProof/>
            <w:webHidden/>
          </w:rPr>
          <w:t>12</w:t>
        </w:r>
        <w:r w:rsidR="0038731D">
          <w:rPr>
            <w:noProof/>
            <w:webHidden/>
          </w:rPr>
          <w:fldChar w:fldCharType="end"/>
        </w:r>
      </w:hyperlink>
    </w:p>
    <w:p w14:paraId="4BD7F1B7" w14:textId="77777777" w:rsidR="0038731D" w:rsidRDefault="00682941">
      <w:pPr>
        <w:pStyle w:val="Obsah3"/>
        <w:rPr>
          <w:rFonts w:asciiTheme="minorHAnsi" w:hAnsiTheme="minorHAnsi"/>
          <w:noProof/>
          <w:color w:val="auto"/>
          <w:sz w:val="22"/>
        </w:rPr>
      </w:pPr>
      <w:hyperlink w:anchor="_Toc479584064" w:history="1">
        <w:r w:rsidR="0038731D" w:rsidRPr="004A3424">
          <w:rPr>
            <w:rStyle w:val="Hypertextovprepojenie"/>
            <w:noProof/>
          </w:rPr>
          <w:t>1.3.</w:t>
        </w:r>
        <w:r w:rsidR="0038731D">
          <w:rPr>
            <w:rFonts w:asciiTheme="minorHAnsi" w:hAnsiTheme="minorHAnsi"/>
            <w:noProof/>
            <w:color w:val="auto"/>
            <w:sz w:val="22"/>
          </w:rPr>
          <w:tab/>
        </w:r>
        <w:r w:rsidR="0038731D" w:rsidRPr="004A3424">
          <w:rPr>
            <w:rStyle w:val="Hypertextovprepojenie"/>
            <w:noProof/>
          </w:rPr>
          <w:t>Zrušenie výzvy</w:t>
        </w:r>
        <w:r w:rsidR="0038731D">
          <w:rPr>
            <w:noProof/>
            <w:webHidden/>
          </w:rPr>
          <w:tab/>
        </w:r>
        <w:r w:rsidR="0038731D">
          <w:rPr>
            <w:noProof/>
            <w:webHidden/>
          </w:rPr>
          <w:fldChar w:fldCharType="begin"/>
        </w:r>
        <w:r w:rsidR="0038731D">
          <w:rPr>
            <w:noProof/>
            <w:webHidden/>
          </w:rPr>
          <w:instrText xml:space="preserve"> PAGEREF _Toc479584064 \h </w:instrText>
        </w:r>
        <w:r w:rsidR="0038731D">
          <w:rPr>
            <w:noProof/>
            <w:webHidden/>
          </w:rPr>
        </w:r>
        <w:r w:rsidR="0038731D">
          <w:rPr>
            <w:noProof/>
            <w:webHidden/>
          </w:rPr>
          <w:fldChar w:fldCharType="separate"/>
        </w:r>
        <w:r w:rsidR="0038731D">
          <w:rPr>
            <w:noProof/>
            <w:webHidden/>
          </w:rPr>
          <w:t>13</w:t>
        </w:r>
        <w:r w:rsidR="0038731D">
          <w:rPr>
            <w:noProof/>
            <w:webHidden/>
          </w:rPr>
          <w:fldChar w:fldCharType="end"/>
        </w:r>
      </w:hyperlink>
    </w:p>
    <w:p w14:paraId="3660D26C" w14:textId="77777777" w:rsidR="0038731D" w:rsidRDefault="00682941">
      <w:pPr>
        <w:pStyle w:val="Obsah2"/>
        <w:rPr>
          <w:rFonts w:asciiTheme="minorHAnsi" w:hAnsiTheme="minorHAnsi"/>
          <w:noProof/>
          <w:color w:val="auto"/>
          <w:sz w:val="22"/>
        </w:rPr>
      </w:pPr>
      <w:hyperlink w:anchor="_Toc479584065" w:history="1">
        <w:r w:rsidR="0038731D" w:rsidRPr="004A3424">
          <w:rPr>
            <w:rStyle w:val="Hypertextovprepojenie"/>
            <w:noProof/>
          </w:rPr>
          <w:t>2.</w:t>
        </w:r>
        <w:r w:rsidR="0038731D">
          <w:rPr>
            <w:rFonts w:asciiTheme="minorHAnsi" w:hAnsiTheme="minorHAnsi"/>
            <w:noProof/>
            <w:color w:val="auto"/>
            <w:sz w:val="22"/>
          </w:rPr>
          <w:tab/>
        </w:r>
        <w:r w:rsidR="0038731D" w:rsidRPr="004A3424">
          <w:rPr>
            <w:rStyle w:val="Hypertextovprepojenie"/>
            <w:noProof/>
          </w:rPr>
          <w:t>Vypracovanie ŽoNFP</w:t>
        </w:r>
        <w:r w:rsidR="0038731D">
          <w:rPr>
            <w:noProof/>
            <w:webHidden/>
          </w:rPr>
          <w:tab/>
        </w:r>
        <w:r w:rsidR="0038731D">
          <w:rPr>
            <w:noProof/>
            <w:webHidden/>
          </w:rPr>
          <w:fldChar w:fldCharType="begin"/>
        </w:r>
        <w:r w:rsidR="0038731D">
          <w:rPr>
            <w:noProof/>
            <w:webHidden/>
          </w:rPr>
          <w:instrText xml:space="preserve"> PAGEREF _Toc479584065 \h </w:instrText>
        </w:r>
        <w:r w:rsidR="0038731D">
          <w:rPr>
            <w:noProof/>
            <w:webHidden/>
          </w:rPr>
        </w:r>
        <w:r w:rsidR="0038731D">
          <w:rPr>
            <w:noProof/>
            <w:webHidden/>
          </w:rPr>
          <w:fldChar w:fldCharType="separate"/>
        </w:r>
        <w:r w:rsidR="0038731D">
          <w:rPr>
            <w:noProof/>
            <w:webHidden/>
          </w:rPr>
          <w:t>13</w:t>
        </w:r>
        <w:r w:rsidR="0038731D">
          <w:rPr>
            <w:noProof/>
            <w:webHidden/>
          </w:rPr>
          <w:fldChar w:fldCharType="end"/>
        </w:r>
      </w:hyperlink>
    </w:p>
    <w:p w14:paraId="3B754403" w14:textId="77777777" w:rsidR="0038731D" w:rsidRDefault="00682941">
      <w:pPr>
        <w:pStyle w:val="Obsah3"/>
        <w:rPr>
          <w:rFonts w:asciiTheme="minorHAnsi" w:hAnsiTheme="minorHAnsi"/>
          <w:noProof/>
          <w:color w:val="auto"/>
          <w:sz w:val="22"/>
        </w:rPr>
      </w:pPr>
      <w:hyperlink w:anchor="_Toc479584066" w:history="1">
        <w:r w:rsidR="0038731D" w:rsidRPr="004A3424">
          <w:rPr>
            <w:rStyle w:val="Hypertextovprepojenie"/>
            <w:noProof/>
          </w:rPr>
          <w:t>2.1.</w:t>
        </w:r>
        <w:r w:rsidR="0038731D">
          <w:rPr>
            <w:rFonts w:asciiTheme="minorHAnsi" w:hAnsiTheme="minorHAnsi"/>
            <w:noProof/>
            <w:color w:val="auto"/>
            <w:sz w:val="22"/>
          </w:rPr>
          <w:tab/>
        </w:r>
        <w:r w:rsidR="0038731D" w:rsidRPr="004A3424">
          <w:rPr>
            <w:rStyle w:val="Hypertextovprepojenie"/>
            <w:noProof/>
          </w:rPr>
          <w:t>Formulár ŽoNFP</w:t>
        </w:r>
        <w:r w:rsidR="0038731D">
          <w:rPr>
            <w:noProof/>
            <w:webHidden/>
          </w:rPr>
          <w:tab/>
        </w:r>
        <w:r w:rsidR="0038731D">
          <w:rPr>
            <w:noProof/>
            <w:webHidden/>
          </w:rPr>
          <w:fldChar w:fldCharType="begin"/>
        </w:r>
        <w:r w:rsidR="0038731D">
          <w:rPr>
            <w:noProof/>
            <w:webHidden/>
          </w:rPr>
          <w:instrText xml:space="preserve"> PAGEREF _Toc479584066 \h </w:instrText>
        </w:r>
        <w:r w:rsidR="0038731D">
          <w:rPr>
            <w:noProof/>
            <w:webHidden/>
          </w:rPr>
        </w:r>
        <w:r w:rsidR="0038731D">
          <w:rPr>
            <w:noProof/>
            <w:webHidden/>
          </w:rPr>
          <w:fldChar w:fldCharType="separate"/>
        </w:r>
        <w:r w:rsidR="0038731D">
          <w:rPr>
            <w:noProof/>
            <w:webHidden/>
          </w:rPr>
          <w:t>14</w:t>
        </w:r>
        <w:r w:rsidR="0038731D">
          <w:rPr>
            <w:noProof/>
            <w:webHidden/>
          </w:rPr>
          <w:fldChar w:fldCharType="end"/>
        </w:r>
      </w:hyperlink>
    </w:p>
    <w:p w14:paraId="1CBF0B92" w14:textId="77777777" w:rsidR="0038731D" w:rsidRDefault="00682941">
      <w:pPr>
        <w:pStyle w:val="Obsah3"/>
        <w:rPr>
          <w:rFonts w:asciiTheme="minorHAnsi" w:hAnsiTheme="minorHAnsi"/>
          <w:noProof/>
          <w:color w:val="auto"/>
          <w:sz w:val="22"/>
        </w:rPr>
      </w:pPr>
      <w:hyperlink w:anchor="_Toc479584067" w:history="1">
        <w:r w:rsidR="0038731D" w:rsidRPr="004A3424">
          <w:rPr>
            <w:rStyle w:val="Hypertextovprepojenie"/>
            <w:noProof/>
          </w:rPr>
          <w:t>2.2.</w:t>
        </w:r>
        <w:r w:rsidR="0038731D">
          <w:rPr>
            <w:rFonts w:asciiTheme="minorHAnsi" w:hAnsiTheme="minorHAnsi"/>
            <w:noProof/>
            <w:color w:val="auto"/>
            <w:sz w:val="22"/>
          </w:rPr>
          <w:tab/>
        </w:r>
        <w:r w:rsidR="0038731D" w:rsidRPr="004A3424">
          <w:rPr>
            <w:rStyle w:val="Hypertextovprepojenie"/>
            <w:noProof/>
          </w:rPr>
          <w:t>Prílohy ŽoNFP</w:t>
        </w:r>
        <w:r w:rsidR="0038731D">
          <w:rPr>
            <w:noProof/>
            <w:webHidden/>
          </w:rPr>
          <w:tab/>
        </w:r>
        <w:r w:rsidR="0038731D">
          <w:rPr>
            <w:noProof/>
            <w:webHidden/>
          </w:rPr>
          <w:fldChar w:fldCharType="begin"/>
        </w:r>
        <w:r w:rsidR="0038731D">
          <w:rPr>
            <w:noProof/>
            <w:webHidden/>
          </w:rPr>
          <w:instrText xml:space="preserve"> PAGEREF _Toc479584067 \h </w:instrText>
        </w:r>
        <w:r w:rsidR="0038731D">
          <w:rPr>
            <w:noProof/>
            <w:webHidden/>
          </w:rPr>
        </w:r>
        <w:r w:rsidR="0038731D">
          <w:rPr>
            <w:noProof/>
            <w:webHidden/>
          </w:rPr>
          <w:fldChar w:fldCharType="separate"/>
        </w:r>
        <w:r w:rsidR="0038731D">
          <w:rPr>
            <w:noProof/>
            <w:webHidden/>
          </w:rPr>
          <w:t>15</w:t>
        </w:r>
        <w:r w:rsidR="0038731D">
          <w:rPr>
            <w:noProof/>
            <w:webHidden/>
          </w:rPr>
          <w:fldChar w:fldCharType="end"/>
        </w:r>
      </w:hyperlink>
    </w:p>
    <w:p w14:paraId="682BA9C4" w14:textId="77777777" w:rsidR="0038731D" w:rsidRDefault="00682941">
      <w:pPr>
        <w:pStyle w:val="Obsah2"/>
        <w:rPr>
          <w:rFonts w:asciiTheme="minorHAnsi" w:hAnsiTheme="minorHAnsi"/>
          <w:noProof/>
          <w:color w:val="auto"/>
          <w:sz w:val="22"/>
        </w:rPr>
      </w:pPr>
      <w:hyperlink w:anchor="_Toc479584068" w:history="1">
        <w:r w:rsidR="0038731D" w:rsidRPr="004A3424">
          <w:rPr>
            <w:rStyle w:val="Hypertextovprepojenie"/>
            <w:noProof/>
          </w:rPr>
          <w:t>3.</w:t>
        </w:r>
        <w:r w:rsidR="0038731D">
          <w:rPr>
            <w:rFonts w:asciiTheme="minorHAnsi" w:hAnsiTheme="minorHAnsi"/>
            <w:noProof/>
            <w:color w:val="auto"/>
            <w:sz w:val="22"/>
          </w:rPr>
          <w:tab/>
        </w:r>
        <w:r w:rsidR="0038731D" w:rsidRPr="004A3424">
          <w:rPr>
            <w:rStyle w:val="Hypertextovprepojenie"/>
            <w:noProof/>
          </w:rPr>
          <w:t>Predkladanie ŽoNFP a podmienky jej doručenia</w:t>
        </w:r>
        <w:r w:rsidR="0038731D">
          <w:rPr>
            <w:noProof/>
            <w:webHidden/>
          </w:rPr>
          <w:tab/>
        </w:r>
        <w:r w:rsidR="0038731D">
          <w:rPr>
            <w:noProof/>
            <w:webHidden/>
          </w:rPr>
          <w:fldChar w:fldCharType="begin"/>
        </w:r>
        <w:r w:rsidR="0038731D">
          <w:rPr>
            <w:noProof/>
            <w:webHidden/>
          </w:rPr>
          <w:instrText xml:space="preserve"> PAGEREF _Toc479584068 \h </w:instrText>
        </w:r>
        <w:r w:rsidR="0038731D">
          <w:rPr>
            <w:noProof/>
            <w:webHidden/>
          </w:rPr>
        </w:r>
        <w:r w:rsidR="0038731D">
          <w:rPr>
            <w:noProof/>
            <w:webHidden/>
          </w:rPr>
          <w:fldChar w:fldCharType="separate"/>
        </w:r>
        <w:r w:rsidR="0038731D">
          <w:rPr>
            <w:noProof/>
            <w:webHidden/>
          </w:rPr>
          <w:t>15</w:t>
        </w:r>
        <w:r w:rsidR="0038731D">
          <w:rPr>
            <w:noProof/>
            <w:webHidden/>
          </w:rPr>
          <w:fldChar w:fldCharType="end"/>
        </w:r>
      </w:hyperlink>
    </w:p>
    <w:p w14:paraId="6E1CBA36" w14:textId="77777777" w:rsidR="0038731D" w:rsidRDefault="00682941">
      <w:pPr>
        <w:pStyle w:val="Obsah3"/>
        <w:rPr>
          <w:rFonts w:asciiTheme="minorHAnsi" w:hAnsiTheme="minorHAnsi"/>
          <w:noProof/>
          <w:color w:val="auto"/>
          <w:sz w:val="22"/>
        </w:rPr>
      </w:pPr>
      <w:hyperlink w:anchor="_Toc479584069" w:history="1">
        <w:r w:rsidR="0038731D" w:rsidRPr="004A3424">
          <w:rPr>
            <w:rStyle w:val="Hypertextovprepojenie"/>
            <w:noProof/>
          </w:rPr>
          <w:t>3.1.</w:t>
        </w:r>
        <w:r w:rsidR="0038731D">
          <w:rPr>
            <w:rFonts w:asciiTheme="minorHAnsi" w:hAnsiTheme="minorHAnsi"/>
            <w:noProof/>
            <w:color w:val="auto"/>
            <w:sz w:val="22"/>
          </w:rPr>
          <w:tab/>
        </w:r>
        <w:r w:rsidR="0038731D" w:rsidRPr="004A3424">
          <w:rPr>
            <w:rStyle w:val="Hypertextovprepojenie"/>
            <w:noProof/>
          </w:rPr>
          <w:t>Informačný systém (ITMS2014+)</w:t>
        </w:r>
        <w:r w:rsidR="0038731D">
          <w:rPr>
            <w:noProof/>
            <w:webHidden/>
          </w:rPr>
          <w:tab/>
        </w:r>
        <w:r w:rsidR="0038731D">
          <w:rPr>
            <w:noProof/>
            <w:webHidden/>
          </w:rPr>
          <w:fldChar w:fldCharType="begin"/>
        </w:r>
        <w:r w:rsidR="0038731D">
          <w:rPr>
            <w:noProof/>
            <w:webHidden/>
          </w:rPr>
          <w:instrText xml:space="preserve"> PAGEREF _Toc479584069 \h </w:instrText>
        </w:r>
        <w:r w:rsidR="0038731D">
          <w:rPr>
            <w:noProof/>
            <w:webHidden/>
          </w:rPr>
        </w:r>
        <w:r w:rsidR="0038731D">
          <w:rPr>
            <w:noProof/>
            <w:webHidden/>
          </w:rPr>
          <w:fldChar w:fldCharType="separate"/>
        </w:r>
        <w:r w:rsidR="0038731D">
          <w:rPr>
            <w:noProof/>
            <w:webHidden/>
          </w:rPr>
          <w:t>15</w:t>
        </w:r>
        <w:r w:rsidR="0038731D">
          <w:rPr>
            <w:noProof/>
            <w:webHidden/>
          </w:rPr>
          <w:fldChar w:fldCharType="end"/>
        </w:r>
      </w:hyperlink>
    </w:p>
    <w:p w14:paraId="5F20AD0A" w14:textId="77777777" w:rsidR="0038731D" w:rsidRDefault="00682941">
      <w:pPr>
        <w:pStyle w:val="Obsah3"/>
        <w:rPr>
          <w:rFonts w:asciiTheme="minorHAnsi" w:hAnsiTheme="minorHAnsi"/>
          <w:noProof/>
          <w:color w:val="auto"/>
          <w:sz w:val="22"/>
        </w:rPr>
      </w:pPr>
      <w:hyperlink w:anchor="_Toc479584070" w:history="1">
        <w:r w:rsidR="0038731D" w:rsidRPr="004A3424">
          <w:rPr>
            <w:rStyle w:val="Hypertextovprepojenie"/>
            <w:noProof/>
          </w:rPr>
          <w:t>3.2.</w:t>
        </w:r>
        <w:r w:rsidR="0038731D">
          <w:rPr>
            <w:rFonts w:asciiTheme="minorHAnsi" w:hAnsiTheme="minorHAnsi"/>
            <w:noProof/>
            <w:color w:val="auto"/>
            <w:sz w:val="22"/>
          </w:rPr>
          <w:tab/>
        </w:r>
        <w:r w:rsidR="0038731D" w:rsidRPr="004A3424">
          <w:rPr>
            <w:rStyle w:val="Hypertextovprepojenie"/>
            <w:noProof/>
          </w:rPr>
          <w:t>Predkladanie ŽoNFP</w:t>
        </w:r>
        <w:r w:rsidR="0038731D">
          <w:rPr>
            <w:noProof/>
            <w:webHidden/>
          </w:rPr>
          <w:tab/>
        </w:r>
        <w:r w:rsidR="0038731D">
          <w:rPr>
            <w:noProof/>
            <w:webHidden/>
          </w:rPr>
          <w:fldChar w:fldCharType="begin"/>
        </w:r>
        <w:r w:rsidR="0038731D">
          <w:rPr>
            <w:noProof/>
            <w:webHidden/>
          </w:rPr>
          <w:instrText xml:space="preserve"> PAGEREF _Toc479584070 \h </w:instrText>
        </w:r>
        <w:r w:rsidR="0038731D">
          <w:rPr>
            <w:noProof/>
            <w:webHidden/>
          </w:rPr>
        </w:r>
        <w:r w:rsidR="0038731D">
          <w:rPr>
            <w:noProof/>
            <w:webHidden/>
          </w:rPr>
          <w:fldChar w:fldCharType="separate"/>
        </w:r>
        <w:r w:rsidR="0038731D">
          <w:rPr>
            <w:noProof/>
            <w:webHidden/>
          </w:rPr>
          <w:t>16</w:t>
        </w:r>
        <w:r w:rsidR="0038731D">
          <w:rPr>
            <w:noProof/>
            <w:webHidden/>
          </w:rPr>
          <w:fldChar w:fldCharType="end"/>
        </w:r>
      </w:hyperlink>
    </w:p>
    <w:p w14:paraId="039B498E" w14:textId="77777777" w:rsidR="0038731D" w:rsidRDefault="00682941">
      <w:pPr>
        <w:pStyle w:val="Obsah3"/>
        <w:rPr>
          <w:rFonts w:asciiTheme="minorHAnsi" w:hAnsiTheme="minorHAnsi"/>
          <w:noProof/>
          <w:color w:val="auto"/>
          <w:sz w:val="22"/>
        </w:rPr>
      </w:pPr>
      <w:hyperlink w:anchor="_Toc479584071" w:history="1">
        <w:r w:rsidR="0038731D" w:rsidRPr="004A3424">
          <w:rPr>
            <w:rStyle w:val="Hypertextovprepojenie"/>
            <w:noProof/>
          </w:rPr>
          <w:t>3.3.</w:t>
        </w:r>
        <w:r w:rsidR="0038731D">
          <w:rPr>
            <w:rFonts w:asciiTheme="minorHAnsi" w:hAnsiTheme="minorHAnsi"/>
            <w:noProof/>
            <w:color w:val="auto"/>
            <w:sz w:val="22"/>
          </w:rPr>
          <w:tab/>
        </w:r>
        <w:r w:rsidR="0038731D" w:rsidRPr="004A3424">
          <w:rPr>
            <w:rStyle w:val="Hypertextovprepojenie"/>
            <w:noProof/>
          </w:rPr>
          <w:t>Podmienky doručenia ŽoNFP</w:t>
        </w:r>
        <w:r w:rsidR="0038731D">
          <w:rPr>
            <w:noProof/>
            <w:webHidden/>
          </w:rPr>
          <w:tab/>
        </w:r>
        <w:r w:rsidR="0038731D">
          <w:rPr>
            <w:noProof/>
            <w:webHidden/>
          </w:rPr>
          <w:fldChar w:fldCharType="begin"/>
        </w:r>
        <w:r w:rsidR="0038731D">
          <w:rPr>
            <w:noProof/>
            <w:webHidden/>
          </w:rPr>
          <w:instrText xml:space="preserve"> PAGEREF _Toc479584071 \h </w:instrText>
        </w:r>
        <w:r w:rsidR="0038731D">
          <w:rPr>
            <w:noProof/>
            <w:webHidden/>
          </w:rPr>
        </w:r>
        <w:r w:rsidR="0038731D">
          <w:rPr>
            <w:noProof/>
            <w:webHidden/>
          </w:rPr>
          <w:fldChar w:fldCharType="separate"/>
        </w:r>
        <w:r w:rsidR="0038731D">
          <w:rPr>
            <w:noProof/>
            <w:webHidden/>
          </w:rPr>
          <w:t>16</w:t>
        </w:r>
        <w:r w:rsidR="0038731D">
          <w:rPr>
            <w:noProof/>
            <w:webHidden/>
          </w:rPr>
          <w:fldChar w:fldCharType="end"/>
        </w:r>
      </w:hyperlink>
    </w:p>
    <w:p w14:paraId="776175CB" w14:textId="77777777" w:rsidR="0038731D" w:rsidRPr="0038731D" w:rsidRDefault="00682941">
      <w:pPr>
        <w:pStyle w:val="Obsah4"/>
        <w:rPr>
          <w:rFonts w:asciiTheme="minorHAnsi" w:eastAsiaTheme="minorEastAsia" w:hAnsiTheme="minorHAnsi"/>
          <w:noProof/>
          <w:sz w:val="18"/>
          <w:lang w:eastAsia="sk-SK"/>
        </w:rPr>
      </w:pPr>
      <w:hyperlink w:anchor="_Toc479584072" w:history="1">
        <w:r w:rsidR="0038731D" w:rsidRPr="0038731D">
          <w:rPr>
            <w:rStyle w:val="Hypertextovprepojenie"/>
            <w:rFonts w:asciiTheme="minorHAnsi" w:hAnsiTheme="minorHAnsi"/>
            <w:noProof/>
            <w:sz w:val="20"/>
          </w:rPr>
          <w:t>3.3.1.</w:t>
        </w:r>
        <w:r w:rsidR="0038731D" w:rsidRPr="0038731D">
          <w:rPr>
            <w:rFonts w:asciiTheme="minorHAnsi" w:eastAsiaTheme="minorEastAsia" w:hAnsiTheme="minorHAnsi"/>
            <w:noProof/>
            <w:sz w:val="18"/>
            <w:lang w:eastAsia="sk-SK"/>
          </w:rPr>
          <w:tab/>
        </w:r>
        <w:r w:rsidR="0038731D" w:rsidRPr="0038731D">
          <w:rPr>
            <w:rStyle w:val="Hypertextovprepojenie"/>
            <w:rFonts w:asciiTheme="minorHAnsi" w:hAnsiTheme="minorHAnsi"/>
            <w:noProof/>
            <w:sz w:val="20"/>
          </w:rPr>
          <w:t>Riadne doručenie ŽoNFP</w:t>
        </w:r>
        <w:r w:rsidR="0038731D" w:rsidRPr="0038731D">
          <w:rPr>
            <w:rFonts w:asciiTheme="minorHAnsi" w:hAnsiTheme="minorHAnsi"/>
            <w:noProof/>
            <w:webHidden/>
            <w:sz w:val="20"/>
          </w:rPr>
          <w:tab/>
        </w:r>
        <w:r w:rsidR="0038731D" w:rsidRPr="0038731D">
          <w:rPr>
            <w:rFonts w:asciiTheme="minorHAnsi" w:hAnsiTheme="minorHAnsi"/>
            <w:noProof/>
            <w:webHidden/>
            <w:sz w:val="20"/>
          </w:rPr>
          <w:fldChar w:fldCharType="begin"/>
        </w:r>
        <w:r w:rsidR="0038731D" w:rsidRPr="0038731D">
          <w:rPr>
            <w:rFonts w:asciiTheme="minorHAnsi" w:hAnsiTheme="minorHAnsi"/>
            <w:noProof/>
            <w:webHidden/>
            <w:sz w:val="20"/>
          </w:rPr>
          <w:instrText xml:space="preserve"> PAGEREF _Toc479584072 \h </w:instrText>
        </w:r>
        <w:r w:rsidR="0038731D" w:rsidRPr="0038731D">
          <w:rPr>
            <w:rFonts w:asciiTheme="minorHAnsi" w:hAnsiTheme="minorHAnsi"/>
            <w:noProof/>
            <w:webHidden/>
            <w:sz w:val="20"/>
          </w:rPr>
        </w:r>
        <w:r w:rsidR="0038731D" w:rsidRPr="0038731D">
          <w:rPr>
            <w:rFonts w:asciiTheme="minorHAnsi" w:hAnsiTheme="minorHAnsi"/>
            <w:noProof/>
            <w:webHidden/>
            <w:sz w:val="20"/>
          </w:rPr>
          <w:fldChar w:fldCharType="separate"/>
        </w:r>
        <w:r w:rsidR="0038731D" w:rsidRPr="0038731D">
          <w:rPr>
            <w:rFonts w:asciiTheme="minorHAnsi" w:hAnsiTheme="minorHAnsi"/>
            <w:noProof/>
            <w:webHidden/>
            <w:sz w:val="20"/>
          </w:rPr>
          <w:t>16</w:t>
        </w:r>
        <w:r w:rsidR="0038731D" w:rsidRPr="0038731D">
          <w:rPr>
            <w:rFonts w:asciiTheme="minorHAnsi" w:hAnsiTheme="minorHAnsi"/>
            <w:noProof/>
            <w:webHidden/>
            <w:sz w:val="20"/>
          </w:rPr>
          <w:fldChar w:fldCharType="end"/>
        </w:r>
      </w:hyperlink>
    </w:p>
    <w:p w14:paraId="70F0E933" w14:textId="77777777" w:rsidR="0038731D" w:rsidRPr="0038731D" w:rsidRDefault="00682941">
      <w:pPr>
        <w:pStyle w:val="Obsah4"/>
        <w:rPr>
          <w:rFonts w:asciiTheme="minorHAnsi" w:eastAsiaTheme="minorEastAsia" w:hAnsiTheme="minorHAnsi"/>
          <w:noProof/>
          <w:sz w:val="18"/>
          <w:lang w:eastAsia="sk-SK"/>
        </w:rPr>
      </w:pPr>
      <w:hyperlink w:anchor="_Toc479584073" w:history="1">
        <w:r w:rsidR="0038731D" w:rsidRPr="0038731D">
          <w:rPr>
            <w:rStyle w:val="Hypertextovprepojenie"/>
            <w:rFonts w:asciiTheme="minorHAnsi" w:hAnsiTheme="minorHAnsi"/>
            <w:noProof/>
            <w:sz w:val="20"/>
          </w:rPr>
          <w:t>3.3.2.</w:t>
        </w:r>
        <w:r w:rsidR="0038731D" w:rsidRPr="0038731D">
          <w:rPr>
            <w:rFonts w:asciiTheme="minorHAnsi" w:eastAsiaTheme="minorEastAsia" w:hAnsiTheme="minorHAnsi"/>
            <w:noProof/>
            <w:sz w:val="18"/>
            <w:lang w:eastAsia="sk-SK"/>
          </w:rPr>
          <w:tab/>
        </w:r>
        <w:r w:rsidR="0038731D" w:rsidRPr="0038731D">
          <w:rPr>
            <w:rStyle w:val="Hypertextovprepojenie"/>
            <w:rFonts w:asciiTheme="minorHAnsi" w:hAnsiTheme="minorHAnsi"/>
            <w:noProof/>
            <w:sz w:val="20"/>
          </w:rPr>
          <w:t>Včasné doručenie ŽoNFP</w:t>
        </w:r>
        <w:r w:rsidR="0038731D" w:rsidRPr="0038731D">
          <w:rPr>
            <w:rFonts w:asciiTheme="minorHAnsi" w:hAnsiTheme="minorHAnsi"/>
            <w:noProof/>
            <w:webHidden/>
            <w:sz w:val="20"/>
          </w:rPr>
          <w:tab/>
        </w:r>
        <w:r w:rsidR="0038731D" w:rsidRPr="0038731D">
          <w:rPr>
            <w:rFonts w:asciiTheme="minorHAnsi" w:hAnsiTheme="minorHAnsi"/>
            <w:noProof/>
            <w:webHidden/>
            <w:sz w:val="20"/>
          </w:rPr>
          <w:fldChar w:fldCharType="begin"/>
        </w:r>
        <w:r w:rsidR="0038731D" w:rsidRPr="0038731D">
          <w:rPr>
            <w:rFonts w:asciiTheme="minorHAnsi" w:hAnsiTheme="minorHAnsi"/>
            <w:noProof/>
            <w:webHidden/>
            <w:sz w:val="20"/>
          </w:rPr>
          <w:instrText xml:space="preserve"> PAGEREF _Toc479584073 \h </w:instrText>
        </w:r>
        <w:r w:rsidR="0038731D" w:rsidRPr="0038731D">
          <w:rPr>
            <w:rFonts w:asciiTheme="minorHAnsi" w:hAnsiTheme="minorHAnsi"/>
            <w:noProof/>
            <w:webHidden/>
            <w:sz w:val="20"/>
          </w:rPr>
        </w:r>
        <w:r w:rsidR="0038731D" w:rsidRPr="0038731D">
          <w:rPr>
            <w:rFonts w:asciiTheme="minorHAnsi" w:hAnsiTheme="minorHAnsi"/>
            <w:noProof/>
            <w:webHidden/>
            <w:sz w:val="20"/>
          </w:rPr>
          <w:fldChar w:fldCharType="separate"/>
        </w:r>
        <w:r w:rsidR="0038731D" w:rsidRPr="0038731D">
          <w:rPr>
            <w:rFonts w:asciiTheme="minorHAnsi" w:hAnsiTheme="minorHAnsi"/>
            <w:noProof/>
            <w:webHidden/>
            <w:sz w:val="20"/>
          </w:rPr>
          <w:t>16</w:t>
        </w:r>
        <w:r w:rsidR="0038731D" w:rsidRPr="0038731D">
          <w:rPr>
            <w:rFonts w:asciiTheme="minorHAnsi" w:hAnsiTheme="minorHAnsi"/>
            <w:noProof/>
            <w:webHidden/>
            <w:sz w:val="20"/>
          </w:rPr>
          <w:fldChar w:fldCharType="end"/>
        </w:r>
      </w:hyperlink>
    </w:p>
    <w:p w14:paraId="652F3E7D" w14:textId="77777777" w:rsidR="0038731D" w:rsidRPr="0038731D" w:rsidRDefault="00682941">
      <w:pPr>
        <w:pStyle w:val="Obsah4"/>
        <w:rPr>
          <w:rFonts w:asciiTheme="minorHAnsi" w:eastAsiaTheme="minorEastAsia" w:hAnsiTheme="minorHAnsi"/>
          <w:noProof/>
          <w:sz w:val="18"/>
          <w:lang w:eastAsia="sk-SK"/>
        </w:rPr>
      </w:pPr>
      <w:hyperlink w:anchor="_Toc479584074" w:history="1">
        <w:r w:rsidR="0038731D" w:rsidRPr="0038731D">
          <w:rPr>
            <w:rStyle w:val="Hypertextovprepojenie"/>
            <w:rFonts w:asciiTheme="minorHAnsi" w:hAnsiTheme="minorHAnsi"/>
            <w:noProof/>
            <w:sz w:val="20"/>
          </w:rPr>
          <w:t>3.3.3.</w:t>
        </w:r>
        <w:r w:rsidR="0038731D" w:rsidRPr="0038731D">
          <w:rPr>
            <w:rFonts w:asciiTheme="minorHAnsi" w:eastAsiaTheme="minorEastAsia" w:hAnsiTheme="minorHAnsi"/>
            <w:noProof/>
            <w:sz w:val="18"/>
            <w:lang w:eastAsia="sk-SK"/>
          </w:rPr>
          <w:tab/>
        </w:r>
        <w:r w:rsidR="0038731D" w:rsidRPr="0038731D">
          <w:rPr>
            <w:rStyle w:val="Hypertextovprepojenie"/>
            <w:rFonts w:asciiTheme="minorHAnsi" w:hAnsiTheme="minorHAnsi"/>
            <w:noProof/>
            <w:sz w:val="20"/>
          </w:rPr>
          <w:t>Doručenie ŽoNFP v určenej forme</w:t>
        </w:r>
        <w:r w:rsidR="0038731D" w:rsidRPr="0038731D">
          <w:rPr>
            <w:rFonts w:asciiTheme="minorHAnsi" w:hAnsiTheme="minorHAnsi"/>
            <w:noProof/>
            <w:webHidden/>
            <w:sz w:val="20"/>
          </w:rPr>
          <w:tab/>
        </w:r>
        <w:r w:rsidR="0038731D" w:rsidRPr="0038731D">
          <w:rPr>
            <w:rFonts w:asciiTheme="minorHAnsi" w:hAnsiTheme="minorHAnsi"/>
            <w:noProof/>
            <w:webHidden/>
            <w:sz w:val="20"/>
          </w:rPr>
          <w:fldChar w:fldCharType="begin"/>
        </w:r>
        <w:r w:rsidR="0038731D" w:rsidRPr="0038731D">
          <w:rPr>
            <w:rFonts w:asciiTheme="minorHAnsi" w:hAnsiTheme="minorHAnsi"/>
            <w:noProof/>
            <w:webHidden/>
            <w:sz w:val="20"/>
          </w:rPr>
          <w:instrText xml:space="preserve"> PAGEREF _Toc479584074 \h </w:instrText>
        </w:r>
        <w:r w:rsidR="0038731D" w:rsidRPr="0038731D">
          <w:rPr>
            <w:rFonts w:asciiTheme="minorHAnsi" w:hAnsiTheme="minorHAnsi"/>
            <w:noProof/>
            <w:webHidden/>
            <w:sz w:val="20"/>
          </w:rPr>
        </w:r>
        <w:r w:rsidR="0038731D" w:rsidRPr="0038731D">
          <w:rPr>
            <w:rFonts w:asciiTheme="minorHAnsi" w:hAnsiTheme="minorHAnsi"/>
            <w:noProof/>
            <w:webHidden/>
            <w:sz w:val="20"/>
          </w:rPr>
          <w:fldChar w:fldCharType="separate"/>
        </w:r>
        <w:r w:rsidR="0038731D" w:rsidRPr="0038731D">
          <w:rPr>
            <w:rFonts w:asciiTheme="minorHAnsi" w:hAnsiTheme="minorHAnsi"/>
            <w:noProof/>
            <w:webHidden/>
            <w:sz w:val="20"/>
          </w:rPr>
          <w:t>17</w:t>
        </w:r>
        <w:r w:rsidR="0038731D" w:rsidRPr="0038731D">
          <w:rPr>
            <w:rFonts w:asciiTheme="minorHAnsi" w:hAnsiTheme="minorHAnsi"/>
            <w:noProof/>
            <w:webHidden/>
            <w:sz w:val="20"/>
          </w:rPr>
          <w:fldChar w:fldCharType="end"/>
        </w:r>
      </w:hyperlink>
    </w:p>
    <w:p w14:paraId="607D3014" w14:textId="77777777" w:rsidR="0038731D" w:rsidRDefault="00682941">
      <w:pPr>
        <w:pStyle w:val="Obsah2"/>
        <w:rPr>
          <w:rFonts w:asciiTheme="minorHAnsi" w:hAnsiTheme="minorHAnsi"/>
          <w:noProof/>
          <w:color w:val="auto"/>
          <w:sz w:val="22"/>
        </w:rPr>
      </w:pPr>
      <w:hyperlink w:anchor="_Toc479584075" w:history="1">
        <w:r w:rsidR="0038731D" w:rsidRPr="004A3424">
          <w:rPr>
            <w:rStyle w:val="Hypertextovprepojenie"/>
            <w:noProof/>
          </w:rPr>
          <w:t>4.</w:t>
        </w:r>
        <w:r w:rsidR="0038731D">
          <w:rPr>
            <w:rFonts w:asciiTheme="minorHAnsi" w:hAnsiTheme="minorHAnsi"/>
            <w:noProof/>
            <w:color w:val="auto"/>
            <w:sz w:val="22"/>
          </w:rPr>
          <w:tab/>
        </w:r>
        <w:r w:rsidR="0038731D" w:rsidRPr="004A3424">
          <w:rPr>
            <w:rStyle w:val="Hypertextovprepojenie"/>
            <w:noProof/>
          </w:rPr>
          <w:t>Späťvzatie ŽoNFP</w:t>
        </w:r>
        <w:r w:rsidR="0038731D">
          <w:rPr>
            <w:noProof/>
            <w:webHidden/>
          </w:rPr>
          <w:tab/>
        </w:r>
        <w:r w:rsidR="0038731D">
          <w:rPr>
            <w:noProof/>
            <w:webHidden/>
          </w:rPr>
          <w:fldChar w:fldCharType="begin"/>
        </w:r>
        <w:r w:rsidR="0038731D">
          <w:rPr>
            <w:noProof/>
            <w:webHidden/>
          </w:rPr>
          <w:instrText xml:space="preserve"> PAGEREF _Toc479584075 \h </w:instrText>
        </w:r>
        <w:r w:rsidR="0038731D">
          <w:rPr>
            <w:noProof/>
            <w:webHidden/>
          </w:rPr>
        </w:r>
        <w:r w:rsidR="0038731D">
          <w:rPr>
            <w:noProof/>
            <w:webHidden/>
          </w:rPr>
          <w:fldChar w:fldCharType="separate"/>
        </w:r>
        <w:r w:rsidR="0038731D">
          <w:rPr>
            <w:noProof/>
            <w:webHidden/>
          </w:rPr>
          <w:t>18</w:t>
        </w:r>
        <w:r w:rsidR="0038731D">
          <w:rPr>
            <w:noProof/>
            <w:webHidden/>
          </w:rPr>
          <w:fldChar w:fldCharType="end"/>
        </w:r>
      </w:hyperlink>
    </w:p>
    <w:p w14:paraId="3DAA53F8" w14:textId="77777777" w:rsidR="0038731D" w:rsidRDefault="00682941">
      <w:pPr>
        <w:pStyle w:val="Obsah2"/>
        <w:rPr>
          <w:rFonts w:asciiTheme="minorHAnsi" w:hAnsiTheme="minorHAnsi"/>
          <w:noProof/>
          <w:color w:val="auto"/>
          <w:sz w:val="22"/>
        </w:rPr>
      </w:pPr>
      <w:hyperlink w:anchor="_Toc479584076" w:history="1">
        <w:r w:rsidR="0038731D" w:rsidRPr="004A3424">
          <w:rPr>
            <w:rStyle w:val="Hypertextovprepojenie"/>
            <w:noProof/>
          </w:rPr>
          <w:t>5.</w:t>
        </w:r>
        <w:r w:rsidR="0038731D">
          <w:rPr>
            <w:rFonts w:asciiTheme="minorHAnsi" w:hAnsiTheme="minorHAnsi"/>
            <w:noProof/>
            <w:color w:val="auto"/>
            <w:sz w:val="22"/>
          </w:rPr>
          <w:tab/>
        </w:r>
        <w:r w:rsidR="0038731D" w:rsidRPr="004A3424">
          <w:rPr>
            <w:rStyle w:val="Hypertextovprepojenie"/>
            <w:noProof/>
          </w:rPr>
          <w:t>Prevzatie kópií ŽoNFP</w:t>
        </w:r>
        <w:r w:rsidR="0038731D">
          <w:rPr>
            <w:noProof/>
            <w:webHidden/>
          </w:rPr>
          <w:tab/>
        </w:r>
        <w:r w:rsidR="0038731D">
          <w:rPr>
            <w:noProof/>
            <w:webHidden/>
          </w:rPr>
          <w:fldChar w:fldCharType="begin"/>
        </w:r>
        <w:r w:rsidR="0038731D">
          <w:rPr>
            <w:noProof/>
            <w:webHidden/>
          </w:rPr>
          <w:instrText xml:space="preserve"> PAGEREF _Toc479584076 \h </w:instrText>
        </w:r>
        <w:r w:rsidR="0038731D">
          <w:rPr>
            <w:noProof/>
            <w:webHidden/>
          </w:rPr>
        </w:r>
        <w:r w:rsidR="0038731D">
          <w:rPr>
            <w:noProof/>
            <w:webHidden/>
          </w:rPr>
          <w:fldChar w:fldCharType="separate"/>
        </w:r>
        <w:r w:rsidR="0038731D">
          <w:rPr>
            <w:noProof/>
            <w:webHidden/>
          </w:rPr>
          <w:t>18</w:t>
        </w:r>
        <w:r w:rsidR="0038731D">
          <w:rPr>
            <w:noProof/>
            <w:webHidden/>
          </w:rPr>
          <w:fldChar w:fldCharType="end"/>
        </w:r>
      </w:hyperlink>
    </w:p>
    <w:p w14:paraId="4A642FBA" w14:textId="77777777" w:rsidR="0038731D" w:rsidRDefault="00682941">
      <w:pPr>
        <w:pStyle w:val="Obsah1"/>
        <w:rPr>
          <w:rFonts w:asciiTheme="minorHAnsi" w:hAnsiTheme="minorHAnsi"/>
          <w:b w:val="0"/>
          <w:caps w:val="0"/>
          <w:noProof/>
          <w:color w:val="auto"/>
        </w:rPr>
      </w:pPr>
      <w:hyperlink w:anchor="_Toc479584077" w:history="1">
        <w:r w:rsidR="0038731D" w:rsidRPr="004A3424">
          <w:rPr>
            <w:rStyle w:val="Hypertextovprepojenie"/>
            <w:rFonts w:eastAsia="Calibri"/>
            <w:noProof/>
            <w14:scene3d>
              <w14:camera w14:prst="orthographicFront"/>
              <w14:lightRig w14:rig="threePt" w14:dir="t">
                <w14:rot w14:lat="0" w14:lon="0" w14:rev="0"/>
              </w14:lightRig>
            </w14:scene3d>
          </w:rPr>
          <w:t>III.</w:t>
        </w:r>
        <w:r w:rsidR="0038731D">
          <w:rPr>
            <w:rFonts w:asciiTheme="minorHAnsi" w:hAnsiTheme="minorHAnsi"/>
            <w:b w:val="0"/>
            <w:caps w:val="0"/>
            <w:noProof/>
            <w:color w:val="auto"/>
          </w:rPr>
          <w:tab/>
        </w:r>
        <w:r w:rsidR="0038731D" w:rsidRPr="004A3424">
          <w:rPr>
            <w:rStyle w:val="Hypertextovprepojenie"/>
            <w:rFonts w:eastAsia="Calibri"/>
            <w:noProof/>
          </w:rPr>
          <w:t>PODMIENKY POSKYTNUTIA PRÍSPEVKU</w:t>
        </w:r>
        <w:r w:rsidR="0038731D">
          <w:rPr>
            <w:noProof/>
            <w:webHidden/>
          </w:rPr>
          <w:tab/>
        </w:r>
        <w:r w:rsidR="0038731D">
          <w:rPr>
            <w:noProof/>
            <w:webHidden/>
          </w:rPr>
          <w:fldChar w:fldCharType="begin"/>
        </w:r>
        <w:r w:rsidR="0038731D">
          <w:rPr>
            <w:noProof/>
            <w:webHidden/>
          </w:rPr>
          <w:instrText xml:space="preserve"> PAGEREF _Toc479584077 \h </w:instrText>
        </w:r>
        <w:r w:rsidR="0038731D">
          <w:rPr>
            <w:noProof/>
            <w:webHidden/>
          </w:rPr>
        </w:r>
        <w:r w:rsidR="0038731D">
          <w:rPr>
            <w:noProof/>
            <w:webHidden/>
          </w:rPr>
          <w:fldChar w:fldCharType="separate"/>
        </w:r>
        <w:r w:rsidR="0038731D">
          <w:rPr>
            <w:noProof/>
            <w:webHidden/>
          </w:rPr>
          <w:t>20</w:t>
        </w:r>
        <w:r w:rsidR="0038731D">
          <w:rPr>
            <w:noProof/>
            <w:webHidden/>
          </w:rPr>
          <w:fldChar w:fldCharType="end"/>
        </w:r>
      </w:hyperlink>
    </w:p>
    <w:p w14:paraId="0087DC39" w14:textId="77777777" w:rsidR="0038731D" w:rsidRDefault="00682941">
      <w:pPr>
        <w:pStyle w:val="Obsah2"/>
        <w:rPr>
          <w:rFonts w:asciiTheme="minorHAnsi" w:hAnsiTheme="minorHAnsi"/>
          <w:noProof/>
          <w:color w:val="auto"/>
          <w:sz w:val="22"/>
        </w:rPr>
      </w:pPr>
      <w:hyperlink w:anchor="_Toc479584078" w:history="1">
        <w:r w:rsidR="0038731D" w:rsidRPr="004A3424">
          <w:rPr>
            <w:rStyle w:val="Hypertextovprepojenie"/>
            <w:noProof/>
          </w:rPr>
          <w:t>1.</w:t>
        </w:r>
        <w:r w:rsidR="0038731D">
          <w:rPr>
            <w:rFonts w:asciiTheme="minorHAnsi" w:hAnsiTheme="minorHAnsi"/>
            <w:noProof/>
            <w:color w:val="auto"/>
            <w:sz w:val="22"/>
          </w:rPr>
          <w:tab/>
        </w:r>
        <w:r w:rsidR="0038731D" w:rsidRPr="004A3424">
          <w:rPr>
            <w:rStyle w:val="Hypertextovprepojenie"/>
            <w:noProof/>
          </w:rPr>
          <w:t>Oprávnenosť výdavkov realizácie projektu</w:t>
        </w:r>
        <w:r w:rsidR="0038731D">
          <w:rPr>
            <w:noProof/>
            <w:webHidden/>
          </w:rPr>
          <w:tab/>
        </w:r>
        <w:r w:rsidR="0038731D">
          <w:rPr>
            <w:noProof/>
            <w:webHidden/>
          </w:rPr>
          <w:fldChar w:fldCharType="begin"/>
        </w:r>
        <w:r w:rsidR="0038731D">
          <w:rPr>
            <w:noProof/>
            <w:webHidden/>
          </w:rPr>
          <w:instrText xml:space="preserve"> PAGEREF _Toc479584078 \h </w:instrText>
        </w:r>
        <w:r w:rsidR="0038731D">
          <w:rPr>
            <w:noProof/>
            <w:webHidden/>
          </w:rPr>
        </w:r>
        <w:r w:rsidR="0038731D">
          <w:rPr>
            <w:noProof/>
            <w:webHidden/>
          </w:rPr>
          <w:fldChar w:fldCharType="separate"/>
        </w:r>
        <w:r w:rsidR="0038731D">
          <w:rPr>
            <w:noProof/>
            <w:webHidden/>
          </w:rPr>
          <w:t>21</w:t>
        </w:r>
        <w:r w:rsidR="0038731D">
          <w:rPr>
            <w:noProof/>
            <w:webHidden/>
          </w:rPr>
          <w:fldChar w:fldCharType="end"/>
        </w:r>
      </w:hyperlink>
    </w:p>
    <w:p w14:paraId="77182E87" w14:textId="77777777" w:rsidR="0038731D" w:rsidRDefault="00682941">
      <w:pPr>
        <w:pStyle w:val="Obsah3"/>
        <w:rPr>
          <w:rFonts w:asciiTheme="minorHAnsi" w:hAnsiTheme="minorHAnsi"/>
          <w:noProof/>
          <w:color w:val="auto"/>
          <w:sz w:val="22"/>
        </w:rPr>
      </w:pPr>
      <w:hyperlink w:anchor="_Toc479584079" w:history="1">
        <w:r w:rsidR="0038731D" w:rsidRPr="004A3424">
          <w:rPr>
            <w:rStyle w:val="Hypertextovprepojenie"/>
            <w:noProof/>
          </w:rPr>
          <w:t>1.1.</w:t>
        </w:r>
        <w:r w:rsidR="0038731D">
          <w:rPr>
            <w:rFonts w:asciiTheme="minorHAnsi" w:hAnsiTheme="minorHAnsi"/>
            <w:noProof/>
            <w:color w:val="auto"/>
            <w:sz w:val="22"/>
          </w:rPr>
          <w:tab/>
        </w:r>
        <w:r w:rsidR="0038731D" w:rsidRPr="004A3424">
          <w:rPr>
            <w:rStyle w:val="Hypertextovprepojenie"/>
            <w:noProof/>
          </w:rPr>
          <w:t>Všeobecné podmienky oprávnenosti výdavkov</w:t>
        </w:r>
        <w:r w:rsidR="0038731D">
          <w:rPr>
            <w:noProof/>
            <w:webHidden/>
          </w:rPr>
          <w:tab/>
        </w:r>
        <w:r w:rsidR="0038731D">
          <w:rPr>
            <w:noProof/>
            <w:webHidden/>
          </w:rPr>
          <w:fldChar w:fldCharType="begin"/>
        </w:r>
        <w:r w:rsidR="0038731D">
          <w:rPr>
            <w:noProof/>
            <w:webHidden/>
          </w:rPr>
          <w:instrText xml:space="preserve"> PAGEREF _Toc479584079 \h </w:instrText>
        </w:r>
        <w:r w:rsidR="0038731D">
          <w:rPr>
            <w:noProof/>
            <w:webHidden/>
          </w:rPr>
        </w:r>
        <w:r w:rsidR="0038731D">
          <w:rPr>
            <w:noProof/>
            <w:webHidden/>
          </w:rPr>
          <w:fldChar w:fldCharType="separate"/>
        </w:r>
        <w:r w:rsidR="0038731D">
          <w:rPr>
            <w:noProof/>
            <w:webHidden/>
          </w:rPr>
          <w:t>21</w:t>
        </w:r>
        <w:r w:rsidR="0038731D">
          <w:rPr>
            <w:noProof/>
            <w:webHidden/>
          </w:rPr>
          <w:fldChar w:fldCharType="end"/>
        </w:r>
      </w:hyperlink>
    </w:p>
    <w:p w14:paraId="75BDD73E" w14:textId="77777777" w:rsidR="0038731D" w:rsidRDefault="00682941">
      <w:pPr>
        <w:pStyle w:val="Obsah3"/>
        <w:rPr>
          <w:rFonts w:asciiTheme="minorHAnsi" w:hAnsiTheme="minorHAnsi"/>
          <w:noProof/>
          <w:color w:val="auto"/>
          <w:sz w:val="22"/>
        </w:rPr>
      </w:pPr>
      <w:hyperlink w:anchor="_Toc479584080" w:history="1">
        <w:r w:rsidR="0038731D" w:rsidRPr="004A3424">
          <w:rPr>
            <w:rStyle w:val="Hypertextovprepojenie"/>
            <w:noProof/>
          </w:rPr>
          <w:t>1.2.</w:t>
        </w:r>
        <w:r w:rsidR="0038731D">
          <w:rPr>
            <w:rFonts w:asciiTheme="minorHAnsi" w:hAnsiTheme="minorHAnsi"/>
            <w:noProof/>
            <w:color w:val="auto"/>
            <w:sz w:val="22"/>
          </w:rPr>
          <w:tab/>
        </w:r>
        <w:r w:rsidR="0038731D" w:rsidRPr="004A3424">
          <w:rPr>
            <w:rStyle w:val="Hypertextovprepojenie"/>
            <w:noProof/>
          </w:rPr>
          <w:t>Stanovenie výšky oprávneného výdavku</w:t>
        </w:r>
        <w:r w:rsidR="0038731D">
          <w:rPr>
            <w:noProof/>
            <w:webHidden/>
          </w:rPr>
          <w:tab/>
        </w:r>
        <w:r w:rsidR="0038731D">
          <w:rPr>
            <w:noProof/>
            <w:webHidden/>
          </w:rPr>
          <w:fldChar w:fldCharType="begin"/>
        </w:r>
        <w:r w:rsidR="0038731D">
          <w:rPr>
            <w:noProof/>
            <w:webHidden/>
          </w:rPr>
          <w:instrText xml:space="preserve"> PAGEREF _Toc479584080 \h </w:instrText>
        </w:r>
        <w:r w:rsidR="0038731D">
          <w:rPr>
            <w:noProof/>
            <w:webHidden/>
          </w:rPr>
        </w:r>
        <w:r w:rsidR="0038731D">
          <w:rPr>
            <w:noProof/>
            <w:webHidden/>
          </w:rPr>
          <w:fldChar w:fldCharType="separate"/>
        </w:r>
        <w:r w:rsidR="0038731D">
          <w:rPr>
            <w:noProof/>
            <w:webHidden/>
          </w:rPr>
          <w:t>21</w:t>
        </w:r>
        <w:r w:rsidR="0038731D">
          <w:rPr>
            <w:noProof/>
            <w:webHidden/>
          </w:rPr>
          <w:fldChar w:fldCharType="end"/>
        </w:r>
      </w:hyperlink>
    </w:p>
    <w:p w14:paraId="0EF767FA" w14:textId="77777777" w:rsidR="0038731D" w:rsidRDefault="00682941">
      <w:pPr>
        <w:pStyle w:val="Obsah3"/>
        <w:rPr>
          <w:rFonts w:asciiTheme="minorHAnsi" w:hAnsiTheme="minorHAnsi"/>
          <w:noProof/>
          <w:color w:val="auto"/>
          <w:sz w:val="22"/>
        </w:rPr>
      </w:pPr>
      <w:hyperlink w:anchor="_Toc479584081" w:history="1">
        <w:r w:rsidR="0038731D" w:rsidRPr="004A3424">
          <w:rPr>
            <w:rStyle w:val="Hypertextovprepojenie"/>
            <w:noProof/>
          </w:rPr>
          <w:t>1.3.</w:t>
        </w:r>
        <w:r w:rsidR="0038731D">
          <w:rPr>
            <w:rFonts w:asciiTheme="minorHAnsi" w:hAnsiTheme="minorHAnsi"/>
            <w:noProof/>
            <w:color w:val="auto"/>
            <w:sz w:val="22"/>
          </w:rPr>
          <w:tab/>
        </w:r>
        <w:r w:rsidR="0038731D" w:rsidRPr="004A3424">
          <w:rPr>
            <w:rStyle w:val="Hypertextovprepojenie"/>
            <w:noProof/>
          </w:rPr>
          <w:t>Pomocné nástroje k stanoveniu výšky oprávnených výdavkov</w:t>
        </w:r>
        <w:r w:rsidR="0038731D">
          <w:rPr>
            <w:noProof/>
            <w:webHidden/>
          </w:rPr>
          <w:tab/>
        </w:r>
        <w:r w:rsidR="0038731D">
          <w:rPr>
            <w:noProof/>
            <w:webHidden/>
          </w:rPr>
          <w:fldChar w:fldCharType="begin"/>
        </w:r>
        <w:r w:rsidR="0038731D">
          <w:rPr>
            <w:noProof/>
            <w:webHidden/>
          </w:rPr>
          <w:instrText xml:space="preserve"> PAGEREF _Toc479584081 \h </w:instrText>
        </w:r>
        <w:r w:rsidR="0038731D">
          <w:rPr>
            <w:noProof/>
            <w:webHidden/>
          </w:rPr>
        </w:r>
        <w:r w:rsidR="0038731D">
          <w:rPr>
            <w:noProof/>
            <w:webHidden/>
          </w:rPr>
          <w:fldChar w:fldCharType="separate"/>
        </w:r>
        <w:r w:rsidR="0038731D">
          <w:rPr>
            <w:noProof/>
            <w:webHidden/>
          </w:rPr>
          <w:t>22</w:t>
        </w:r>
        <w:r w:rsidR="0038731D">
          <w:rPr>
            <w:noProof/>
            <w:webHidden/>
          </w:rPr>
          <w:fldChar w:fldCharType="end"/>
        </w:r>
      </w:hyperlink>
    </w:p>
    <w:p w14:paraId="445C9E70" w14:textId="77777777" w:rsidR="0038731D" w:rsidRPr="0038731D" w:rsidRDefault="00682941">
      <w:pPr>
        <w:pStyle w:val="Obsah4"/>
        <w:rPr>
          <w:rFonts w:asciiTheme="minorHAnsi" w:eastAsiaTheme="minorEastAsia" w:hAnsiTheme="minorHAnsi"/>
          <w:noProof/>
          <w:sz w:val="18"/>
          <w:lang w:eastAsia="sk-SK"/>
        </w:rPr>
      </w:pPr>
      <w:hyperlink w:anchor="_Toc479584082" w:history="1">
        <w:r w:rsidR="0038731D" w:rsidRPr="0038731D">
          <w:rPr>
            <w:rStyle w:val="Hypertextovprepojenie"/>
            <w:rFonts w:asciiTheme="minorHAnsi" w:hAnsiTheme="minorHAnsi"/>
            <w:noProof/>
            <w:sz w:val="20"/>
          </w:rPr>
          <w:t>1.3.1.</w:t>
        </w:r>
        <w:r w:rsidR="0038731D" w:rsidRPr="0038731D">
          <w:rPr>
            <w:rFonts w:asciiTheme="minorHAnsi" w:eastAsiaTheme="minorEastAsia" w:hAnsiTheme="minorHAnsi"/>
            <w:noProof/>
            <w:sz w:val="18"/>
            <w:lang w:eastAsia="sk-SK"/>
          </w:rPr>
          <w:tab/>
        </w:r>
        <w:r w:rsidR="0038731D" w:rsidRPr="0038731D">
          <w:rPr>
            <w:rStyle w:val="Hypertextovprepojenie"/>
            <w:rFonts w:asciiTheme="minorHAnsi" w:hAnsiTheme="minorHAnsi"/>
            <w:noProof/>
            <w:sz w:val="20"/>
          </w:rPr>
          <w:t>Rozpočet projektu s podrobným komentárom</w:t>
        </w:r>
        <w:r w:rsidR="0038731D" w:rsidRPr="0038731D">
          <w:rPr>
            <w:rFonts w:asciiTheme="minorHAnsi" w:hAnsiTheme="minorHAnsi"/>
            <w:noProof/>
            <w:webHidden/>
            <w:sz w:val="20"/>
          </w:rPr>
          <w:tab/>
        </w:r>
        <w:r w:rsidR="0038731D" w:rsidRPr="0038731D">
          <w:rPr>
            <w:rFonts w:asciiTheme="minorHAnsi" w:hAnsiTheme="minorHAnsi"/>
            <w:noProof/>
            <w:webHidden/>
            <w:sz w:val="20"/>
          </w:rPr>
          <w:fldChar w:fldCharType="begin"/>
        </w:r>
        <w:r w:rsidR="0038731D" w:rsidRPr="0038731D">
          <w:rPr>
            <w:rFonts w:asciiTheme="minorHAnsi" w:hAnsiTheme="minorHAnsi"/>
            <w:noProof/>
            <w:webHidden/>
            <w:sz w:val="20"/>
          </w:rPr>
          <w:instrText xml:space="preserve"> PAGEREF _Toc479584082 \h </w:instrText>
        </w:r>
        <w:r w:rsidR="0038731D" w:rsidRPr="0038731D">
          <w:rPr>
            <w:rFonts w:asciiTheme="minorHAnsi" w:hAnsiTheme="minorHAnsi"/>
            <w:noProof/>
            <w:webHidden/>
            <w:sz w:val="20"/>
          </w:rPr>
        </w:r>
        <w:r w:rsidR="0038731D" w:rsidRPr="0038731D">
          <w:rPr>
            <w:rFonts w:asciiTheme="minorHAnsi" w:hAnsiTheme="minorHAnsi"/>
            <w:noProof/>
            <w:webHidden/>
            <w:sz w:val="20"/>
          </w:rPr>
          <w:fldChar w:fldCharType="separate"/>
        </w:r>
        <w:r w:rsidR="0038731D" w:rsidRPr="0038731D">
          <w:rPr>
            <w:rFonts w:asciiTheme="minorHAnsi" w:hAnsiTheme="minorHAnsi"/>
            <w:noProof/>
            <w:webHidden/>
            <w:sz w:val="20"/>
          </w:rPr>
          <w:t>22</w:t>
        </w:r>
        <w:r w:rsidR="0038731D" w:rsidRPr="0038731D">
          <w:rPr>
            <w:rFonts w:asciiTheme="minorHAnsi" w:hAnsiTheme="minorHAnsi"/>
            <w:noProof/>
            <w:webHidden/>
            <w:sz w:val="20"/>
          </w:rPr>
          <w:fldChar w:fldCharType="end"/>
        </w:r>
      </w:hyperlink>
    </w:p>
    <w:p w14:paraId="30370681" w14:textId="77777777" w:rsidR="0038731D" w:rsidRPr="0038731D" w:rsidRDefault="00682941">
      <w:pPr>
        <w:pStyle w:val="Obsah4"/>
        <w:rPr>
          <w:rFonts w:asciiTheme="minorHAnsi" w:eastAsiaTheme="minorEastAsia" w:hAnsiTheme="minorHAnsi"/>
          <w:noProof/>
          <w:sz w:val="18"/>
          <w:lang w:eastAsia="sk-SK"/>
        </w:rPr>
      </w:pPr>
      <w:hyperlink w:anchor="_Toc479584083" w:history="1">
        <w:r w:rsidR="0038731D" w:rsidRPr="0038731D">
          <w:rPr>
            <w:rStyle w:val="Hypertextovprepojenie"/>
            <w:rFonts w:asciiTheme="minorHAnsi" w:hAnsiTheme="minorHAnsi"/>
            <w:noProof/>
            <w:sz w:val="20"/>
          </w:rPr>
          <w:t>1.3.2.</w:t>
        </w:r>
        <w:r w:rsidR="0038731D" w:rsidRPr="0038731D">
          <w:rPr>
            <w:rFonts w:asciiTheme="minorHAnsi" w:eastAsiaTheme="minorEastAsia" w:hAnsiTheme="minorHAnsi"/>
            <w:noProof/>
            <w:sz w:val="18"/>
            <w:lang w:eastAsia="sk-SK"/>
          </w:rPr>
          <w:tab/>
        </w:r>
        <w:r w:rsidR="0038731D" w:rsidRPr="0038731D">
          <w:rPr>
            <w:rStyle w:val="Hypertextovprepojenie"/>
            <w:rFonts w:asciiTheme="minorHAnsi" w:hAnsiTheme="minorHAnsi"/>
            <w:noProof/>
            <w:sz w:val="20"/>
          </w:rPr>
          <w:t>Finančné limity/percentuálne limity</w:t>
        </w:r>
        <w:r w:rsidR="0038731D" w:rsidRPr="0038731D">
          <w:rPr>
            <w:rFonts w:asciiTheme="minorHAnsi" w:hAnsiTheme="minorHAnsi"/>
            <w:noProof/>
            <w:webHidden/>
            <w:sz w:val="20"/>
          </w:rPr>
          <w:tab/>
        </w:r>
        <w:r w:rsidR="0038731D" w:rsidRPr="0038731D">
          <w:rPr>
            <w:rFonts w:asciiTheme="minorHAnsi" w:hAnsiTheme="minorHAnsi"/>
            <w:noProof/>
            <w:webHidden/>
            <w:sz w:val="20"/>
          </w:rPr>
          <w:fldChar w:fldCharType="begin"/>
        </w:r>
        <w:r w:rsidR="0038731D" w:rsidRPr="0038731D">
          <w:rPr>
            <w:rFonts w:asciiTheme="minorHAnsi" w:hAnsiTheme="minorHAnsi"/>
            <w:noProof/>
            <w:webHidden/>
            <w:sz w:val="20"/>
          </w:rPr>
          <w:instrText xml:space="preserve"> PAGEREF _Toc479584083 \h </w:instrText>
        </w:r>
        <w:r w:rsidR="0038731D" w:rsidRPr="0038731D">
          <w:rPr>
            <w:rFonts w:asciiTheme="minorHAnsi" w:hAnsiTheme="minorHAnsi"/>
            <w:noProof/>
            <w:webHidden/>
            <w:sz w:val="20"/>
          </w:rPr>
        </w:r>
        <w:r w:rsidR="0038731D" w:rsidRPr="0038731D">
          <w:rPr>
            <w:rFonts w:asciiTheme="minorHAnsi" w:hAnsiTheme="minorHAnsi"/>
            <w:noProof/>
            <w:webHidden/>
            <w:sz w:val="20"/>
          </w:rPr>
          <w:fldChar w:fldCharType="separate"/>
        </w:r>
        <w:r w:rsidR="0038731D" w:rsidRPr="0038731D">
          <w:rPr>
            <w:rFonts w:asciiTheme="minorHAnsi" w:hAnsiTheme="minorHAnsi"/>
            <w:noProof/>
            <w:webHidden/>
            <w:sz w:val="20"/>
          </w:rPr>
          <w:t>22</w:t>
        </w:r>
        <w:r w:rsidR="0038731D" w:rsidRPr="0038731D">
          <w:rPr>
            <w:rFonts w:asciiTheme="minorHAnsi" w:hAnsiTheme="minorHAnsi"/>
            <w:noProof/>
            <w:webHidden/>
            <w:sz w:val="20"/>
          </w:rPr>
          <w:fldChar w:fldCharType="end"/>
        </w:r>
      </w:hyperlink>
    </w:p>
    <w:p w14:paraId="4A015835" w14:textId="77777777" w:rsidR="0038731D" w:rsidRPr="0038731D" w:rsidRDefault="00682941">
      <w:pPr>
        <w:pStyle w:val="Obsah4"/>
        <w:rPr>
          <w:rFonts w:asciiTheme="minorHAnsi" w:eastAsiaTheme="minorEastAsia" w:hAnsiTheme="minorHAnsi"/>
          <w:noProof/>
          <w:sz w:val="18"/>
          <w:lang w:eastAsia="sk-SK"/>
        </w:rPr>
      </w:pPr>
      <w:hyperlink w:anchor="_Toc479584084" w:history="1">
        <w:r w:rsidR="0038731D" w:rsidRPr="0038731D">
          <w:rPr>
            <w:rStyle w:val="Hypertextovprepojenie"/>
            <w:rFonts w:asciiTheme="minorHAnsi" w:hAnsiTheme="minorHAnsi"/>
            <w:noProof/>
            <w:sz w:val="20"/>
          </w:rPr>
          <w:t>1.3.3.</w:t>
        </w:r>
        <w:r w:rsidR="0038731D" w:rsidRPr="0038731D">
          <w:rPr>
            <w:rFonts w:asciiTheme="minorHAnsi" w:eastAsiaTheme="minorEastAsia" w:hAnsiTheme="minorHAnsi"/>
            <w:noProof/>
            <w:sz w:val="18"/>
            <w:lang w:eastAsia="sk-SK"/>
          </w:rPr>
          <w:tab/>
        </w:r>
        <w:r w:rsidR="0038731D" w:rsidRPr="0038731D">
          <w:rPr>
            <w:rStyle w:val="Hypertextovprepojenie"/>
            <w:rFonts w:asciiTheme="minorHAnsi" w:hAnsiTheme="minorHAnsi"/>
            <w:noProof/>
            <w:sz w:val="20"/>
          </w:rPr>
          <w:t>Jednotkové ceny</w:t>
        </w:r>
        <w:r w:rsidR="0038731D" w:rsidRPr="0038731D">
          <w:rPr>
            <w:rFonts w:asciiTheme="minorHAnsi" w:hAnsiTheme="minorHAnsi"/>
            <w:noProof/>
            <w:webHidden/>
            <w:sz w:val="20"/>
          </w:rPr>
          <w:tab/>
        </w:r>
        <w:r w:rsidR="0038731D" w:rsidRPr="0038731D">
          <w:rPr>
            <w:rFonts w:asciiTheme="minorHAnsi" w:hAnsiTheme="minorHAnsi"/>
            <w:noProof/>
            <w:webHidden/>
            <w:sz w:val="20"/>
          </w:rPr>
          <w:fldChar w:fldCharType="begin"/>
        </w:r>
        <w:r w:rsidR="0038731D" w:rsidRPr="0038731D">
          <w:rPr>
            <w:rFonts w:asciiTheme="minorHAnsi" w:hAnsiTheme="minorHAnsi"/>
            <w:noProof/>
            <w:webHidden/>
            <w:sz w:val="20"/>
          </w:rPr>
          <w:instrText xml:space="preserve"> PAGEREF _Toc479584084 \h </w:instrText>
        </w:r>
        <w:r w:rsidR="0038731D" w:rsidRPr="0038731D">
          <w:rPr>
            <w:rFonts w:asciiTheme="minorHAnsi" w:hAnsiTheme="minorHAnsi"/>
            <w:noProof/>
            <w:webHidden/>
            <w:sz w:val="20"/>
          </w:rPr>
        </w:r>
        <w:r w:rsidR="0038731D" w:rsidRPr="0038731D">
          <w:rPr>
            <w:rFonts w:asciiTheme="minorHAnsi" w:hAnsiTheme="minorHAnsi"/>
            <w:noProof/>
            <w:webHidden/>
            <w:sz w:val="20"/>
          </w:rPr>
          <w:fldChar w:fldCharType="separate"/>
        </w:r>
        <w:r w:rsidR="0038731D" w:rsidRPr="0038731D">
          <w:rPr>
            <w:rFonts w:asciiTheme="minorHAnsi" w:hAnsiTheme="minorHAnsi"/>
            <w:noProof/>
            <w:webHidden/>
            <w:sz w:val="20"/>
          </w:rPr>
          <w:t>22</w:t>
        </w:r>
        <w:r w:rsidR="0038731D" w:rsidRPr="0038731D">
          <w:rPr>
            <w:rFonts w:asciiTheme="minorHAnsi" w:hAnsiTheme="minorHAnsi"/>
            <w:noProof/>
            <w:webHidden/>
            <w:sz w:val="20"/>
          </w:rPr>
          <w:fldChar w:fldCharType="end"/>
        </w:r>
      </w:hyperlink>
    </w:p>
    <w:p w14:paraId="30A1BED3" w14:textId="77777777" w:rsidR="0038731D" w:rsidRPr="0038731D" w:rsidRDefault="00682941">
      <w:pPr>
        <w:pStyle w:val="Obsah4"/>
        <w:rPr>
          <w:rFonts w:asciiTheme="minorHAnsi" w:eastAsiaTheme="minorEastAsia" w:hAnsiTheme="minorHAnsi"/>
          <w:noProof/>
          <w:sz w:val="18"/>
          <w:lang w:eastAsia="sk-SK"/>
        </w:rPr>
      </w:pPr>
      <w:hyperlink w:anchor="_Toc479584085" w:history="1">
        <w:r w:rsidR="0038731D" w:rsidRPr="0038731D">
          <w:rPr>
            <w:rStyle w:val="Hypertextovprepojenie"/>
            <w:rFonts w:asciiTheme="minorHAnsi" w:hAnsiTheme="minorHAnsi"/>
            <w:noProof/>
            <w:sz w:val="20"/>
          </w:rPr>
          <w:t>1.3.4.</w:t>
        </w:r>
        <w:r w:rsidR="0038731D" w:rsidRPr="0038731D">
          <w:rPr>
            <w:rFonts w:asciiTheme="minorHAnsi" w:eastAsiaTheme="minorEastAsia" w:hAnsiTheme="minorHAnsi"/>
            <w:noProof/>
            <w:sz w:val="18"/>
            <w:lang w:eastAsia="sk-SK"/>
          </w:rPr>
          <w:tab/>
        </w:r>
        <w:r w:rsidR="0038731D" w:rsidRPr="0038731D">
          <w:rPr>
            <w:rStyle w:val="Hypertextovprepojenie"/>
            <w:rFonts w:asciiTheme="minorHAnsi" w:hAnsiTheme="minorHAnsi"/>
            <w:noProof/>
            <w:sz w:val="20"/>
          </w:rPr>
          <w:t>Znalecký alebo odborný posudok</w:t>
        </w:r>
        <w:r w:rsidR="0038731D" w:rsidRPr="0038731D">
          <w:rPr>
            <w:rFonts w:asciiTheme="minorHAnsi" w:hAnsiTheme="minorHAnsi"/>
            <w:noProof/>
            <w:webHidden/>
            <w:sz w:val="20"/>
          </w:rPr>
          <w:tab/>
        </w:r>
        <w:r w:rsidR="0038731D" w:rsidRPr="0038731D">
          <w:rPr>
            <w:rFonts w:asciiTheme="minorHAnsi" w:hAnsiTheme="minorHAnsi"/>
            <w:noProof/>
            <w:webHidden/>
            <w:sz w:val="20"/>
          </w:rPr>
          <w:fldChar w:fldCharType="begin"/>
        </w:r>
        <w:r w:rsidR="0038731D" w:rsidRPr="0038731D">
          <w:rPr>
            <w:rFonts w:asciiTheme="minorHAnsi" w:hAnsiTheme="minorHAnsi"/>
            <w:noProof/>
            <w:webHidden/>
            <w:sz w:val="20"/>
          </w:rPr>
          <w:instrText xml:space="preserve"> PAGEREF _Toc479584085 \h </w:instrText>
        </w:r>
        <w:r w:rsidR="0038731D" w:rsidRPr="0038731D">
          <w:rPr>
            <w:rFonts w:asciiTheme="minorHAnsi" w:hAnsiTheme="minorHAnsi"/>
            <w:noProof/>
            <w:webHidden/>
            <w:sz w:val="20"/>
          </w:rPr>
        </w:r>
        <w:r w:rsidR="0038731D" w:rsidRPr="0038731D">
          <w:rPr>
            <w:rFonts w:asciiTheme="minorHAnsi" w:hAnsiTheme="minorHAnsi"/>
            <w:noProof/>
            <w:webHidden/>
            <w:sz w:val="20"/>
          </w:rPr>
          <w:fldChar w:fldCharType="separate"/>
        </w:r>
        <w:r w:rsidR="0038731D" w:rsidRPr="0038731D">
          <w:rPr>
            <w:rFonts w:asciiTheme="minorHAnsi" w:hAnsiTheme="minorHAnsi"/>
            <w:noProof/>
            <w:webHidden/>
            <w:sz w:val="20"/>
          </w:rPr>
          <w:t>22</w:t>
        </w:r>
        <w:r w:rsidR="0038731D" w:rsidRPr="0038731D">
          <w:rPr>
            <w:rFonts w:asciiTheme="minorHAnsi" w:hAnsiTheme="minorHAnsi"/>
            <w:noProof/>
            <w:webHidden/>
            <w:sz w:val="20"/>
          </w:rPr>
          <w:fldChar w:fldCharType="end"/>
        </w:r>
      </w:hyperlink>
    </w:p>
    <w:p w14:paraId="482268C3" w14:textId="77777777" w:rsidR="0038731D" w:rsidRPr="0038731D" w:rsidRDefault="00682941">
      <w:pPr>
        <w:pStyle w:val="Obsah4"/>
        <w:rPr>
          <w:rFonts w:asciiTheme="minorHAnsi" w:eastAsiaTheme="minorEastAsia" w:hAnsiTheme="minorHAnsi"/>
          <w:noProof/>
          <w:sz w:val="18"/>
          <w:lang w:eastAsia="sk-SK"/>
        </w:rPr>
      </w:pPr>
      <w:hyperlink w:anchor="_Toc479584086" w:history="1">
        <w:r w:rsidR="0038731D" w:rsidRPr="0038731D">
          <w:rPr>
            <w:rStyle w:val="Hypertextovprepojenie"/>
            <w:rFonts w:asciiTheme="minorHAnsi" w:hAnsiTheme="minorHAnsi"/>
            <w:noProof/>
            <w:sz w:val="20"/>
          </w:rPr>
          <w:t>1.3.5.</w:t>
        </w:r>
        <w:r w:rsidR="0038731D" w:rsidRPr="0038731D">
          <w:rPr>
            <w:rFonts w:asciiTheme="minorHAnsi" w:eastAsiaTheme="minorEastAsia" w:hAnsiTheme="minorHAnsi"/>
            <w:noProof/>
            <w:sz w:val="18"/>
            <w:lang w:eastAsia="sk-SK"/>
          </w:rPr>
          <w:tab/>
        </w:r>
        <w:r w:rsidR="0038731D" w:rsidRPr="0038731D">
          <w:rPr>
            <w:rStyle w:val="Hypertextovprepojenie"/>
            <w:rFonts w:asciiTheme="minorHAnsi" w:hAnsiTheme="minorHAnsi"/>
            <w:noProof/>
            <w:sz w:val="20"/>
          </w:rPr>
          <w:t>Zrealizované verejné obstarávanie</w:t>
        </w:r>
        <w:r w:rsidR="0038731D" w:rsidRPr="0038731D">
          <w:rPr>
            <w:rFonts w:asciiTheme="minorHAnsi" w:hAnsiTheme="minorHAnsi"/>
            <w:noProof/>
            <w:webHidden/>
            <w:sz w:val="20"/>
          </w:rPr>
          <w:tab/>
        </w:r>
        <w:r w:rsidR="0038731D" w:rsidRPr="0038731D">
          <w:rPr>
            <w:rFonts w:asciiTheme="minorHAnsi" w:hAnsiTheme="minorHAnsi"/>
            <w:noProof/>
            <w:webHidden/>
            <w:sz w:val="20"/>
          </w:rPr>
          <w:fldChar w:fldCharType="begin"/>
        </w:r>
        <w:r w:rsidR="0038731D" w:rsidRPr="0038731D">
          <w:rPr>
            <w:rFonts w:asciiTheme="minorHAnsi" w:hAnsiTheme="minorHAnsi"/>
            <w:noProof/>
            <w:webHidden/>
            <w:sz w:val="20"/>
          </w:rPr>
          <w:instrText xml:space="preserve"> PAGEREF _Toc479584086 \h </w:instrText>
        </w:r>
        <w:r w:rsidR="0038731D" w:rsidRPr="0038731D">
          <w:rPr>
            <w:rFonts w:asciiTheme="minorHAnsi" w:hAnsiTheme="minorHAnsi"/>
            <w:noProof/>
            <w:webHidden/>
            <w:sz w:val="20"/>
          </w:rPr>
        </w:r>
        <w:r w:rsidR="0038731D" w:rsidRPr="0038731D">
          <w:rPr>
            <w:rFonts w:asciiTheme="minorHAnsi" w:hAnsiTheme="minorHAnsi"/>
            <w:noProof/>
            <w:webHidden/>
            <w:sz w:val="20"/>
          </w:rPr>
          <w:fldChar w:fldCharType="separate"/>
        </w:r>
        <w:r w:rsidR="0038731D" w:rsidRPr="0038731D">
          <w:rPr>
            <w:rFonts w:asciiTheme="minorHAnsi" w:hAnsiTheme="minorHAnsi"/>
            <w:noProof/>
            <w:webHidden/>
            <w:sz w:val="20"/>
          </w:rPr>
          <w:t>23</w:t>
        </w:r>
        <w:r w:rsidR="0038731D" w:rsidRPr="0038731D">
          <w:rPr>
            <w:rFonts w:asciiTheme="minorHAnsi" w:hAnsiTheme="minorHAnsi"/>
            <w:noProof/>
            <w:webHidden/>
            <w:sz w:val="20"/>
          </w:rPr>
          <w:fldChar w:fldCharType="end"/>
        </w:r>
      </w:hyperlink>
    </w:p>
    <w:p w14:paraId="6B19DEF3" w14:textId="77777777" w:rsidR="0038731D" w:rsidRPr="0038731D" w:rsidRDefault="00682941">
      <w:pPr>
        <w:pStyle w:val="Obsah4"/>
        <w:rPr>
          <w:rFonts w:asciiTheme="minorHAnsi" w:eastAsiaTheme="minorEastAsia" w:hAnsiTheme="minorHAnsi"/>
          <w:noProof/>
          <w:sz w:val="18"/>
          <w:lang w:eastAsia="sk-SK"/>
        </w:rPr>
      </w:pPr>
      <w:hyperlink w:anchor="_Toc479584087" w:history="1">
        <w:r w:rsidR="0038731D" w:rsidRPr="0038731D">
          <w:rPr>
            <w:rStyle w:val="Hypertextovprepojenie"/>
            <w:rFonts w:asciiTheme="minorHAnsi" w:hAnsiTheme="minorHAnsi"/>
            <w:noProof/>
            <w:sz w:val="20"/>
          </w:rPr>
          <w:t>1.3.6.</w:t>
        </w:r>
        <w:r w:rsidR="0038731D" w:rsidRPr="0038731D">
          <w:rPr>
            <w:rFonts w:asciiTheme="minorHAnsi" w:eastAsiaTheme="minorEastAsia" w:hAnsiTheme="minorHAnsi"/>
            <w:noProof/>
            <w:sz w:val="18"/>
            <w:lang w:eastAsia="sk-SK"/>
          </w:rPr>
          <w:tab/>
        </w:r>
        <w:r w:rsidR="0038731D" w:rsidRPr="0038731D">
          <w:rPr>
            <w:rStyle w:val="Hypertextovprepojenie"/>
            <w:rFonts w:asciiTheme="minorHAnsi" w:hAnsiTheme="minorHAnsi"/>
            <w:noProof/>
            <w:sz w:val="20"/>
          </w:rPr>
          <w:t>Prieskum trhu</w:t>
        </w:r>
        <w:r w:rsidR="0038731D" w:rsidRPr="0038731D">
          <w:rPr>
            <w:rFonts w:asciiTheme="minorHAnsi" w:hAnsiTheme="minorHAnsi"/>
            <w:noProof/>
            <w:webHidden/>
            <w:sz w:val="20"/>
          </w:rPr>
          <w:tab/>
        </w:r>
        <w:r w:rsidR="0038731D" w:rsidRPr="0038731D">
          <w:rPr>
            <w:rFonts w:asciiTheme="minorHAnsi" w:hAnsiTheme="minorHAnsi"/>
            <w:noProof/>
            <w:webHidden/>
            <w:sz w:val="20"/>
          </w:rPr>
          <w:fldChar w:fldCharType="begin"/>
        </w:r>
        <w:r w:rsidR="0038731D" w:rsidRPr="0038731D">
          <w:rPr>
            <w:rFonts w:asciiTheme="minorHAnsi" w:hAnsiTheme="minorHAnsi"/>
            <w:noProof/>
            <w:webHidden/>
            <w:sz w:val="20"/>
          </w:rPr>
          <w:instrText xml:space="preserve"> PAGEREF _Toc479584087 \h </w:instrText>
        </w:r>
        <w:r w:rsidR="0038731D" w:rsidRPr="0038731D">
          <w:rPr>
            <w:rFonts w:asciiTheme="minorHAnsi" w:hAnsiTheme="minorHAnsi"/>
            <w:noProof/>
            <w:webHidden/>
            <w:sz w:val="20"/>
          </w:rPr>
        </w:r>
        <w:r w:rsidR="0038731D" w:rsidRPr="0038731D">
          <w:rPr>
            <w:rFonts w:asciiTheme="minorHAnsi" w:hAnsiTheme="minorHAnsi"/>
            <w:noProof/>
            <w:webHidden/>
            <w:sz w:val="20"/>
          </w:rPr>
          <w:fldChar w:fldCharType="separate"/>
        </w:r>
        <w:r w:rsidR="0038731D" w:rsidRPr="0038731D">
          <w:rPr>
            <w:rFonts w:asciiTheme="minorHAnsi" w:hAnsiTheme="minorHAnsi"/>
            <w:noProof/>
            <w:webHidden/>
            <w:sz w:val="20"/>
          </w:rPr>
          <w:t>23</w:t>
        </w:r>
        <w:r w:rsidR="0038731D" w:rsidRPr="0038731D">
          <w:rPr>
            <w:rFonts w:asciiTheme="minorHAnsi" w:hAnsiTheme="minorHAnsi"/>
            <w:noProof/>
            <w:webHidden/>
            <w:sz w:val="20"/>
          </w:rPr>
          <w:fldChar w:fldCharType="end"/>
        </w:r>
      </w:hyperlink>
    </w:p>
    <w:p w14:paraId="5A8AEF83" w14:textId="77777777" w:rsidR="0038731D" w:rsidRDefault="00682941">
      <w:pPr>
        <w:pStyle w:val="Obsah3"/>
        <w:rPr>
          <w:rFonts w:asciiTheme="minorHAnsi" w:hAnsiTheme="minorHAnsi"/>
          <w:noProof/>
          <w:color w:val="auto"/>
          <w:sz w:val="22"/>
        </w:rPr>
      </w:pPr>
      <w:hyperlink w:anchor="_Toc479584088" w:history="1">
        <w:r w:rsidR="0038731D" w:rsidRPr="004A3424">
          <w:rPr>
            <w:rStyle w:val="Hypertextovprepojenie"/>
            <w:noProof/>
          </w:rPr>
          <w:t>1.4.</w:t>
        </w:r>
        <w:r w:rsidR="0038731D">
          <w:rPr>
            <w:rFonts w:asciiTheme="minorHAnsi" w:hAnsiTheme="minorHAnsi"/>
            <w:noProof/>
            <w:color w:val="auto"/>
            <w:sz w:val="22"/>
          </w:rPr>
          <w:tab/>
        </w:r>
        <w:r w:rsidR="0038731D" w:rsidRPr="004A3424">
          <w:rPr>
            <w:rStyle w:val="Hypertextovprepojenie"/>
            <w:noProof/>
          </w:rPr>
          <w:t>Špecifické podmienky oprávnenosti výdavkov</w:t>
        </w:r>
        <w:r w:rsidR="0038731D">
          <w:rPr>
            <w:noProof/>
            <w:webHidden/>
          </w:rPr>
          <w:tab/>
        </w:r>
        <w:r w:rsidR="0038731D">
          <w:rPr>
            <w:noProof/>
            <w:webHidden/>
          </w:rPr>
          <w:fldChar w:fldCharType="begin"/>
        </w:r>
        <w:r w:rsidR="0038731D">
          <w:rPr>
            <w:noProof/>
            <w:webHidden/>
          </w:rPr>
          <w:instrText xml:space="preserve"> PAGEREF _Toc479584088 \h </w:instrText>
        </w:r>
        <w:r w:rsidR="0038731D">
          <w:rPr>
            <w:noProof/>
            <w:webHidden/>
          </w:rPr>
        </w:r>
        <w:r w:rsidR="0038731D">
          <w:rPr>
            <w:noProof/>
            <w:webHidden/>
          </w:rPr>
          <w:fldChar w:fldCharType="separate"/>
        </w:r>
        <w:r w:rsidR="0038731D">
          <w:rPr>
            <w:noProof/>
            <w:webHidden/>
          </w:rPr>
          <w:t>24</w:t>
        </w:r>
        <w:r w:rsidR="0038731D">
          <w:rPr>
            <w:noProof/>
            <w:webHidden/>
          </w:rPr>
          <w:fldChar w:fldCharType="end"/>
        </w:r>
      </w:hyperlink>
    </w:p>
    <w:p w14:paraId="1F134956" w14:textId="77777777" w:rsidR="0038731D" w:rsidRDefault="00682941">
      <w:pPr>
        <w:pStyle w:val="Obsah2"/>
        <w:rPr>
          <w:rFonts w:asciiTheme="minorHAnsi" w:hAnsiTheme="minorHAnsi"/>
          <w:noProof/>
          <w:color w:val="auto"/>
          <w:sz w:val="22"/>
        </w:rPr>
      </w:pPr>
      <w:hyperlink w:anchor="_Toc479584089" w:history="1">
        <w:r w:rsidR="0038731D" w:rsidRPr="004A3424">
          <w:rPr>
            <w:rStyle w:val="Hypertextovprepojenie"/>
            <w:noProof/>
          </w:rPr>
          <w:t>2.</w:t>
        </w:r>
        <w:r w:rsidR="0038731D">
          <w:rPr>
            <w:rFonts w:asciiTheme="minorHAnsi" w:hAnsiTheme="minorHAnsi"/>
            <w:noProof/>
            <w:color w:val="auto"/>
            <w:sz w:val="22"/>
          </w:rPr>
          <w:tab/>
        </w:r>
        <w:r w:rsidR="0038731D" w:rsidRPr="004A3424">
          <w:rPr>
            <w:rStyle w:val="Hypertextovprepojenie"/>
            <w:noProof/>
          </w:rPr>
          <w:t>Kritériá pre výber projektov</w:t>
        </w:r>
        <w:r w:rsidR="0038731D">
          <w:rPr>
            <w:noProof/>
            <w:webHidden/>
          </w:rPr>
          <w:tab/>
        </w:r>
        <w:r w:rsidR="0038731D">
          <w:rPr>
            <w:noProof/>
            <w:webHidden/>
          </w:rPr>
          <w:fldChar w:fldCharType="begin"/>
        </w:r>
        <w:r w:rsidR="0038731D">
          <w:rPr>
            <w:noProof/>
            <w:webHidden/>
          </w:rPr>
          <w:instrText xml:space="preserve"> PAGEREF _Toc479584089 \h </w:instrText>
        </w:r>
        <w:r w:rsidR="0038731D">
          <w:rPr>
            <w:noProof/>
            <w:webHidden/>
          </w:rPr>
        </w:r>
        <w:r w:rsidR="0038731D">
          <w:rPr>
            <w:noProof/>
            <w:webHidden/>
          </w:rPr>
          <w:fldChar w:fldCharType="separate"/>
        </w:r>
        <w:r w:rsidR="0038731D">
          <w:rPr>
            <w:noProof/>
            <w:webHidden/>
          </w:rPr>
          <w:t>24</w:t>
        </w:r>
        <w:r w:rsidR="0038731D">
          <w:rPr>
            <w:noProof/>
            <w:webHidden/>
          </w:rPr>
          <w:fldChar w:fldCharType="end"/>
        </w:r>
      </w:hyperlink>
    </w:p>
    <w:p w14:paraId="41F12C6D" w14:textId="77777777" w:rsidR="0038731D" w:rsidRDefault="00682941">
      <w:pPr>
        <w:pStyle w:val="Obsah2"/>
        <w:rPr>
          <w:rFonts w:asciiTheme="minorHAnsi" w:hAnsiTheme="minorHAnsi"/>
          <w:noProof/>
          <w:color w:val="auto"/>
          <w:sz w:val="22"/>
        </w:rPr>
      </w:pPr>
      <w:hyperlink w:anchor="_Toc479584090" w:history="1">
        <w:r w:rsidR="0038731D" w:rsidRPr="004A3424">
          <w:rPr>
            <w:rStyle w:val="Hypertextovprepojenie"/>
            <w:noProof/>
          </w:rPr>
          <w:t>3.</w:t>
        </w:r>
        <w:r w:rsidR="0038731D">
          <w:rPr>
            <w:rFonts w:asciiTheme="minorHAnsi" w:hAnsiTheme="minorHAnsi"/>
            <w:noProof/>
            <w:color w:val="auto"/>
            <w:sz w:val="22"/>
          </w:rPr>
          <w:tab/>
        </w:r>
        <w:r w:rsidR="0038731D" w:rsidRPr="004A3424">
          <w:rPr>
            <w:rStyle w:val="Hypertextovprepojenie"/>
            <w:noProof/>
          </w:rPr>
          <w:t>Ďalšie podmienky poskytnutia príspevku</w:t>
        </w:r>
        <w:r w:rsidR="0038731D">
          <w:rPr>
            <w:noProof/>
            <w:webHidden/>
          </w:rPr>
          <w:tab/>
        </w:r>
        <w:r w:rsidR="0038731D">
          <w:rPr>
            <w:noProof/>
            <w:webHidden/>
          </w:rPr>
          <w:fldChar w:fldCharType="begin"/>
        </w:r>
        <w:r w:rsidR="0038731D">
          <w:rPr>
            <w:noProof/>
            <w:webHidden/>
          </w:rPr>
          <w:instrText xml:space="preserve"> PAGEREF _Toc479584090 \h </w:instrText>
        </w:r>
        <w:r w:rsidR="0038731D">
          <w:rPr>
            <w:noProof/>
            <w:webHidden/>
          </w:rPr>
        </w:r>
        <w:r w:rsidR="0038731D">
          <w:rPr>
            <w:noProof/>
            <w:webHidden/>
          </w:rPr>
          <w:fldChar w:fldCharType="separate"/>
        </w:r>
        <w:r w:rsidR="0038731D">
          <w:rPr>
            <w:noProof/>
            <w:webHidden/>
          </w:rPr>
          <w:t>25</w:t>
        </w:r>
        <w:r w:rsidR="0038731D">
          <w:rPr>
            <w:noProof/>
            <w:webHidden/>
          </w:rPr>
          <w:fldChar w:fldCharType="end"/>
        </w:r>
      </w:hyperlink>
    </w:p>
    <w:p w14:paraId="5C4236AD" w14:textId="77777777" w:rsidR="0038731D" w:rsidRDefault="00682941">
      <w:pPr>
        <w:pStyle w:val="Obsah3"/>
        <w:rPr>
          <w:rFonts w:asciiTheme="minorHAnsi" w:hAnsiTheme="minorHAnsi"/>
          <w:noProof/>
          <w:color w:val="auto"/>
          <w:sz w:val="22"/>
        </w:rPr>
      </w:pPr>
      <w:hyperlink w:anchor="_Toc479584091" w:history="1">
        <w:r w:rsidR="0038731D" w:rsidRPr="004A3424">
          <w:rPr>
            <w:rStyle w:val="Hypertextovprepojenie"/>
            <w:noProof/>
          </w:rPr>
          <w:t>3.1.</w:t>
        </w:r>
        <w:r w:rsidR="0038731D">
          <w:rPr>
            <w:rFonts w:asciiTheme="minorHAnsi" w:hAnsiTheme="minorHAnsi"/>
            <w:noProof/>
            <w:color w:val="auto"/>
            <w:sz w:val="22"/>
          </w:rPr>
          <w:tab/>
        </w:r>
        <w:r w:rsidR="0038731D" w:rsidRPr="004A3424">
          <w:rPr>
            <w:rStyle w:val="Hypertextovprepojenie"/>
            <w:noProof/>
          </w:rPr>
          <w:t>Oprávnenosť z hľadiska súladu s HP</w:t>
        </w:r>
        <w:r w:rsidR="0038731D">
          <w:rPr>
            <w:noProof/>
            <w:webHidden/>
          </w:rPr>
          <w:tab/>
        </w:r>
        <w:r w:rsidR="0038731D">
          <w:rPr>
            <w:noProof/>
            <w:webHidden/>
          </w:rPr>
          <w:fldChar w:fldCharType="begin"/>
        </w:r>
        <w:r w:rsidR="0038731D">
          <w:rPr>
            <w:noProof/>
            <w:webHidden/>
          </w:rPr>
          <w:instrText xml:space="preserve"> PAGEREF _Toc479584091 \h </w:instrText>
        </w:r>
        <w:r w:rsidR="0038731D">
          <w:rPr>
            <w:noProof/>
            <w:webHidden/>
          </w:rPr>
        </w:r>
        <w:r w:rsidR="0038731D">
          <w:rPr>
            <w:noProof/>
            <w:webHidden/>
          </w:rPr>
          <w:fldChar w:fldCharType="separate"/>
        </w:r>
        <w:r w:rsidR="0038731D">
          <w:rPr>
            <w:noProof/>
            <w:webHidden/>
          </w:rPr>
          <w:t>25</w:t>
        </w:r>
        <w:r w:rsidR="0038731D">
          <w:rPr>
            <w:noProof/>
            <w:webHidden/>
          </w:rPr>
          <w:fldChar w:fldCharType="end"/>
        </w:r>
      </w:hyperlink>
    </w:p>
    <w:p w14:paraId="733865F5" w14:textId="77777777" w:rsidR="0038731D" w:rsidRDefault="00682941">
      <w:pPr>
        <w:pStyle w:val="Obsah3"/>
        <w:rPr>
          <w:rFonts w:asciiTheme="minorHAnsi" w:hAnsiTheme="minorHAnsi"/>
          <w:noProof/>
          <w:color w:val="auto"/>
          <w:sz w:val="22"/>
        </w:rPr>
      </w:pPr>
      <w:hyperlink w:anchor="_Toc479584092" w:history="1">
        <w:r w:rsidR="0038731D" w:rsidRPr="004A3424">
          <w:rPr>
            <w:rStyle w:val="Hypertextovprepojenie"/>
            <w:noProof/>
          </w:rPr>
          <w:t>3.2.</w:t>
        </w:r>
        <w:r w:rsidR="0038731D">
          <w:rPr>
            <w:rFonts w:asciiTheme="minorHAnsi" w:hAnsiTheme="minorHAnsi"/>
            <w:noProof/>
            <w:color w:val="auto"/>
            <w:sz w:val="22"/>
          </w:rPr>
          <w:tab/>
        </w:r>
        <w:r w:rsidR="0038731D" w:rsidRPr="004A3424">
          <w:rPr>
            <w:rStyle w:val="Hypertextovprepojenie"/>
            <w:noProof/>
          </w:rPr>
          <w:t>Časová oprávnenosť realizácie projektu</w:t>
        </w:r>
        <w:r w:rsidR="0038731D">
          <w:rPr>
            <w:noProof/>
            <w:webHidden/>
          </w:rPr>
          <w:tab/>
        </w:r>
        <w:r w:rsidR="0038731D">
          <w:rPr>
            <w:noProof/>
            <w:webHidden/>
          </w:rPr>
          <w:fldChar w:fldCharType="begin"/>
        </w:r>
        <w:r w:rsidR="0038731D">
          <w:rPr>
            <w:noProof/>
            <w:webHidden/>
          </w:rPr>
          <w:instrText xml:space="preserve"> PAGEREF _Toc479584092 \h </w:instrText>
        </w:r>
        <w:r w:rsidR="0038731D">
          <w:rPr>
            <w:noProof/>
            <w:webHidden/>
          </w:rPr>
        </w:r>
        <w:r w:rsidR="0038731D">
          <w:rPr>
            <w:noProof/>
            <w:webHidden/>
          </w:rPr>
          <w:fldChar w:fldCharType="separate"/>
        </w:r>
        <w:r w:rsidR="0038731D">
          <w:rPr>
            <w:noProof/>
            <w:webHidden/>
          </w:rPr>
          <w:t>25</w:t>
        </w:r>
        <w:r w:rsidR="0038731D">
          <w:rPr>
            <w:noProof/>
            <w:webHidden/>
          </w:rPr>
          <w:fldChar w:fldCharType="end"/>
        </w:r>
      </w:hyperlink>
    </w:p>
    <w:p w14:paraId="55AC6369" w14:textId="77777777" w:rsidR="0038731D" w:rsidRDefault="00682941">
      <w:pPr>
        <w:pStyle w:val="Obsah3"/>
        <w:rPr>
          <w:rFonts w:asciiTheme="minorHAnsi" w:hAnsiTheme="minorHAnsi"/>
          <w:noProof/>
          <w:color w:val="auto"/>
          <w:sz w:val="22"/>
        </w:rPr>
      </w:pPr>
      <w:hyperlink w:anchor="_Toc479584093" w:history="1">
        <w:r w:rsidR="0038731D" w:rsidRPr="004A3424">
          <w:rPr>
            <w:rStyle w:val="Hypertextovprepojenie"/>
            <w:noProof/>
          </w:rPr>
          <w:t>3.3.</w:t>
        </w:r>
        <w:r w:rsidR="0038731D">
          <w:rPr>
            <w:rFonts w:asciiTheme="minorHAnsi" w:hAnsiTheme="minorHAnsi"/>
            <w:noProof/>
            <w:color w:val="auto"/>
            <w:sz w:val="22"/>
          </w:rPr>
          <w:tab/>
        </w:r>
        <w:r w:rsidR="0038731D" w:rsidRPr="004A3424">
          <w:rPr>
            <w:rStyle w:val="Hypertextovprepojenie"/>
            <w:noProof/>
          </w:rPr>
          <w:t>Merateľné ukazovatele</w:t>
        </w:r>
        <w:r w:rsidR="0038731D">
          <w:rPr>
            <w:noProof/>
            <w:webHidden/>
          </w:rPr>
          <w:tab/>
        </w:r>
        <w:r w:rsidR="0038731D">
          <w:rPr>
            <w:noProof/>
            <w:webHidden/>
          </w:rPr>
          <w:fldChar w:fldCharType="begin"/>
        </w:r>
        <w:r w:rsidR="0038731D">
          <w:rPr>
            <w:noProof/>
            <w:webHidden/>
          </w:rPr>
          <w:instrText xml:space="preserve"> PAGEREF _Toc479584093 \h </w:instrText>
        </w:r>
        <w:r w:rsidR="0038731D">
          <w:rPr>
            <w:noProof/>
            <w:webHidden/>
          </w:rPr>
        </w:r>
        <w:r w:rsidR="0038731D">
          <w:rPr>
            <w:noProof/>
            <w:webHidden/>
          </w:rPr>
          <w:fldChar w:fldCharType="separate"/>
        </w:r>
        <w:r w:rsidR="0038731D">
          <w:rPr>
            <w:noProof/>
            <w:webHidden/>
          </w:rPr>
          <w:t>25</w:t>
        </w:r>
        <w:r w:rsidR="0038731D">
          <w:rPr>
            <w:noProof/>
            <w:webHidden/>
          </w:rPr>
          <w:fldChar w:fldCharType="end"/>
        </w:r>
      </w:hyperlink>
    </w:p>
    <w:p w14:paraId="516E9347" w14:textId="77777777" w:rsidR="0038731D" w:rsidRDefault="00682941">
      <w:pPr>
        <w:pStyle w:val="Obsah3"/>
        <w:rPr>
          <w:rFonts w:asciiTheme="minorHAnsi" w:hAnsiTheme="minorHAnsi"/>
          <w:noProof/>
          <w:color w:val="auto"/>
          <w:sz w:val="22"/>
        </w:rPr>
      </w:pPr>
      <w:hyperlink w:anchor="_Toc479584094" w:history="1">
        <w:r w:rsidR="0038731D" w:rsidRPr="004A3424">
          <w:rPr>
            <w:rStyle w:val="Hypertextovprepojenie"/>
            <w:noProof/>
          </w:rPr>
          <w:t>3.4.</w:t>
        </w:r>
        <w:r w:rsidR="0038731D">
          <w:rPr>
            <w:rFonts w:asciiTheme="minorHAnsi" w:hAnsiTheme="minorHAnsi"/>
            <w:noProof/>
            <w:color w:val="auto"/>
            <w:sz w:val="22"/>
          </w:rPr>
          <w:tab/>
        </w:r>
        <w:r w:rsidR="0038731D" w:rsidRPr="004A3424">
          <w:rPr>
            <w:rStyle w:val="Hypertextovprepojenie"/>
            <w:noProof/>
          </w:rPr>
          <w:t>Podmienka súladu projektu s princípmi desegregácie, degetoizácie a destigmatizácie</w:t>
        </w:r>
        <w:r w:rsidR="0038731D">
          <w:rPr>
            <w:noProof/>
            <w:webHidden/>
          </w:rPr>
          <w:tab/>
        </w:r>
        <w:r w:rsidR="0038731D">
          <w:rPr>
            <w:noProof/>
            <w:webHidden/>
          </w:rPr>
          <w:fldChar w:fldCharType="begin"/>
        </w:r>
        <w:r w:rsidR="0038731D">
          <w:rPr>
            <w:noProof/>
            <w:webHidden/>
          </w:rPr>
          <w:instrText xml:space="preserve"> PAGEREF _Toc479584094 \h </w:instrText>
        </w:r>
        <w:r w:rsidR="0038731D">
          <w:rPr>
            <w:noProof/>
            <w:webHidden/>
          </w:rPr>
        </w:r>
        <w:r w:rsidR="0038731D">
          <w:rPr>
            <w:noProof/>
            <w:webHidden/>
          </w:rPr>
          <w:fldChar w:fldCharType="separate"/>
        </w:r>
        <w:r w:rsidR="0038731D">
          <w:rPr>
            <w:noProof/>
            <w:webHidden/>
          </w:rPr>
          <w:t>26</w:t>
        </w:r>
        <w:r w:rsidR="0038731D">
          <w:rPr>
            <w:noProof/>
            <w:webHidden/>
          </w:rPr>
          <w:fldChar w:fldCharType="end"/>
        </w:r>
      </w:hyperlink>
    </w:p>
    <w:p w14:paraId="1A14E65C" w14:textId="77777777" w:rsidR="0038731D" w:rsidRDefault="00682941">
      <w:pPr>
        <w:pStyle w:val="Obsah1"/>
        <w:rPr>
          <w:rFonts w:asciiTheme="minorHAnsi" w:hAnsiTheme="minorHAnsi"/>
          <w:b w:val="0"/>
          <w:caps w:val="0"/>
          <w:noProof/>
          <w:color w:val="auto"/>
        </w:rPr>
      </w:pPr>
      <w:hyperlink w:anchor="_Toc479584095" w:history="1">
        <w:r w:rsidR="0038731D" w:rsidRPr="004A3424">
          <w:rPr>
            <w:rStyle w:val="Hypertextovprepojenie"/>
            <w:noProof/>
            <w14:scene3d>
              <w14:camera w14:prst="orthographicFront"/>
              <w14:lightRig w14:rig="threePt" w14:dir="t">
                <w14:rot w14:lat="0" w14:lon="0" w14:rev="0"/>
              </w14:lightRig>
            </w14:scene3d>
          </w:rPr>
          <w:t>IV.</w:t>
        </w:r>
        <w:r w:rsidR="0038731D">
          <w:rPr>
            <w:rFonts w:asciiTheme="minorHAnsi" w:hAnsiTheme="minorHAnsi"/>
            <w:b w:val="0"/>
            <w:caps w:val="0"/>
            <w:noProof/>
            <w:color w:val="auto"/>
          </w:rPr>
          <w:tab/>
        </w:r>
        <w:r w:rsidR="0038731D" w:rsidRPr="004A3424">
          <w:rPr>
            <w:rStyle w:val="Hypertextovprepojenie"/>
            <w:noProof/>
          </w:rPr>
          <w:t>INFORMÁCIE o HP</w:t>
        </w:r>
        <w:r w:rsidR="0038731D">
          <w:rPr>
            <w:noProof/>
            <w:webHidden/>
          </w:rPr>
          <w:tab/>
        </w:r>
        <w:r w:rsidR="0038731D">
          <w:rPr>
            <w:noProof/>
            <w:webHidden/>
          </w:rPr>
          <w:fldChar w:fldCharType="begin"/>
        </w:r>
        <w:r w:rsidR="0038731D">
          <w:rPr>
            <w:noProof/>
            <w:webHidden/>
          </w:rPr>
          <w:instrText xml:space="preserve"> PAGEREF _Toc479584095 \h </w:instrText>
        </w:r>
        <w:r w:rsidR="0038731D">
          <w:rPr>
            <w:noProof/>
            <w:webHidden/>
          </w:rPr>
        </w:r>
        <w:r w:rsidR="0038731D">
          <w:rPr>
            <w:noProof/>
            <w:webHidden/>
          </w:rPr>
          <w:fldChar w:fldCharType="separate"/>
        </w:r>
        <w:r w:rsidR="0038731D">
          <w:rPr>
            <w:noProof/>
            <w:webHidden/>
          </w:rPr>
          <w:t>27</w:t>
        </w:r>
        <w:r w:rsidR="0038731D">
          <w:rPr>
            <w:noProof/>
            <w:webHidden/>
          </w:rPr>
          <w:fldChar w:fldCharType="end"/>
        </w:r>
      </w:hyperlink>
    </w:p>
    <w:p w14:paraId="2ED6098D" w14:textId="77777777" w:rsidR="0038731D" w:rsidRDefault="00682941">
      <w:pPr>
        <w:pStyle w:val="Obsah2"/>
        <w:rPr>
          <w:rFonts w:asciiTheme="minorHAnsi" w:hAnsiTheme="minorHAnsi"/>
          <w:noProof/>
          <w:color w:val="auto"/>
          <w:sz w:val="22"/>
        </w:rPr>
      </w:pPr>
      <w:hyperlink w:anchor="_Toc479584096" w:history="1">
        <w:r w:rsidR="0038731D" w:rsidRPr="004A3424">
          <w:rPr>
            <w:rStyle w:val="Hypertextovprepojenie"/>
            <w:noProof/>
          </w:rPr>
          <w:t>1.</w:t>
        </w:r>
        <w:r w:rsidR="0038731D">
          <w:rPr>
            <w:rFonts w:asciiTheme="minorHAnsi" w:hAnsiTheme="minorHAnsi"/>
            <w:noProof/>
            <w:color w:val="auto"/>
            <w:sz w:val="22"/>
          </w:rPr>
          <w:tab/>
        </w:r>
        <w:r w:rsidR="0038731D" w:rsidRPr="004A3424">
          <w:rPr>
            <w:rStyle w:val="Hypertextovprepojenie"/>
            <w:noProof/>
          </w:rPr>
          <w:t>HP RMŽ a ND</w:t>
        </w:r>
        <w:r w:rsidR="0038731D">
          <w:rPr>
            <w:noProof/>
            <w:webHidden/>
          </w:rPr>
          <w:tab/>
        </w:r>
        <w:r w:rsidR="0038731D">
          <w:rPr>
            <w:noProof/>
            <w:webHidden/>
          </w:rPr>
          <w:fldChar w:fldCharType="begin"/>
        </w:r>
        <w:r w:rsidR="0038731D">
          <w:rPr>
            <w:noProof/>
            <w:webHidden/>
          </w:rPr>
          <w:instrText xml:space="preserve"> PAGEREF _Toc479584096 \h </w:instrText>
        </w:r>
        <w:r w:rsidR="0038731D">
          <w:rPr>
            <w:noProof/>
            <w:webHidden/>
          </w:rPr>
        </w:r>
        <w:r w:rsidR="0038731D">
          <w:rPr>
            <w:noProof/>
            <w:webHidden/>
          </w:rPr>
          <w:fldChar w:fldCharType="separate"/>
        </w:r>
        <w:r w:rsidR="0038731D">
          <w:rPr>
            <w:noProof/>
            <w:webHidden/>
          </w:rPr>
          <w:t>27</w:t>
        </w:r>
        <w:r w:rsidR="0038731D">
          <w:rPr>
            <w:noProof/>
            <w:webHidden/>
          </w:rPr>
          <w:fldChar w:fldCharType="end"/>
        </w:r>
      </w:hyperlink>
    </w:p>
    <w:p w14:paraId="64392D8D" w14:textId="77777777" w:rsidR="0038731D" w:rsidRDefault="00682941">
      <w:pPr>
        <w:pStyle w:val="Obsah2"/>
        <w:rPr>
          <w:rFonts w:asciiTheme="minorHAnsi" w:hAnsiTheme="minorHAnsi"/>
          <w:noProof/>
          <w:color w:val="auto"/>
          <w:sz w:val="22"/>
        </w:rPr>
      </w:pPr>
      <w:hyperlink w:anchor="_Toc479584097" w:history="1">
        <w:r w:rsidR="0038731D" w:rsidRPr="004A3424">
          <w:rPr>
            <w:rStyle w:val="Hypertextovprepojenie"/>
            <w:noProof/>
          </w:rPr>
          <w:t>2.</w:t>
        </w:r>
        <w:r w:rsidR="0038731D">
          <w:rPr>
            <w:rFonts w:asciiTheme="minorHAnsi" w:hAnsiTheme="minorHAnsi"/>
            <w:noProof/>
            <w:color w:val="auto"/>
            <w:sz w:val="22"/>
          </w:rPr>
          <w:tab/>
        </w:r>
        <w:r w:rsidR="0038731D" w:rsidRPr="004A3424">
          <w:rPr>
            <w:rStyle w:val="Hypertextovprepojenie"/>
            <w:noProof/>
          </w:rPr>
          <w:t>HP UR</w:t>
        </w:r>
        <w:r w:rsidR="0038731D">
          <w:rPr>
            <w:noProof/>
            <w:webHidden/>
          </w:rPr>
          <w:tab/>
        </w:r>
        <w:r w:rsidR="0038731D">
          <w:rPr>
            <w:noProof/>
            <w:webHidden/>
          </w:rPr>
          <w:fldChar w:fldCharType="begin"/>
        </w:r>
        <w:r w:rsidR="0038731D">
          <w:rPr>
            <w:noProof/>
            <w:webHidden/>
          </w:rPr>
          <w:instrText xml:space="preserve"> PAGEREF _Toc479584097 \h </w:instrText>
        </w:r>
        <w:r w:rsidR="0038731D">
          <w:rPr>
            <w:noProof/>
            <w:webHidden/>
          </w:rPr>
        </w:r>
        <w:r w:rsidR="0038731D">
          <w:rPr>
            <w:noProof/>
            <w:webHidden/>
          </w:rPr>
          <w:fldChar w:fldCharType="separate"/>
        </w:r>
        <w:r w:rsidR="0038731D">
          <w:rPr>
            <w:noProof/>
            <w:webHidden/>
          </w:rPr>
          <w:t>27</w:t>
        </w:r>
        <w:r w:rsidR="0038731D">
          <w:rPr>
            <w:noProof/>
            <w:webHidden/>
          </w:rPr>
          <w:fldChar w:fldCharType="end"/>
        </w:r>
      </w:hyperlink>
    </w:p>
    <w:p w14:paraId="0095776F" w14:textId="77777777" w:rsidR="0038731D" w:rsidRDefault="00682941">
      <w:pPr>
        <w:pStyle w:val="Obsah1"/>
        <w:rPr>
          <w:rFonts w:asciiTheme="minorHAnsi" w:hAnsiTheme="minorHAnsi"/>
          <w:b w:val="0"/>
          <w:caps w:val="0"/>
          <w:noProof/>
          <w:color w:val="auto"/>
        </w:rPr>
      </w:pPr>
      <w:hyperlink w:anchor="_Toc479584098" w:history="1">
        <w:r w:rsidR="0038731D" w:rsidRPr="004A3424">
          <w:rPr>
            <w:rStyle w:val="Hypertextovprepojenie"/>
            <w:noProof/>
            <w14:scene3d>
              <w14:camera w14:prst="orthographicFront"/>
              <w14:lightRig w14:rig="threePt" w14:dir="t">
                <w14:rot w14:lat="0" w14:lon="0" w14:rev="0"/>
              </w14:lightRig>
            </w14:scene3d>
          </w:rPr>
          <w:t>V.</w:t>
        </w:r>
        <w:r w:rsidR="0038731D">
          <w:rPr>
            <w:rFonts w:asciiTheme="minorHAnsi" w:hAnsiTheme="minorHAnsi"/>
            <w:b w:val="0"/>
            <w:caps w:val="0"/>
            <w:noProof/>
            <w:color w:val="auto"/>
          </w:rPr>
          <w:tab/>
        </w:r>
        <w:r w:rsidR="0038731D" w:rsidRPr="004A3424">
          <w:rPr>
            <w:rStyle w:val="Hypertextovprepojenie"/>
            <w:noProof/>
          </w:rPr>
          <w:t>SCHVAĽOVANIE ŽONFP</w:t>
        </w:r>
        <w:r w:rsidR="0038731D">
          <w:rPr>
            <w:noProof/>
            <w:webHidden/>
          </w:rPr>
          <w:tab/>
        </w:r>
        <w:r w:rsidR="0038731D">
          <w:rPr>
            <w:noProof/>
            <w:webHidden/>
          </w:rPr>
          <w:fldChar w:fldCharType="begin"/>
        </w:r>
        <w:r w:rsidR="0038731D">
          <w:rPr>
            <w:noProof/>
            <w:webHidden/>
          </w:rPr>
          <w:instrText xml:space="preserve"> PAGEREF _Toc479584098 \h </w:instrText>
        </w:r>
        <w:r w:rsidR="0038731D">
          <w:rPr>
            <w:noProof/>
            <w:webHidden/>
          </w:rPr>
        </w:r>
        <w:r w:rsidR="0038731D">
          <w:rPr>
            <w:noProof/>
            <w:webHidden/>
          </w:rPr>
          <w:fldChar w:fldCharType="separate"/>
        </w:r>
        <w:r w:rsidR="0038731D">
          <w:rPr>
            <w:noProof/>
            <w:webHidden/>
          </w:rPr>
          <w:t>29</w:t>
        </w:r>
        <w:r w:rsidR="0038731D">
          <w:rPr>
            <w:noProof/>
            <w:webHidden/>
          </w:rPr>
          <w:fldChar w:fldCharType="end"/>
        </w:r>
      </w:hyperlink>
    </w:p>
    <w:p w14:paraId="01137E72" w14:textId="77777777" w:rsidR="0038731D" w:rsidRDefault="00682941">
      <w:pPr>
        <w:pStyle w:val="Obsah2"/>
        <w:rPr>
          <w:rFonts w:asciiTheme="minorHAnsi" w:hAnsiTheme="minorHAnsi"/>
          <w:noProof/>
          <w:color w:val="auto"/>
          <w:sz w:val="22"/>
        </w:rPr>
      </w:pPr>
      <w:hyperlink w:anchor="_Toc479584099" w:history="1">
        <w:r w:rsidR="0038731D" w:rsidRPr="004A3424">
          <w:rPr>
            <w:rStyle w:val="Hypertextovprepojenie"/>
            <w:noProof/>
          </w:rPr>
          <w:t>1.</w:t>
        </w:r>
        <w:r w:rsidR="0038731D">
          <w:rPr>
            <w:rFonts w:asciiTheme="minorHAnsi" w:hAnsiTheme="minorHAnsi"/>
            <w:noProof/>
            <w:color w:val="auto"/>
            <w:sz w:val="22"/>
          </w:rPr>
          <w:tab/>
        </w:r>
        <w:r w:rsidR="0038731D" w:rsidRPr="004A3424">
          <w:rPr>
            <w:rStyle w:val="Hypertextovprepojenie"/>
            <w:noProof/>
          </w:rPr>
          <w:t>Administratívne overenie</w:t>
        </w:r>
        <w:r w:rsidR="0038731D">
          <w:rPr>
            <w:noProof/>
            <w:webHidden/>
          </w:rPr>
          <w:tab/>
        </w:r>
        <w:r w:rsidR="0038731D">
          <w:rPr>
            <w:noProof/>
            <w:webHidden/>
          </w:rPr>
          <w:fldChar w:fldCharType="begin"/>
        </w:r>
        <w:r w:rsidR="0038731D">
          <w:rPr>
            <w:noProof/>
            <w:webHidden/>
          </w:rPr>
          <w:instrText xml:space="preserve"> PAGEREF _Toc479584099 \h </w:instrText>
        </w:r>
        <w:r w:rsidR="0038731D">
          <w:rPr>
            <w:noProof/>
            <w:webHidden/>
          </w:rPr>
        </w:r>
        <w:r w:rsidR="0038731D">
          <w:rPr>
            <w:noProof/>
            <w:webHidden/>
          </w:rPr>
          <w:fldChar w:fldCharType="separate"/>
        </w:r>
        <w:r w:rsidR="0038731D">
          <w:rPr>
            <w:noProof/>
            <w:webHidden/>
          </w:rPr>
          <w:t>29</w:t>
        </w:r>
        <w:r w:rsidR="0038731D">
          <w:rPr>
            <w:noProof/>
            <w:webHidden/>
          </w:rPr>
          <w:fldChar w:fldCharType="end"/>
        </w:r>
      </w:hyperlink>
    </w:p>
    <w:p w14:paraId="63E699D4" w14:textId="77777777" w:rsidR="0038731D" w:rsidRDefault="00682941">
      <w:pPr>
        <w:pStyle w:val="Obsah3"/>
        <w:rPr>
          <w:rFonts w:asciiTheme="minorHAnsi" w:hAnsiTheme="minorHAnsi"/>
          <w:noProof/>
          <w:color w:val="auto"/>
          <w:sz w:val="22"/>
        </w:rPr>
      </w:pPr>
      <w:hyperlink w:anchor="_Toc479584100" w:history="1">
        <w:r w:rsidR="0038731D" w:rsidRPr="004A3424">
          <w:rPr>
            <w:rStyle w:val="Hypertextovprepojenie"/>
            <w:noProof/>
          </w:rPr>
          <w:t>1.1.</w:t>
        </w:r>
        <w:r w:rsidR="0038731D">
          <w:rPr>
            <w:rFonts w:asciiTheme="minorHAnsi" w:hAnsiTheme="minorHAnsi"/>
            <w:noProof/>
            <w:color w:val="auto"/>
            <w:sz w:val="22"/>
          </w:rPr>
          <w:tab/>
        </w:r>
        <w:r w:rsidR="0038731D" w:rsidRPr="004A3424">
          <w:rPr>
            <w:rStyle w:val="Hypertextovprepojenie"/>
            <w:noProof/>
          </w:rPr>
          <w:t>Overenie splnenia podmienok doručenia ŽoNFP</w:t>
        </w:r>
        <w:r w:rsidR="0038731D">
          <w:rPr>
            <w:noProof/>
            <w:webHidden/>
          </w:rPr>
          <w:tab/>
        </w:r>
        <w:r w:rsidR="0038731D">
          <w:rPr>
            <w:noProof/>
            <w:webHidden/>
          </w:rPr>
          <w:fldChar w:fldCharType="begin"/>
        </w:r>
        <w:r w:rsidR="0038731D">
          <w:rPr>
            <w:noProof/>
            <w:webHidden/>
          </w:rPr>
          <w:instrText xml:space="preserve"> PAGEREF _Toc479584100 \h </w:instrText>
        </w:r>
        <w:r w:rsidR="0038731D">
          <w:rPr>
            <w:noProof/>
            <w:webHidden/>
          </w:rPr>
        </w:r>
        <w:r w:rsidR="0038731D">
          <w:rPr>
            <w:noProof/>
            <w:webHidden/>
          </w:rPr>
          <w:fldChar w:fldCharType="separate"/>
        </w:r>
        <w:r w:rsidR="0038731D">
          <w:rPr>
            <w:noProof/>
            <w:webHidden/>
          </w:rPr>
          <w:t>29</w:t>
        </w:r>
        <w:r w:rsidR="0038731D">
          <w:rPr>
            <w:noProof/>
            <w:webHidden/>
          </w:rPr>
          <w:fldChar w:fldCharType="end"/>
        </w:r>
      </w:hyperlink>
    </w:p>
    <w:p w14:paraId="20A84B1F" w14:textId="77777777" w:rsidR="0038731D" w:rsidRDefault="00682941">
      <w:pPr>
        <w:pStyle w:val="Obsah3"/>
        <w:rPr>
          <w:rFonts w:asciiTheme="minorHAnsi" w:hAnsiTheme="minorHAnsi"/>
          <w:noProof/>
          <w:color w:val="auto"/>
          <w:sz w:val="22"/>
        </w:rPr>
      </w:pPr>
      <w:hyperlink w:anchor="_Toc479584101" w:history="1">
        <w:r w:rsidR="0038731D" w:rsidRPr="004A3424">
          <w:rPr>
            <w:rStyle w:val="Hypertextovprepojenie"/>
            <w:noProof/>
          </w:rPr>
          <w:t>1.2.</w:t>
        </w:r>
        <w:r w:rsidR="0038731D">
          <w:rPr>
            <w:rFonts w:asciiTheme="minorHAnsi" w:hAnsiTheme="minorHAnsi"/>
            <w:noProof/>
            <w:color w:val="auto"/>
            <w:sz w:val="22"/>
          </w:rPr>
          <w:tab/>
        </w:r>
        <w:r w:rsidR="0038731D" w:rsidRPr="004A3424">
          <w:rPr>
            <w:rStyle w:val="Hypertextovprepojenie"/>
            <w:noProof/>
          </w:rPr>
          <w:t>Administratívne overenie splnenia podmienok poskytnutia príspevku</w:t>
        </w:r>
        <w:r w:rsidR="0038731D">
          <w:rPr>
            <w:noProof/>
            <w:webHidden/>
          </w:rPr>
          <w:tab/>
        </w:r>
        <w:r w:rsidR="0038731D">
          <w:rPr>
            <w:noProof/>
            <w:webHidden/>
          </w:rPr>
          <w:fldChar w:fldCharType="begin"/>
        </w:r>
        <w:r w:rsidR="0038731D">
          <w:rPr>
            <w:noProof/>
            <w:webHidden/>
          </w:rPr>
          <w:instrText xml:space="preserve"> PAGEREF _Toc479584101 \h </w:instrText>
        </w:r>
        <w:r w:rsidR="0038731D">
          <w:rPr>
            <w:noProof/>
            <w:webHidden/>
          </w:rPr>
        </w:r>
        <w:r w:rsidR="0038731D">
          <w:rPr>
            <w:noProof/>
            <w:webHidden/>
          </w:rPr>
          <w:fldChar w:fldCharType="separate"/>
        </w:r>
        <w:r w:rsidR="0038731D">
          <w:rPr>
            <w:noProof/>
            <w:webHidden/>
          </w:rPr>
          <w:t>30</w:t>
        </w:r>
        <w:r w:rsidR="0038731D">
          <w:rPr>
            <w:noProof/>
            <w:webHidden/>
          </w:rPr>
          <w:fldChar w:fldCharType="end"/>
        </w:r>
      </w:hyperlink>
    </w:p>
    <w:p w14:paraId="73569B1B" w14:textId="77777777" w:rsidR="0038731D" w:rsidRDefault="00682941">
      <w:pPr>
        <w:pStyle w:val="Obsah2"/>
        <w:rPr>
          <w:rFonts w:asciiTheme="minorHAnsi" w:hAnsiTheme="minorHAnsi"/>
          <w:noProof/>
          <w:color w:val="auto"/>
          <w:sz w:val="22"/>
        </w:rPr>
      </w:pPr>
      <w:hyperlink w:anchor="_Toc479584102" w:history="1">
        <w:r w:rsidR="0038731D" w:rsidRPr="004A3424">
          <w:rPr>
            <w:rStyle w:val="Hypertextovprepojenie"/>
            <w:noProof/>
          </w:rPr>
          <w:t>2.</w:t>
        </w:r>
        <w:r w:rsidR="0038731D">
          <w:rPr>
            <w:rFonts w:asciiTheme="minorHAnsi" w:hAnsiTheme="minorHAnsi"/>
            <w:noProof/>
            <w:color w:val="auto"/>
            <w:sz w:val="22"/>
          </w:rPr>
          <w:tab/>
        </w:r>
        <w:r w:rsidR="0038731D" w:rsidRPr="004A3424">
          <w:rPr>
            <w:rStyle w:val="Hypertextovprepojenie"/>
            <w:noProof/>
          </w:rPr>
          <w:t>Odborné hodnotenie a výber ŽoNFP</w:t>
        </w:r>
        <w:r w:rsidR="0038731D">
          <w:rPr>
            <w:noProof/>
            <w:webHidden/>
          </w:rPr>
          <w:tab/>
        </w:r>
        <w:r w:rsidR="0038731D">
          <w:rPr>
            <w:noProof/>
            <w:webHidden/>
          </w:rPr>
          <w:fldChar w:fldCharType="begin"/>
        </w:r>
        <w:r w:rsidR="0038731D">
          <w:rPr>
            <w:noProof/>
            <w:webHidden/>
          </w:rPr>
          <w:instrText xml:space="preserve"> PAGEREF _Toc479584102 \h </w:instrText>
        </w:r>
        <w:r w:rsidR="0038731D">
          <w:rPr>
            <w:noProof/>
            <w:webHidden/>
          </w:rPr>
        </w:r>
        <w:r w:rsidR="0038731D">
          <w:rPr>
            <w:noProof/>
            <w:webHidden/>
          </w:rPr>
          <w:fldChar w:fldCharType="separate"/>
        </w:r>
        <w:r w:rsidR="0038731D">
          <w:rPr>
            <w:noProof/>
            <w:webHidden/>
          </w:rPr>
          <w:t>32</w:t>
        </w:r>
        <w:r w:rsidR="0038731D">
          <w:rPr>
            <w:noProof/>
            <w:webHidden/>
          </w:rPr>
          <w:fldChar w:fldCharType="end"/>
        </w:r>
      </w:hyperlink>
    </w:p>
    <w:p w14:paraId="5C895983" w14:textId="77777777" w:rsidR="0038731D" w:rsidRDefault="00682941">
      <w:pPr>
        <w:pStyle w:val="Obsah3"/>
        <w:rPr>
          <w:rFonts w:asciiTheme="minorHAnsi" w:hAnsiTheme="minorHAnsi"/>
          <w:noProof/>
          <w:color w:val="auto"/>
          <w:sz w:val="22"/>
        </w:rPr>
      </w:pPr>
      <w:hyperlink w:anchor="_Toc479584103" w:history="1">
        <w:r w:rsidR="0038731D" w:rsidRPr="004A3424">
          <w:rPr>
            <w:rStyle w:val="Hypertextovprepojenie"/>
            <w:noProof/>
          </w:rPr>
          <w:t>2.1.</w:t>
        </w:r>
        <w:r w:rsidR="0038731D">
          <w:rPr>
            <w:rFonts w:asciiTheme="minorHAnsi" w:hAnsiTheme="minorHAnsi"/>
            <w:noProof/>
            <w:color w:val="auto"/>
            <w:sz w:val="22"/>
          </w:rPr>
          <w:tab/>
        </w:r>
        <w:r w:rsidR="0038731D" w:rsidRPr="004A3424">
          <w:rPr>
            <w:rStyle w:val="Hypertextovprepojenie"/>
            <w:noProof/>
          </w:rPr>
          <w:t>Kritéria pre výber projektov</w:t>
        </w:r>
        <w:r w:rsidR="0038731D">
          <w:rPr>
            <w:noProof/>
            <w:webHidden/>
          </w:rPr>
          <w:tab/>
        </w:r>
        <w:r w:rsidR="0038731D">
          <w:rPr>
            <w:noProof/>
            <w:webHidden/>
          </w:rPr>
          <w:fldChar w:fldCharType="begin"/>
        </w:r>
        <w:r w:rsidR="0038731D">
          <w:rPr>
            <w:noProof/>
            <w:webHidden/>
          </w:rPr>
          <w:instrText xml:space="preserve"> PAGEREF _Toc479584103 \h </w:instrText>
        </w:r>
        <w:r w:rsidR="0038731D">
          <w:rPr>
            <w:noProof/>
            <w:webHidden/>
          </w:rPr>
        </w:r>
        <w:r w:rsidR="0038731D">
          <w:rPr>
            <w:noProof/>
            <w:webHidden/>
          </w:rPr>
          <w:fldChar w:fldCharType="separate"/>
        </w:r>
        <w:r w:rsidR="0038731D">
          <w:rPr>
            <w:noProof/>
            <w:webHidden/>
          </w:rPr>
          <w:t>32</w:t>
        </w:r>
        <w:r w:rsidR="0038731D">
          <w:rPr>
            <w:noProof/>
            <w:webHidden/>
          </w:rPr>
          <w:fldChar w:fldCharType="end"/>
        </w:r>
      </w:hyperlink>
    </w:p>
    <w:p w14:paraId="1C3BD66D" w14:textId="77777777" w:rsidR="0038731D" w:rsidRDefault="00682941">
      <w:pPr>
        <w:pStyle w:val="Obsah3"/>
        <w:rPr>
          <w:rFonts w:asciiTheme="minorHAnsi" w:hAnsiTheme="minorHAnsi"/>
          <w:noProof/>
          <w:color w:val="auto"/>
          <w:sz w:val="22"/>
        </w:rPr>
      </w:pPr>
      <w:hyperlink w:anchor="_Toc479584104" w:history="1">
        <w:r w:rsidR="0038731D" w:rsidRPr="004A3424">
          <w:rPr>
            <w:rStyle w:val="Hypertextovprepojenie"/>
            <w:noProof/>
          </w:rPr>
          <w:t>2.2.</w:t>
        </w:r>
        <w:r w:rsidR="0038731D">
          <w:rPr>
            <w:rFonts w:asciiTheme="minorHAnsi" w:hAnsiTheme="minorHAnsi"/>
            <w:noProof/>
            <w:color w:val="auto"/>
            <w:sz w:val="22"/>
          </w:rPr>
          <w:tab/>
        </w:r>
        <w:r w:rsidR="0038731D" w:rsidRPr="004A3424">
          <w:rPr>
            <w:rStyle w:val="Hypertextovprepojenie"/>
            <w:noProof/>
          </w:rPr>
          <w:t>Odborné hodnotenie ŽoNFP</w:t>
        </w:r>
        <w:r w:rsidR="0038731D">
          <w:rPr>
            <w:noProof/>
            <w:webHidden/>
          </w:rPr>
          <w:tab/>
        </w:r>
        <w:r w:rsidR="0038731D">
          <w:rPr>
            <w:noProof/>
            <w:webHidden/>
          </w:rPr>
          <w:fldChar w:fldCharType="begin"/>
        </w:r>
        <w:r w:rsidR="0038731D">
          <w:rPr>
            <w:noProof/>
            <w:webHidden/>
          </w:rPr>
          <w:instrText xml:space="preserve"> PAGEREF _Toc479584104 \h </w:instrText>
        </w:r>
        <w:r w:rsidR="0038731D">
          <w:rPr>
            <w:noProof/>
            <w:webHidden/>
          </w:rPr>
        </w:r>
        <w:r w:rsidR="0038731D">
          <w:rPr>
            <w:noProof/>
            <w:webHidden/>
          </w:rPr>
          <w:fldChar w:fldCharType="separate"/>
        </w:r>
        <w:r w:rsidR="0038731D">
          <w:rPr>
            <w:noProof/>
            <w:webHidden/>
          </w:rPr>
          <w:t>32</w:t>
        </w:r>
        <w:r w:rsidR="0038731D">
          <w:rPr>
            <w:noProof/>
            <w:webHidden/>
          </w:rPr>
          <w:fldChar w:fldCharType="end"/>
        </w:r>
      </w:hyperlink>
    </w:p>
    <w:p w14:paraId="3E9DD34A" w14:textId="77777777" w:rsidR="0038731D" w:rsidRDefault="00682941">
      <w:pPr>
        <w:pStyle w:val="Obsah3"/>
        <w:rPr>
          <w:rFonts w:asciiTheme="minorHAnsi" w:hAnsiTheme="minorHAnsi"/>
          <w:noProof/>
          <w:color w:val="auto"/>
          <w:sz w:val="22"/>
        </w:rPr>
      </w:pPr>
      <w:hyperlink w:anchor="_Toc479584105" w:history="1">
        <w:r w:rsidR="0038731D" w:rsidRPr="004A3424">
          <w:rPr>
            <w:rStyle w:val="Hypertextovprepojenie"/>
            <w:noProof/>
          </w:rPr>
          <w:t>2.3.</w:t>
        </w:r>
        <w:r w:rsidR="0038731D">
          <w:rPr>
            <w:rFonts w:asciiTheme="minorHAnsi" w:hAnsiTheme="minorHAnsi"/>
            <w:noProof/>
            <w:color w:val="auto"/>
            <w:sz w:val="22"/>
          </w:rPr>
          <w:tab/>
        </w:r>
        <w:r w:rsidR="0038731D" w:rsidRPr="004A3424">
          <w:rPr>
            <w:rStyle w:val="Hypertextovprepojenie"/>
            <w:noProof/>
          </w:rPr>
          <w:t>Vydávanie rozhodnutia po procese odborného hodnotenia</w:t>
        </w:r>
        <w:r w:rsidR="0038731D">
          <w:rPr>
            <w:noProof/>
            <w:webHidden/>
          </w:rPr>
          <w:tab/>
        </w:r>
        <w:r w:rsidR="0038731D">
          <w:rPr>
            <w:noProof/>
            <w:webHidden/>
          </w:rPr>
          <w:fldChar w:fldCharType="begin"/>
        </w:r>
        <w:r w:rsidR="0038731D">
          <w:rPr>
            <w:noProof/>
            <w:webHidden/>
          </w:rPr>
          <w:instrText xml:space="preserve"> PAGEREF _Toc479584105 \h </w:instrText>
        </w:r>
        <w:r w:rsidR="0038731D">
          <w:rPr>
            <w:noProof/>
            <w:webHidden/>
          </w:rPr>
        </w:r>
        <w:r w:rsidR="0038731D">
          <w:rPr>
            <w:noProof/>
            <w:webHidden/>
          </w:rPr>
          <w:fldChar w:fldCharType="separate"/>
        </w:r>
        <w:r w:rsidR="0038731D">
          <w:rPr>
            <w:noProof/>
            <w:webHidden/>
          </w:rPr>
          <w:t>32</w:t>
        </w:r>
        <w:r w:rsidR="0038731D">
          <w:rPr>
            <w:noProof/>
            <w:webHidden/>
          </w:rPr>
          <w:fldChar w:fldCharType="end"/>
        </w:r>
      </w:hyperlink>
    </w:p>
    <w:p w14:paraId="47BF807E" w14:textId="77777777" w:rsidR="0038731D" w:rsidRDefault="00682941">
      <w:pPr>
        <w:pStyle w:val="Obsah3"/>
        <w:rPr>
          <w:rFonts w:asciiTheme="minorHAnsi" w:hAnsiTheme="minorHAnsi"/>
          <w:noProof/>
          <w:color w:val="auto"/>
          <w:sz w:val="22"/>
        </w:rPr>
      </w:pPr>
      <w:hyperlink w:anchor="_Toc479584106" w:history="1">
        <w:r w:rsidR="0038731D" w:rsidRPr="004A3424">
          <w:rPr>
            <w:rStyle w:val="Hypertextovprepojenie"/>
            <w:noProof/>
          </w:rPr>
          <w:t>2.4.</w:t>
        </w:r>
        <w:r w:rsidR="0038731D">
          <w:rPr>
            <w:rFonts w:asciiTheme="minorHAnsi" w:hAnsiTheme="minorHAnsi"/>
            <w:noProof/>
            <w:color w:val="auto"/>
            <w:sz w:val="22"/>
          </w:rPr>
          <w:tab/>
        </w:r>
        <w:r w:rsidR="0038731D" w:rsidRPr="004A3424">
          <w:rPr>
            <w:rStyle w:val="Hypertextovprepojenie"/>
            <w:noProof/>
          </w:rPr>
          <w:t>Výber ŽoNFP</w:t>
        </w:r>
        <w:r w:rsidR="0038731D">
          <w:rPr>
            <w:noProof/>
            <w:webHidden/>
          </w:rPr>
          <w:tab/>
        </w:r>
        <w:r w:rsidR="0038731D">
          <w:rPr>
            <w:noProof/>
            <w:webHidden/>
          </w:rPr>
          <w:fldChar w:fldCharType="begin"/>
        </w:r>
        <w:r w:rsidR="0038731D">
          <w:rPr>
            <w:noProof/>
            <w:webHidden/>
          </w:rPr>
          <w:instrText xml:space="preserve"> PAGEREF _Toc479584106 \h </w:instrText>
        </w:r>
        <w:r w:rsidR="0038731D">
          <w:rPr>
            <w:noProof/>
            <w:webHidden/>
          </w:rPr>
        </w:r>
        <w:r w:rsidR="0038731D">
          <w:rPr>
            <w:noProof/>
            <w:webHidden/>
          </w:rPr>
          <w:fldChar w:fldCharType="separate"/>
        </w:r>
        <w:r w:rsidR="0038731D">
          <w:rPr>
            <w:noProof/>
            <w:webHidden/>
          </w:rPr>
          <w:t>34</w:t>
        </w:r>
        <w:r w:rsidR="0038731D">
          <w:rPr>
            <w:noProof/>
            <w:webHidden/>
          </w:rPr>
          <w:fldChar w:fldCharType="end"/>
        </w:r>
      </w:hyperlink>
    </w:p>
    <w:p w14:paraId="18B14DF9" w14:textId="77777777" w:rsidR="0038731D" w:rsidRDefault="00682941">
      <w:pPr>
        <w:pStyle w:val="Obsah3"/>
        <w:rPr>
          <w:rFonts w:asciiTheme="minorHAnsi" w:hAnsiTheme="minorHAnsi"/>
          <w:noProof/>
          <w:color w:val="auto"/>
          <w:sz w:val="22"/>
        </w:rPr>
      </w:pPr>
      <w:hyperlink w:anchor="_Toc479584107" w:history="1">
        <w:r w:rsidR="0038731D" w:rsidRPr="004A3424">
          <w:rPr>
            <w:rStyle w:val="Hypertextovprepojenie"/>
            <w:noProof/>
          </w:rPr>
          <w:t>2.5.</w:t>
        </w:r>
        <w:r w:rsidR="0038731D">
          <w:rPr>
            <w:rFonts w:asciiTheme="minorHAnsi" w:hAnsiTheme="minorHAnsi"/>
            <w:noProof/>
            <w:color w:val="auto"/>
            <w:sz w:val="22"/>
          </w:rPr>
          <w:tab/>
        </w:r>
        <w:r w:rsidR="0038731D" w:rsidRPr="004A3424">
          <w:rPr>
            <w:rStyle w:val="Hypertextovprepojenie"/>
            <w:noProof/>
          </w:rPr>
          <w:t>Vydávanie rozhodnutia po uplatnení výberových kritérií</w:t>
        </w:r>
        <w:r w:rsidR="0038731D">
          <w:rPr>
            <w:noProof/>
            <w:webHidden/>
          </w:rPr>
          <w:tab/>
        </w:r>
        <w:r w:rsidR="0038731D">
          <w:rPr>
            <w:noProof/>
            <w:webHidden/>
          </w:rPr>
          <w:fldChar w:fldCharType="begin"/>
        </w:r>
        <w:r w:rsidR="0038731D">
          <w:rPr>
            <w:noProof/>
            <w:webHidden/>
          </w:rPr>
          <w:instrText xml:space="preserve"> PAGEREF _Toc479584107 \h </w:instrText>
        </w:r>
        <w:r w:rsidR="0038731D">
          <w:rPr>
            <w:noProof/>
            <w:webHidden/>
          </w:rPr>
        </w:r>
        <w:r w:rsidR="0038731D">
          <w:rPr>
            <w:noProof/>
            <w:webHidden/>
          </w:rPr>
          <w:fldChar w:fldCharType="separate"/>
        </w:r>
        <w:r w:rsidR="0038731D">
          <w:rPr>
            <w:noProof/>
            <w:webHidden/>
          </w:rPr>
          <w:t>34</w:t>
        </w:r>
        <w:r w:rsidR="0038731D">
          <w:rPr>
            <w:noProof/>
            <w:webHidden/>
          </w:rPr>
          <w:fldChar w:fldCharType="end"/>
        </w:r>
      </w:hyperlink>
    </w:p>
    <w:p w14:paraId="65090805" w14:textId="77777777" w:rsidR="0038731D" w:rsidRDefault="00682941">
      <w:pPr>
        <w:pStyle w:val="Obsah1"/>
        <w:rPr>
          <w:rFonts w:asciiTheme="minorHAnsi" w:hAnsiTheme="minorHAnsi"/>
          <w:b w:val="0"/>
          <w:caps w:val="0"/>
          <w:noProof/>
          <w:color w:val="auto"/>
        </w:rPr>
      </w:pPr>
      <w:hyperlink w:anchor="_Toc479584108" w:history="1">
        <w:r w:rsidR="0038731D" w:rsidRPr="004A3424">
          <w:rPr>
            <w:rStyle w:val="Hypertextovprepojenie"/>
            <w:noProof/>
            <w14:scene3d>
              <w14:camera w14:prst="orthographicFront"/>
              <w14:lightRig w14:rig="threePt" w14:dir="t">
                <w14:rot w14:lat="0" w14:lon="0" w14:rev="0"/>
              </w14:lightRig>
            </w14:scene3d>
          </w:rPr>
          <w:t>VI.</w:t>
        </w:r>
        <w:r w:rsidR="0038731D">
          <w:rPr>
            <w:rFonts w:asciiTheme="minorHAnsi" w:hAnsiTheme="minorHAnsi"/>
            <w:b w:val="0"/>
            <w:caps w:val="0"/>
            <w:noProof/>
            <w:color w:val="auto"/>
          </w:rPr>
          <w:tab/>
        </w:r>
        <w:r w:rsidR="0038731D" w:rsidRPr="004A3424">
          <w:rPr>
            <w:rStyle w:val="Hypertextovprepojenie"/>
            <w:noProof/>
          </w:rPr>
          <w:t>OPRAVNÉ PROSTRIEDKY</w:t>
        </w:r>
        <w:r w:rsidR="0038731D">
          <w:rPr>
            <w:noProof/>
            <w:webHidden/>
          </w:rPr>
          <w:tab/>
        </w:r>
        <w:r w:rsidR="0038731D">
          <w:rPr>
            <w:noProof/>
            <w:webHidden/>
          </w:rPr>
          <w:fldChar w:fldCharType="begin"/>
        </w:r>
        <w:r w:rsidR="0038731D">
          <w:rPr>
            <w:noProof/>
            <w:webHidden/>
          </w:rPr>
          <w:instrText xml:space="preserve"> PAGEREF _Toc479584108 \h </w:instrText>
        </w:r>
        <w:r w:rsidR="0038731D">
          <w:rPr>
            <w:noProof/>
            <w:webHidden/>
          </w:rPr>
        </w:r>
        <w:r w:rsidR="0038731D">
          <w:rPr>
            <w:noProof/>
            <w:webHidden/>
          </w:rPr>
          <w:fldChar w:fldCharType="separate"/>
        </w:r>
        <w:r w:rsidR="0038731D">
          <w:rPr>
            <w:noProof/>
            <w:webHidden/>
          </w:rPr>
          <w:t>36</w:t>
        </w:r>
        <w:r w:rsidR="0038731D">
          <w:rPr>
            <w:noProof/>
            <w:webHidden/>
          </w:rPr>
          <w:fldChar w:fldCharType="end"/>
        </w:r>
      </w:hyperlink>
    </w:p>
    <w:p w14:paraId="26859B5C" w14:textId="77777777" w:rsidR="0038731D" w:rsidRDefault="00682941">
      <w:pPr>
        <w:pStyle w:val="Obsah2"/>
        <w:rPr>
          <w:rFonts w:asciiTheme="minorHAnsi" w:hAnsiTheme="minorHAnsi"/>
          <w:noProof/>
          <w:color w:val="auto"/>
          <w:sz w:val="22"/>
        </w:rPr>
      </w:pPr>
      <w:hyperlink w:anchor="_Toc479584109" w:history="1">
        <w:r w:rsidR="0038731D" w:rsidRPr="004A3424">
          <w:rPr>
            <w:rStyle w:val="Hypertextovprepojenie"/>
            <w:noProof/>
          </w:rPr>
          <w:t>1.</w:t>
        </w:r>
        <w:r w:rsidR="0038731D">
          <w:rPr>
            <w:rFonts w:asciiTheme="minorHAnsi" w:hAnsiTheme="minorHAnsi"/>
            <w:noProof/>
            <w:color w:val="auto"/>
            <w:sz w:val="22"/>
          </w:rPr>
          <w:tab/>
        </w:r>
        <w:r w:rsidR="0038731D" w:rsidRPr="004A3424">
          <w:rPr>
            <w:rStyle w:val="Hypertextovprepojenie"/>
            <w:noProof/>
          </w:rPr>
          <w:t>Odvolanie a odvolacie konanie</w:t>
        </w:r>
        <w:r w:rsidR="0038731D">
          <w:rPr>
            <w:noProof/>
            <w:webHidden/>
          </w:rPr>
          <w:tab/>
        </w:r>
        <w:r w:rsidR="0038731D">
          <w:rPr>
            <w:noProof/>
            <w:webHidden/>
          </w:rPr>
          <w:fldChar w:fldCharType="begin"/>
        </w:r>
        <w:r w:rsidR="0038731D">
          <w:rPr>
            <w:noProof/>
            <w:webHidden/>
          </w:rPr>
          <w:instrText xml:space="preserve"> PAGEREF _Toc479584109 \h </w:instrText>
        </w:r>
        <w:r w:rsidR="0038731D">
          <w:rPr>
            <w:noProof/>
            <w:webHidden/>
          </w:rPr>
        </w:r>
        <w:r w:rsidR="0038731D">
          <w:rPr>
            <w:noProof/>
            <w:webHidden/>
          </w:rPr>
          <w:fldChar w:fldCharType="separate"/>
        </w:r>
        <w:r w:rsidR="0038731D">
          <w:rPr>
            <w:noProof/>
            <w:webHidden/>
          </w:rPr>
          <w:t>36</w:t>
        </w:r>
        <w:r w:rsidR="0038731D">
          <w:rPr>
            <w:noProof/>
            <w:webHidden/>
          </w:rPr>
          <w:fldChar w:fldCharType="end"/>
        </w:r>
      </w:hyperlink>
    </w:p>
    <w:p w14:paraId="6EA5CF57" w14:textId="77777777" w:rsidR="0038731D" w:rsidRDefault="00682941">
      <w:pPr>
        <w:pStyle w:val="Obsah2"/>
        <w:rPr>
          <w:rFonts w:asciiTheme="minorHAnsi" w:hAnsiTheme="minorHAnsi"/>
          <w:noProof/>
          <w:color w:val="auto"/>
          <w:sz w:val="22"/>
        </w:rPr>
      </w:pPr>
      <w:hyperlink w:anchor="_Toc479584110" w:history="1">
        <w:r w:rsidR="0038731D" w:rsidRPr="004A3424">
          <w:rPr>
            <w:rStyle w:val="Hypertextovprepojenie"/>
            <w:noProof/>
          </w:rPr>
          <w:t>2.</w:t>
        </w:r>
        <w:r w:rsidR="0038731D">
          <w:rPr>
            <w:rFonts w:asciiTheme="minorHAnsi" w:hAnsiTheme="minorHAnsi"/>
            <w:noProof/>
            <w:color w:val="auto"/>
            <w:sz w:val="22"/>
          </w:rPr>
          <w:tab/>
        </w:r>
        <w:r w:rsidR="0038731D" w:rsidRPr="004A3424">
          <w:rPr>
            <w:rStyle w:val="Hypertextovprepojenie"/>
            <w:noProof/>
          </w:rPr>
          <w:t>Preskúmanie rozhodnutia mimo odvolacieho konania</w:t>
        </w:r>
        <w:r w:rsidR="0038731D">
          <w:rPr>
            <w:noProof/>
            <w:webHidden/>
          </w:rPr>
          <w:tab/>
        </w:r>
        <w:r w:rsidR="0038731D">
          <w:rPr>
            <w:noProof/>
            <w:webHidden/>
          </w:rPr>
          <w:fldChar w:fldCharType="begin"/>
        </w:r>
        <w:r w:rsidR="0038731D">
          <w:rPr>
            <w:noProof/>
            <w:webHidden/>
          </w:rPr>
          <w:instrText xml:space="preserve"> PAGEREF _Toc479584110 \h </w:instrText>
        </w:r>
        <w:r w:rsidR="0038731D">
          <w:rPr>
            <w:noProof/>
            <w:webHidden/>
          </w:rPr>
        </w:r>
        <w:r w:rsidR="0038731D">
          <w:rPr>
            <w:noProof/>
            <w:webHidden/>
          </w:rPr>
          <w:fldChar w:fldCharType="separate"/>
        </w:r>
        <w:r w:rsidR="0038731D">
          <w:rPr>
            <w:noProof/>
            <w:webHidden/>
          </w:rPr>
          <w:t>37</w:t>
        </w:r>
        <w:r w:rsidR="0038731D">
          <w:rPr>
            <w:noProof/>
            <w:webHidden/>
          </w:rPr>
          <w:fldChar w:fldCharType="end"/>
        </w:r>
      </w:hyperlink>
    </w:p>
    <w:p w14:paraId="6A104246" w14:textId="77777777" w:rsidR="0038731D" w:rsidRDefault="00682941">
      <w:pPr>
        <w:pStyle w:val="Obsah2"/>
        <w:rPr>
          <w:rFonts w:asciiTheme="minorHAnsi" w:hAnsiTheme="minorHAnsi"/>
          <w:noProof/>
          <w:color w:val="auto"/>
          <w:sz w:val="22"/>
        </w:rPr>
      </w:pPr>
      <w:hyperlink w:anchor="_Toc479584111" w:history="1">
        <w:r w:rsidR="0038731D" w:rsidRPr="004A3424">
          <w:rPr>
            <w:rStyle w:val="Hypertextovprepojenie"/>
            <w:noProof/>
          </w:rPr>
          <w:t>3.</w:t>
        </w:r>
        <w:r w:rsidR="0038731D">
          <w:rPr>
            <w:rFonts w:asciiTheme="minorHAnsi" w:hAnsiTheme="minorHAnsi"/>
            <w:noProof/>
            <w:color w:val="auto"/>
            <w:sz w:val="22"/>
          </w:rPr>
          <w:tab/>
        </w:r>
        <w:r w:rsidR="0038731D" w:rsidRPr="004A3424">
          <w:rPr>
            <w:rStyle w:val="Hypertextovprepojenie"/>
            <w:noProof/>
          </w:rPr>
          <w:t>Oprava rozhodnutia</w:t>
        </w:r>
        <w:r w:rsidR="0038731D">
          <w:rPr>
            <w:noProof/>
            <w:webHidden/>
          </w:rPr>
          <w:tab/>
        </w:r>
        <w:r w:rsidR="0038731D">
          <w:rPr>
            <w:noProof/>
            <w:webHidden/>
          </w:rPr>
          <w:fldChar w:fldCharType="begin"/>
        </w:r>
        <w:r w:rsidR="0038731D">
          <w:rPr>
            <w:noProof/>
            <w:webHidden/>
          </w:rPr>
          <w:instrText xml:space="preserve"> PAGEREF _Toc479584111 \h </w:instrText>
        </w:r>
        <w:r w:rsidR="0038731D">
          <w:rPr>
            <w:noProof/>
            <w:webHidden/>
          </w:rPr>
        </w:r>
        <w:r w:rsidR="0038731D">
          <w:rPr>
            <w:noProof/>
            <w:webHidden/>
          </w:rPr>
          <w:fldChar w:fldCharType="separate"/>
        </w:r>
        <w:r w:rsidR="0038731D">
          <w:rPr>
            <w:noProof/>
            <w:webHidden/>
          </w:rPr>
          <w:t>38</w:t>
        </w:r>
        <w:r w:rsidR="0038731D">
          <w:rPr>
            <w:noProof/>
            <w:webHidden/>
          </w:rPr>
          <w:fldChar w:fldCharType="end"/>
        </w:r>
      </w:hyperlink>
    </w:p>
    <w:p w14:paraId="0CCB796F" w14:textId="77777777" w:rsidR="0038731D" w:rsidRDefault="00682941">
      <w:pPr>
        <w:pStyle w:val="Obsah2"/>
        <w:rPr>
          <w:rFonts w:asciiTheme="minorHAnsi" w:hAnsiTheme="minorHAnsi"/>
          <w:noProof/>
          <w:color w:val="auto"/>
          <w:sz w:val="22"/>
        </w:rPr>
      </w:pPr>
      <w:hyperlink w:anchor="_Toc479584112" w:history="1">
        <w:r w:rsidR="0038731D" w:rsidRPr="004A3424">
          <w:rPr>
            <w:rStyle w:val="Hypertextovprepojenie"/>
            <w:noProof/>
          </w:rPr>
          <w:t>4.</w:t>
        </w:r>
        <w:r w:rsidR="0038731D">
          <w:rPr>
            <w:rFonts w:asciiTheme="minorHAnsi" w:hAnsiTheme="minorHAnsi"/>
            <w:noProof/>
            <w:color w:val="auto"/>
            <w:sz w:val="22"/>
          </w:rPr>
          <w:tab/>
        </w:r>
        <w:r w:rsidR="0038731D" w:rsidRPr="004A3424">
          <w:rPr>
            <w:rStyle w:val="Hypertextovprepojenie"/>
            <w:noProof/>
          </w:rPr>
          <w:t>Sťažnosti</w:t>
        </w:r>
        <w:r w:rsidR="0038731D">
          <w:rPr>
            <w:noProof/>
            <w:webHidden/>
          </w:rPr>
          <w:tab/>
        </w:r>
        <w:r w:rsidR="0038731D">
          <w:rPr>
            <w:noProof/>
            <w:webHidden/>
          </w:rPr>
          <w:fldChar w:fldCharType="begin"/>
        </w:r>
        <w:r w:rsidR="0038731D">
          <w:rPr>
            <w:noProof/>
            <w:webHidden/>
          </w:rPr>
          <w:instrText xml:space="preserve"> PAGEREF _Toc479584112 \h </w:instrText>
        </w:r>
        <w:r w:rsidR="0038731D">
          <w:rPr>
            <w:noProof/>
            <w:webHidden/>
          </w:rPr>
        </w:r>
        <w:r w:rsidR="0038731D">
          <w:rPr>
            <w:noProof/>
            <w:webHidden/>
          </w:rPr>
          <w:fldChar w:fldCharType="separate"/>
        </w:r>
        <w:r w:rsidR="0038731D">
          <w:rPr>
            <w:noProof/>
            <w:webHidden/>
          </w:rPr>
          <w:t>38</w:t>
        </w:r>
        <w:r w:rsidR="0038731D">
          <w:rPr>
            <w:noProof/>
            <w:webHidden/>
          </w:rPr>
          <w:fldChar w:fldCharType="end"/>
        </w:r>
      </w:hyperlink>
    </w:p>
    <w:p w14:paraId="74FE506B" w14:textId="77777777" w:rsidR="0038731D" w:rsidRDefault="00682941">
      <w:pPr>
        <w:pStyle w:val="Obsah1"/>
        <w:rPr>
          <w:rFonts w:asciiTheme="minorHAnsi" w:hAnsiTheme="minorHAnsi"/>
          <w:b w:val="0"/>
          <w:caps w:val="0"/>
          <w:noProof/>
          <w:color w:val="auto"/>
        </w:rPr>
      </w:pPr>
      <w:hyperlink w:anchor="_Toc479584113" w:history="1">
        <w:r w:rsidR="0038731D" w:rsidRPr="004A3424">
          <w:rPr>
            <w:rStyle w:val="Hypertextovprepojenie"/>
            <w:noProof/>
            <w14:scene3d>
              <w14:camera w14:prst="orthographicFront"/>
              <w14:lightRig w14:rig="threePt" w14:dir="t">
                <w14:rot w14:lat="0" w14:lon="0" w14:rev="0"/>
              </w14:lightRig>
            </w14:scene3d>
          </w:rPr>
          <w:t>VII.</w:t>
        </w:r>
        <w:r w:rsidR="0038731D">
          <w:rPr>
            <w:rFonts w:asciiTheme="minorHAnsi" w:hAnsiTheme="minorHAnsi"/>
            <w:b w:val="0"/>
            <w:caps w:val="0"/>
            <w:noProof/>
            <w:color w:val="auto"/>
          </w:rPr>
          <w:tab/>
        </w:r>
        <w:r w:rsidR="0038731D" w:rsidRPr="004A3424">
          <w:rPr>
            <w:rStyle w:val="Hypertextovprepojenie"/>
            <w:noProof/>
          </w:rPr>
          <w:t>UZAVRETIE  ZMLUVY O NFP</w:t>
        </w:r>
        <w:r w:rsidR="0038731D">
          <w:rPr>
            <w:noProof/>
            <w:webHidden/>
          </w:rPr>
          <w:tab/>
        </w:r>
        <w:r w:rsidR="0038731D">
          <w:rPr>
            <w:noProof/>
            <w:webHidden/>
          </w:rPr>
          <w:fldChar w:fldCharType="begin"/>
        </w:r>
        <w:r w:rsidR="0038731D">
          <w:rPr>
            <w:noProof/>
            <w:webHidden/>
          </w:rPr>
          <w:instrText xml:space="preserve"> PAGEREF _Toc479584113 \h </w:instrText>
        </w:r>
        <w:r w:rsidR="0038731D">
          <w:rPr>
            <w:noProof/>
            <w:webHidden/>
          </w:rPr>
        </w:r>
        <w:r w:rsidR="0038731D">
          <w:rPr>
            <w:noProof/>
            <w:webHidden/>
          </w:rPr>
          <w:fldChar w:fldCharType="separate"/>
        </w:r>
        <w:r w:rsidR="0038731D">
          <w:rPr>
            <w:noProof/>
            <w:webHidden/>
          </w:rPr>
          <w:t>40</w:t>
        </w:r>
        <w:r w:rsidR="0038731D">
          <w:rPr>
            <w:noProof/>
            <w:webHidden/>
          </w:rPr>
          <w:fldChar w:fldCharType="end"/>
        </w:r>
      </w:hyperlink>
    </w:p>
    <w:p w14:paraId="5B600272" w14:textId="77777777" w:rsidR="0038731D" w:rsidRDefault="00682941">
      <w:pPr>
        <w:pStyle w:val="Obsah2"/>
        <w:rPr>
          <w:rFonts w:asciiTheme="minorHAnsi" w:hAnsiTheme="minorHAnsi"/>
          <w:noProof/>
          <w:color w:val="auto"/>
          <w:sz w:val="22"/>
        </w:rPr>
      </w:pPr>
      <w:hyperlink w:anchor="_Toc479584114" w:history="1">
        <w:r w:rsidR="0038731D" w:rsidRPr="004A3424">
          <w:rPr>
            <w:rStyle w:val="Hypertextovprepojenie"/>
            <w:noProof/>
          </w:rPr>
          <w:t>1.</w:t>
        </w:r>
        <w:r w:rsidR="0038731D">
          <w:rPr>
            <w:rFonts w:asciiTheme="minorHAnsi" w:hAnsiTheme="minorHAnsi"/>
            <w:noProof/>
            <w:color w:val="auto"/>
            <w:sz w:val="22"/>
          </w:rPr>
          <w:tab/>
        </w:r>
        <w:r w:rsidR="0038731D" w:rsidRPr="004A3424">
          <w:rPr>
            <w:rStyle w:val="Hypertextovprepojenie"/>
            <w:noProof/>
          </w:rPr>
          <w:t>Zmluva o NFP</w:t>
        </w:r>
        <w:r w:rsidR="0038731D">
          <w:rPr>
            <w:noProof/>
            <w:webHidden/>
          </w:rPr>
          <w:tab/>
        </w:r>
        <w:r w:rsidR="0038731D">
          <w:rPr>
            <w:noProof/>
            <w:webHidden/>
          </w:rPr>
          <w:fldChar w:fldCharType="begin"/>
        </w:r>
        <w:r w:rsidR="0038731D">
          <w:rPr>
            <w:noProof/>
            <w:webHidden/>
          </w:rPr>
          <w:instrText xml:space="preserve"> PAGEREF _Toc479584114 \h </w:instrText>
        </w:r>
        <w:r w:rsidR="0038731D">
          <w:rPr>
            <w:noProof/>
            <w:webHidden/>
          </w:rPr>
        </w:r>
        <w:r w:rsidR="0038731D">
          <w:rPr>
            <w:noProof/>
            <w:webHidden/>
          </w:rPr>
          <w:fldChar w:fldCharType="separate"/>
        </w:r>
        <w:r w:rsidR="0038731D">
          <w:rPr>
            <w:noProof/>
            <w:webHidden/>
          </w:rPr>
          <w:t>40</w:t>
        </w:r>
        <w:r w:rsidR="0038731D">
          <w:rPr>
            <w:noProof/>
            <w:webHidden/>
          </w:rPr>
          <w:fldChar w:fldCharType="end"/>
        </w:r>
      </w:hyperlink>
    </w:p>
    <w:p w14:paraId="0D4AA6B5" w14:textId="77777777" w:rsidR="0038731D" w:rsidRDefault="00682941">
      <w:pPr>
        <w:pStyle w:val="Obsah3"/>
        <w:rPr>
          <w:rFonts w:asciiTheme="minorHAnsi" w:hAnsiTheme="minorHAnsi"/>
          <w:noProof/>
          <w:color w:val="auto"/>
          <w:sz w:val="22"/>
        </w:rPr>
      </w:pPr>
      <w:hyperlink w:anchor="_Toc479584115" w:history="1">
        <w:r w:rsidR="0038731D" w:rsidRPr="004A3424">
          <w:rPr>
            <w:rStyle w:val="Hypertextovprepojenie"/>
            <w:noProof/>
          </w:rPr>
          <w:t>1.1.</w:t>
        </w:r>
        <w:r w:rsidR="0038731D">
          <w:rPr>
            <w:rFonts w:asciiTheme="minorHAnsi" w:hAnsiTheme="minorHAnsi"/>
            <w:noProof/>
            <w:color w:val="auto"/>
            <w:sz w:val="22"/>
          </w:rPr>
          <w:tab/>
        </w:r>
        <w:r w:rsidR="0038731D" w:rsidRPr="004A3424">
          <w:rPr>
            <w:rStyle w:val="Hypertextovprepojenie"/>
            <w:noProof/>
          </w:rPr>
          <w:t>Príprava Zmluvy o NFP</w:t>
        </w:r>
        <w:r w:rsidR="0038731D">
          <w:rPr>
            <w:noProof/>
            <w:webHidden/>
          </w:rPr>
          <w:tab/>
        </w:r>
        <w:r w:rsidR="0038731D">
          <w:rPr>
            <w:noProof/>
            <w:webHidden/>
          </w:rPr>
          <w:fldChar w:fldCharType="begin"/>
        </w:r>
        <w:r w:rsidR="0038731D">
          <w:rPr>
            <w:noProof/>
            <w:webHidden/>
          </w:rPr>
          <w:instrText xml:space="preserve"> PAGEREF _Toc479584115 \h </w:instrText>
        </w:r>
        <w:r w:rsidR="0038731D">
          <w:rPr>
            <w:noProof/>
            <w:webHidden/>
          </w:rPr>
        </w:r>
        <w:r w:rsidR="0038731D">
          <w:rPr>
            <w:noProof/>
            <w:webHidden/>
          </w:rPr>
          <w:fldChar w:fldCharType="separate"/>
        </w:r>
        <w:r w:rsidR="0038731D">
          <w:rPr>
            <w:noProof/>
            <w:webHidden/>
          </w:rPr>
          <w:t>40</w:t>
        </w:r>
        <w:r w:rsidR="0038731D">
          <w:rPr>
            <w:noProof/>
            <w:webHidden/>
          </w:rPr>
          <w:fldChar w:fldCharType="end"/>
        </w:r>
      </w:hyperlink>
    </w:p>
    <w:p w14:paraId="03EA38B0" w14:textId="77777777" w:rsidR="0038731D" w:rsidRDefault="00682941">
      <w:pPr>
        <w:pStyle w:val="Obsah3"/>
        <w:rPr>
          <w:rFonts w:asciiTheme="minorHAnsi" w:hAnsiTheme="minorHAnsi"/>
          <w:noProof/>
          <w:color w:val="auto"/>
          <w:sz w:val="22"/>
        </w:rPr>
      </w:pPr>
      <w:hyperlink w:anchor="_Toc479584116" w:history="1">
        <w:r w:rsidR="0038731D" w:rsidRPr="004A3424">
          <w:rPr>
            <w:rStyle w:val="Hypertextovprepojenie"/>
            <w:noProof/>
          </w:rPr>
          <w:t>1.2.</w:t>
        </w:r>
        <w:r w:rsidR="0038731D">
          <w:rPr>
            <w:rFonts w:asciiTheme="minorHAnsi" w:hAnsiTheme="minorHAnsi"/>
            <w:noProof/>
            <w:color w:val="auto"/>
            <w:sz w:val="22"/>
          </w:rPr>
          <w:tab/>
        </w:r>
        <w:r w:rsidR="0038731D" w:rsidRPr="004A3424">
          <w:rPr>
            <w:rStyle w:val="Hypertextovprepojenie"/>
            <w:noProof/>
          </w:rPr>
          <w:t>Platnosť a účinnosť Zmluvy o NFP</w:t>
        </w:r>
        <w:r w:rsidR="0038731D">
          <w:rPr>
            <w:noProof/>
            <w:webHidden/>
          </w:rPr>
          <w:tab/>
        </w:r>
        <w:r w:rsidR="0038731D">
          <w:rPr>
            <w:noProof/>
            <w:webHidden/>
          </w:rPr>
          <w:fldChar w:fldCharType="begin"/>
        </w:r>
        <w:r w:rsidR="0038731D">
          <w:rPr>
            <w:noProof/>
            <w:webHidden/>
          </w:rPr>
          <w:instrText xml:space="preserve"> PAGEREF _Toc479584116 \h </w:instrText>
        </w:r>
        <w:r w:rsidR="0038731D">
          <w:rPr>
            <w:noProof/>
            <w:webHidden/>
          </w:rPr>
        </w:r>
        <w:r w:rsidR="0038731D">
          <w:rPr>
            <w:noProof/>
            <w:webHidden/>
          </w:rPr>
          <w:fldChar w:fldCharType="separate"/>
        </w:r>
        <w:r w:rsidR="0038731D">
          <w:rPr>
            <w:noProof/>
            <w:webHidden/>
          </w:rPr>
          <w:t>41</w:t>
        </w:r>
        <w:r w:rsidR="0038731D">
          <w:rPr>
            <w:noProof/>
            <w:webHidden/>
          </w:rPr>
          <w:fldChar w:fldCharType="end"/>
        </w:r>
      </w:hyperlink>
    </w:p>
    <w:p w14:paraId="4B8D5DA0" w14:textId="77777777" w:rsidR="0038731D" w:rsidRDefault="00682941">
      <w:pPr>
        <w:pStyle w:val="Obsah1"/>
        <w:rPr>
          <w:rFonts w:asciiTheme="minorHAnsi" w:hAnsiTheme="minorHAnsi"/>
          <w:b w:val="0"/>
          <w:caps w:val="0"/>
          <w:noProof/>
          <w:color w:val="auto"/>
        </w:rPr>
      </w:pPr>
      <w:hyperlink w:anchor="_Toc479584117" w:history="1">
        <w:r w:rsidR="0038731D" w:rsidRPr="004A3424">
          <w:rPr>
            <w:rStyle w:val="Hypertextovprepojenie"/>
            <w:noProof/>
            <w14:scene3d>
              <w14:camera w14:prst="orthographicFront"/>
              <w14:lightRig w14:rig="threePt" w14:dir="t">
                <w14:rot w14:lat="0" w14:lon="0" w14:rev="0"/>
              </w14:lightRig>
            </w14:scene3d>
          </w:rPr>
          <w:t>VIII.</w:t>
        </w:r>
        <w:r w:rsidR="0038731D">
          <w:rPr>
            <w:rFonts w:asciiTheme="minorHAnsi" w:hAnsiTheme="minorHAnsi"/>
            <w:b w:val="0"/>
            <w:caps w:val="0"/>
            <w:noProof/>
            <w:color w:val="auto"/>
          </w:rPr>
          <w:tab/>
        </w:r>
        <w:r w:rsidR="0038731D" w:rsidRPr="004A3424">
          <w:rPr>
            <w:rStyle w:val="Hypertextovprepojenie"/>
            <w:noProof/>
          </w:rPr>
          <w:t>INFORMOVANIE A KOMUNIKÁCIA</w:t>
        </w:r>
        <w:r w:rsidR="0038731D">
          <w:rPr>
            <w:noProof/>
            <w:webHidden/>
          </w:rPr>
          <w:tab/>
        </w:r>
        <w:r w:rsidR="0038731D">
          <w:rPr>
            <w:noProof/>
            <w:webHidden/>
          </w:rPr>
          <w:fldChar w:fldCharType="begin"/>
        </w:r>
        <w:r w:rsidR="0038731D">
          <w:rPr>
            <w:noProof/>
            <w:webHidden/>
          </w:rPr>
          <w:instrText xml:space="preserve"> PAGEREF _Toc479584117 \h </w:instrText>
        </w:r>
        <w:r w:rsidR="0038731D">
          <w:rPr>
            <w:noProof/>
            <w:webHidden/>
          </w:rPr>
        </w:r>
        <w:r w:rsidR="0038731D">
          <w:rPr>
            <w:noProof/>
            <w:webHidden/>
          </w:rPr>
          <w:fldChar w:fldCharType="separate"/>
        </w:r>
        <w:r w:rsidR="0038731D">
          <w:rPr>
            <w:noProof/>
            <w:webHidden/>
          </w:rPr>
          <w:t>42</w:t>
        </w:r>
        <w:r w:rsidR="0038731D">
          <w:rPr>
            <w:noProof/>
            <w:webHidden/>
          </w:rPr>
          <w:fldChar w:fldCharType="end"/>
        </w:r>
      </w:hyperlink>
    </w:p>
    <w:p w14:paraId="094DAAFB" w14:textId="77777777" w:rsidR="0038731D" w:rsidRDefault="00682941">
      <w:pPr>
        <w:pStyle w:val="Obsah2"/>
        <w:rPr>
          <w:rFonts w:asciiTheme="minorHAnsi" w:hAnsiTheme="minorHAnsi"/>
          <w:noProof/>
          <w:color w:val="auto"/>
          <w:sz w:val="22"/>
        </w:rPr>
      </w:pPr>
      <w:hyperlink w:anchor="_Toc479584118" w:history="1">
        <w:r w:rsidR="0038731D" w:rsidRPr="004A3424">
          <w:rPr>
            <w:rStyle w:val="Hypertextovprepojenie"/>
            <w:noProof/>
          </w:rPr>
          <w:t>1.</w:t>
        </w:r>
        <w:r w:rsidR="0038731D">
          <w:rPr>
            <w:rFonts w:asciiTheme="minorHAnsi" w:hAnsiTheme="minorHAnsi"/>
            <w:noProof/>
            <w:color w:val="auto"/>
            <w:sz w:val="22"/>
          </w:rPr>
          <w:tab/>
        </w:r>
        <w:r w:rsidR="0038731D" w:rsidRPr="004A3424">
          <w:rPr>
            <w:rStyle w:val="Hypertextovprepojenie"/>
            <w:noProof/>
          </w:rPr>
          <w:t>Komunikácia so žiadateľom v rámci konania o ŽoNFP</w:t>
        </w:r>
        <w:r w:rsidR="0038731D">
          <w:rPr>
            <w:noProof/>
            <w:webHidden/>
          </w:rPr>
          <w:tab/>
        </w:r>
        <w:r w:rsidR="0038731D">
          <w:rPr>
            <w:noProof/>
            <w:webHidden/>
          </w:rPr>
          <w:fldChar w:fldCharType="begin"/>
        </w:r>
        <w:r w:rsidR="0038731D">
          <w:rPr>
            <w:noProof/>
            <w:webHidden/>
          </w:rPr>
          <w:instrText xml:space="preserve"> PAGEREF _Toc479584118 \h </w:instrText>
        </w:r>
        <w:r w:rsidR="0038731D">
          <w:rPr>
            <w:noProof/>
            <w:webHidden/>
          </w:rPr>
        </w:r>
        <w:r w:rsidR="0038731D">
          <w:rPr>
            <w:noProof/>
            <w:webHidden/>
          </w:rPr>
          <w:fldChar w:fldCharType="separate"/>
        </w:r>
        <w:r w:rsidR="0038731D">
          <w:rPr>
            <w:noProof/>
            <w:webHidden/>
          </w:rPr>
          <w:t>42</w:t>
        </w:r>
        <w:r w:rsidR="0038731D">
          <w:rPr>
            <w:noProof/>
            <w:webHidden/>
          </w:rPr>
          <w:fldChar w:fldCharType="end"/>
        </w:r>
      </w:hyperlink>
    </w:p>
    <w:p w14:paraId="03A50939" w14:textId="77777777" w:rsidR="0038731D" w:rsidRDefault="00682941">
      <w:pPr>
        <w:pStyle w:val="Obsah2"/>
        <w:rPr>
          <w:rFonts w:asciiTheme="minorHAnsi" w:hAnsiTheme="minorHAnsi"/>
          <w:noProof/>
          <w:color w:val="auto"/>
          <w:sz w:val="22"/>
        </w:rPr>
      </w:pPr>
      <w:hyperlink w:anchor="_Toc479584119" w:history="1">
        <w:r w:rsidR="0038731D" w:rsidRPr="004A3424">
          <w:rPr>
            <w:rStyle w:val="Hypertextovprepojenie"/>
            <w:noProof/>
          </w:rPr>
          <w:t>2.</w:t>
        </w:r>
        <w:r w:rsidR="0038731D">
          <w:rPr>
            <w:rFonts w:asciiTheme="minorHAnsi" w:hAnsiTheme="minorHAnsi"/>
            <w:noProof/>
            <w:color w:val="auto"/>
            <w:sz w:val="22"/>
          </w:rPr>
          <w:tab/>
        </w:r>
        <w:r w:rsidR="0038731D" w:rsidRPr="004A3424">
          <w:rPr>
            <w:rStyle w:val="Hypertextovprepojenie"/>
            <w:noProof/>
          </w:rPr>
          <w:t>Poskytovanie informácií</w:t>
        </w:r>
        <w:r w:rsidR="0038731D">
          <w:rPr>
            <w:noProof/>
            <w:webHidden/>
          </w:rPr>
          <w:tab/>
        </w:r>
        <w:r w:rsidR="0038731D">
          <w:rPr>
            <w:noProof/>
            <w:webHidden/>
          </w:rPr>
          <w:fldChar w:fldCharType="begin"/>
        </w:r>
        <w:r w:rsidR="0038731D">
          <w:rPr>
            <w:noProof/>
            <w:webHidden/>
          </w:rPr>
          <w:instrText xml:space="preserve"> PAGEREF _Toc479584119 \h </w:instrText>
        </w:r>
        <w:r w:rsidR="0038731D">
          <w:rPr>
            <w:noProof/>
            <w:webHidden/>
          </w:rPr>
        </w:r>
        <w:r w:rsidR="0038731D">
          <w:rPr>
            <w:noProof/>
            <w:webHidden/>
          </w:rPr>
          <w:fldChar w:fldCharType="separate"/>
        </w:r>
        <w:r w:rsidR="0038731D">
          <w:rPr>
            <w:noProof/>
            <w:webHidden/>
          </w:rPr>
          <w:t>42</w:t>
        </w:r>
        <w:r w:rsidR="0038731D">
          <w:rPr>
            <w:noProof/>
            <w:webHidden/>
          </w:rPr>
          <w:fldChar w:fldCharType="end"/>
        </w:r>
      </w:hyperlink>
    </w:p>
    <w:p w14:paraId="6D5F7F5C" w14:textId="77777777" w:rsidR="0038731D" w:rsidRDefault="00682941">
      <w:pPr>
        <w:pStyle w:val="Obsah2"/>
        <w:rPr>
          <w:rFonts w:asciiTheme="minorHAnsi" w:hAnsiTheme="minorHAnsi"/>
          <w:noProof/>
          <w:color w:val="auto"/>
          <w:sz w:val="22"/>
        </w:rPr>
      </w:pPr>
      <w:hyperlink w:anchor="_Toc479584120" w:history="1">
        <w:r w:rsidR="0038731D" w:rsidRPr="004A3424">
          <w:rPr>
            <w:rStyle w:val="Hypertextovprepojenie"/>
            <w:noProof/>
          </w:rPr>
          <w:t>3.</w:t>
        </w:r>
        <w:r w:rsidR="0038731D">
          <w:rPr>
            <w:rFonts w:asciiTheme="minorHAnsi" w:hAnsiTheme="minorHAnsi"/>
            <w:noProof/>
            <w:color w:val="auto"/>
            <w:sz w:val="22"/>
          </w:rPr>
          <w:tab/>
        </w:r>
        <w:r w:rsidR="0038731D" w:rsidRPr="004A3424">
          <w:rPr>
            <w:rStyle w:val="Hypertextovprepojenie"/>
            <w:noProof/>
          </w:rPr>
          <w:t>Zverejňovanie výsledkov schvaľovania ŽoNFP</w:t>
        </w:r>
        <w:r w:rsidR="0038731D">
          <w:rPr>
            <w:noProof/>
            <w:webHidden/>
          </w:rPr>
          <w:tab/>
        </w:r>
        <w:r w:rsidR="0038731D">
          <w:rPr>
            <w:noProof/>
            <w:webHidden/>
          </w:rPr>
          <w:fldChar w:fldCharType="begin"/>
        </w:r>
        <w:r w:rsidR="0038731D">
          <w:rPr>
            <w:noProof/>
            <w:webHidden/>
          </w:rPr>
          <w:instrText xml:space="preserve"> PAGEREF _Toc479584120 \h </w:instrText>
        </w:r>
        <w:r w:rsidR="0038731D">
          <w:rPr>
            <w:noProof/>
            <w:webHidden/>
          </w:rPr>
        </w:r>
        <w:r w:rsidR="0038731D">
          <w:rPr>
            <w:noProof/>
            <w:webHidden/>
          </w:rPr>
          <w:fldChar w:fldCharType="separate"/>
        </w:r>
        <w:r w:rsidR="0038731D">
          <w:rPr>
            <w:noProof/>
            <w:webHidden/>
          </w:rPr>
          <w:t>42</w:t>
        </w:r>
        <w:r w:rsidR="0038731D">
          <w:rPr>
            <w:noProof/>
            <w:webHidden/>
          </w:rPr>
          <w:fldChar w:fldCharType="end"/>
        </w:r>
      </w:hyperlink>
    </w:p>
    <w:p w14:paraId="03A5DA58" w14:textId="77777777" w:rsidR="0038731D" w:rsidRDefault="00682941">
      <w:pPr>
        <w:pStyle w:val="Obsah2"/>
        <w:rPr>
          <w:rFonts w:asciiTheme="minorHAnsi" w:hAnsiTheme="minorHAnsi"/>
          <w:noProof/>
          <w:color w:val="auto"/>
          <w:sz w:val="22"/>
        </w:rPr>
      </w:pPr>
      <w:hyperlink w:anchor="_Toc479584121" w:history="1">
        <w:r w:rsidR="0038731D" w:rsidRPr="004A3424">
          <w:rPr>
            <w:rStyle w:val="Hypertextovprepojenie"/>
            <w:noProof/>
          </w:rPr>
          <w:t>4.</w:t>
        </w:r>
        <w:r w:rsidR="0038731D">
          <w:rPr>
            <w:rFonts w:asciiTheme="minorHAnsi" w:hAnsiTheme="minorHAnsi"/>
            <w:noProof/>
            <w:color w:val="auto"/>
            <w:sz w:val="22"/>
          </w:rPr>
          <w:tab/>
        </w:r>
        <w:r w:rsidR="0038731D" w:rsidRPr="004A3424">
          <w:rPr>
            <w:rStyle w:val="Hypertextovprepojenie"/>
            <w:noProof/>
          </w:rPr>
          <w:t>Informácie o uzatvorených Zmluvách o NFP</w:t>
        </w:r>
        <w:r w:rsidR="0038731D">
          <w:rPr>
            <w:noProof/>
            <w:webHidden/>
          </w:rPr>
          <w:tab/>
        </w:r>
        <w:r w:rsidR="0038731D">
          <w:rPr>
            <w:noProof/>
            <w:webHidden/>
          </w:rPr>
          <w:fldChar w:fldCharType="begin"/>
        </w:r>
        <w:r w:rsidR="0038731D">
          <w:rPr>
            <w:noProof/>
            <w:webHidden/>
          </w:rPr>
          <w:instrText xml:space="preserve"> PAGEREF _Toc479584121 \h </w:instrText>
        </w:r>
        <w:r w:rsidR="0038731D">
          <w:rPr>
            <w:noProof/>
            <w:webHidden/>
          </w:rPr>
        </w:r>
        <w:r w:rsidR="0038731D">
          <w:rPr>
            <w:noProof/>
            <w:webHidden/>
          </w:rPr>
          <w:fldChar w:fldCharType="separate"/>
        </w:r>
        <w:r w:rsidR="0038731D">
          <w:rPr>
            <w:noProof/>
            <w:webHidden/>
          </w:rPr>
          <w:t>43</w:t>
        </w:r>
        <w:r w:rsidR="0038731D">
          <w:rPr>
            <w:noProof/>
            <w:webHidden/>
          </w:rPr>
          <w:fldChar w:fldCharType="end"/>
        </w:r>
      </w:hyperlink>
    </w:p>
    <w:p w14:paraId="0CB6276E" w14:textId="77777777" w:rsidR="0038731D" w:rsidRDefault="00682941">
      <w:pPr>
        <w:pStyle w:val="Obsah2"/>
        <w:rPr>
          <w:rFonts w:asciiTheme="minorHAnsi" w:hAnsiTheme="minorHAnsi"/>
          <w:noProof/>
          <w:color w:val="auto"/>
          <w:sz w:val="22"/>
        </w:rPr>
      </w:pPr>
      <w:hyperlink w:anchor="_Toc479584122" w:history="1">
        <w:r w:rsidR="0038731D" w:rsidRPr="004A3424">
          <w:rPr>
            <w:rStyle w:val="Hypertextovprepojenie"/>
            <w:noProof/>
          </w:rPr>
          <w:t>5.</w:t>
        </w:r>
        <w:r w:rsidR="0038731D">
          <w:rPr>
            <w:rFonts w:asciiTheme="minorHAnsi" w:hAnsiTheme="minorHAnsi"/>
            <w:noProof/>
            <w:color w:val="auto"/>
            <w:sz w:val="22"/>
          </w:rPr>
          <w:tab/>
        </w:r>
        <w:r w:rsidR="0038731D" w:rsidRPr="004A3424">
          <w:rPr>
            <w:rStyle w:val="Hypertextovprepojenie"/>
            <w:noProof/>
          </w:rPr>
          <w:t>Spracovávanie osobných údajov</w:t>
        </w:r>
        <w:r w:rsidR="0038731D">
          <w:rPr>
            <w:noProof/>
            <w:webHidden/>
          </w:rPr>
          <w:tab/>
        </w:r>
        <w:r w:rsidR="0038731D">
          <w:rPr>
            <w:noProof/>
            <w:webHidden/>
          </w:rPr>
          <w:fldChar w:fldCharType="begin"/>
        </w:r>
        <w:r w:rsidR="0038731D">
          <w:rPr>
            <w:noProof/>
            <w:webHidden/>
          </w:rPr>
          <w:instrText xml:space="preserve"> PAGEREF _Toc479584122 \h </w:instrText>
        </w:r>
        <w:r w:rsidR="0038731D">
          <w:rPr>
            <w:noProof/>
            <w:webHidden/>
          </w:rPr>
        </w:r>
        <w:r w:rsidR="0038731D">
          <w:rPr>
            <w:noProof/>
            <w:webHidden/>
          </w:rPr>
          <w:fldChar w:fldCharType="separate"/>
        </w:r>
        <w:r w:rsidR="0038731D">
          <w:rPr>
            <w:noProof/>
            <w:webHidden/>
          </w:rPr>
          <w:t>43</w:t>
        </w:r>
        <w:r w:rsidR="0038731D">
          <w:rPr>
            <w:noProof/>
            <w:webHidden/>
          </w:rPr>
          <w:fldChar w:fldCharType="end"/>
        </w:r>
      </w:hyperlink>
    </w:p>
    <w:p w14:paraId="4313690C" w14:textId="77777777" w:rsidR="0038731D" w:rsidRDefault="00682941">
      <w:pPr>
        <w:pStyle w:val="Obsah2"/>
        <w:rPr>
          <w:rFonts w:asciiTheme="minorHAnsi" w:hAnsiTheme="minorHAnsi"/>
          <w:noProof/>
          <w:color w:val="auto"/>
          <w:sz w:val="22"/>
        </w:rPr>
      </w:pPr>
      <w:hyperlink w:anchor="_Toc479584123" w:history="1">
        <w:r w:rsidR="0038731D" w:rsidRPr="004A3424">
          <w:rPr>
            <w:rStyle w:val="Hypertextovprepojenie"/>
            <w:noProof/>
          </w:rPr>
          <w:t>6.</w:t>
        </w:r>
        <w:r w:rsidR="0038731D">
          <w:rPr>
            <w:rFonts w:asciiTheme="minorHAnsi" w:hAnsiTheme="minorHAnsi"/>
            <w:noProof/>
            <w:color w:val="auto"/>
            <w:sz w:val="22"/>
          </w:rPr>
          <w:tab/>
        </w:r>
        <w:r w:rsidR="0038731D" w:rsidRPr="004A3424">
          <w:rPr>
            <w:rStyle w:val="Hypertextovprepojenie"/>
            <w:noProof/>
          </w:rPr>
          <w:t>Informovanie verejnosti Prijímateľom</w:t>
        </w:r>
        <w:r w:rsidR="0038731D">
          <w:rPr>
            <w:noProof/>
            <w:webHidden/>
          </w:rPr>
          <w:tab/>
        </w:r>
        <w:r w:rsidR="0038731D">
          <w:rPr>
            <w:noProof/>
            <w:webHidden/>
          </w:rPr>
          <w:fldChar w:fldCharType="begin"/>
        </w:r>
        <w:r w:rsidR="0038731D">
          <w:rPr>
            <w:noProof/>
            <w:webHidden/>
          </w:rPr>
          <w:instrText xml:space="preserve"> PAGEREF _Toc479584123 \h </w:instrText>
        </w:r>
        <w:r w:rsidR="0038731D">
          <w:rPr>
            <w:noProof/>
            <w:webHidden/>
          </w:rPr>
        </w:r>
        <w:r w:rsidR="0038731D">
          <w:rPr>
            <w:noProof/>
            <w:webHidden/>
          </w:rPr>
          <w:fldChar w:fldCharType="separate"/>
        </w:r>
        <w:r w:rsidR="0038731D">
          <w:rPr>
            <w:noProof/>
            <w:webHidden/>
          </w:rPr>
          <w:t>43</w:t>
        </w:r>
        <w:r w:rsidR="0038731D">
          <w:rPr>
            <w:noProof/>
            <w:webHidden/>
          </w:rPr>
          <w:fldChar w:fldCharType="end"/>
        </w:r>
      </w:hyperlink>
    </w:p>
    <w:p w14:paraId="5AB1D324" w14:textId="77777777" w:rsidR="0038731D" w:rsidRDefault="00682941">
      <w:pPr>
        <w:pStyle w:val="Obsah1"/>
        <w:rPr>
          <w:rFonts w:asciiTheme="minorHAnsi" w:hAnsiTheme="minorHAnsi"/>
          <w:b w:val="0"/>
          <w:caps w:val="0"/>
          <w:noProof/>
          <w:color w:val="auto"/>
        </w:rPr>
      </w:pPr>
      <w:hyperlink w:anchor="_Toc479584124" w:history="1">
        <w:r w:rsidR="0038731D" w:rsidRPr="004A3424">
          <w:rPr>
            <w:rStyle w:val="Hypertextovprepojenie"/>
            <w:noProof/>
            <w14:scene3d>
              <w14:camera w14:prst="orthographicFront"/>
              <w14:lightRig w14:rig="threePt" w14:dir="t">
                <w14:rot w14:lat="0" w14:lon="0" w14:rev="0"/>
              </w14:lightRig>
            </w14:scene3d>
          </w:rPr>
          <w:t>IX.</w:t>
        </w:r>
        <w:r w:rsidR="0038731D">
          <w:rPr>
            <w:rFonts w:asciiTheme="minorHAnsi" w:hAnsiTheme="minorHAnsi"/>
            <w:b w:val="0"/>
            <w:caps w:val="0"/>
            <w:noProof/>
            <w:color w:val="auto"/>
          </w:rPr>
          <w:tab/>
        </w:r>
        <w:r w:rsidR="0038731D" w:rsidRPr="004A3424">
          <w:rPr>
            <w:rStyle w:val="Hypertextovprepojenie"/>
            <w:noProof/>
          </w:rPr>
          <w:t>Zoznam príloh</w:t>
        </w:r>
        <w:r w:rsidR="0038731D">
          <w:rPr>
            <w:noProof/>
            <w:webHidden/>
          </w:rPr>
          <w:tab/>
        </w:r>
        <w:r w:rsidR="0038731D">
          <w:rPr>
            <w:noProof/>
            <w:webHidden/>
          </w:rPr>
          <w:fldChar w:fldCharType="begin"/>
        </w:r>
        <w:r w:rsidR="0038731D">
          <w:rPr>
            <w:noProof/>
            <w:webHidden/>
          </w:rPr>
          <w:instrText xml:space="preserve"> PAGEREF _Toc479584124 \h </w:instrText>
        </w:r>
        <w:r w:rsidR="0038731D">
          <w:rPr>
            <w:noProof/>
            <w:webHidden/>
          </w:rPr>
        </w:r>
        <w:r w:rsidR="0038731D">
          <w:rPr>
            <w:noProof/>
            <w:webHidden/>
          </w:rPr>
          <w:fldChar w:fldCharType="separate"/>
        </w:r>
        <w:r w:rsidR="0038731D">
          <w:rPr>
            <w:noProof/>
            <w:webHidden/>
          </w:rPr>
          <w:t>43</w:t>
        </w:r>
        <w:r w:rsidR="0038731D">
          <w:rPr>
            <w:noProof/>
            <w:webHidden/>
          </w:rPr>
          <w:fldChar w:fldCharType="end"/>
        </w:r>
      </w:hyperlink>
    </w:p>
    <w:p w14:paraId="73FB6E7F" w14:textId="724CCD95" w:rsidR="00BB6FFA" w:rsidRPr="00515226" w:rsidRDefault="00CD5222" w:rsidP="00760A69">
      <w:pPr>
        <w:pStyle w:val="Zkladntext"/>
        <w:tabs>
          <w:tab w:val="left" w:pos="3594"/>
        </w:tabs>
        <w:rPr>
          <w:lang w:eastAsia="cs-CZ"/>
        </w:rPr>
      </w:pPr>
      <w:r w:rsidRPr="00515226">
        <w:rPr>
          <w:rFonts w:ascii="Calibri" w:eastAsiaTheme="minorEastAsia" w:hAnsi="Calibri"/>
          <w:caps/>
          <w:sz w:val="22"/>
          <w:lang w:eastAsia="cs-CZ"/>
        </w:rPr>
        <w:fldChar w:fldCharType="end"/>
      </w:r>
      <w:r w:rsidR="00760A69">
        <w:rPr>
          <w:rFonts w:ascii="Calibri" w:eastAsiaTheme="minorEastAsia" w:hAnsi="Calibri"/>
          <w:caps/>
          <w:sz w:val="22"/>
          <w:lang w:eastAsia="cs-CZ"/>
        </w:rPr>
        <w:tab/>
      </w:r>
    </w:p>
    <w:p w14:paraId="73FB6E85" w14:textId="247A647F" w:rsidR="00BB6FFA" w:rsidRPr="00515226" w:rsidRDefault="00BB6FFA" w:rsidP="00BB6FFA">
      <w:pPr>
        <w:pStyle w:val="Zkladntext"/>
        <w:rPr>
          <w:lang w:eastAsia="cs-CZ"/>
        </w:rPr>
      </w:pPr>
    </w:p>
    <w:p w14:paraId="73FB6E86" w14:textId="77777777" w:rsidR="00BB6FFA" w:rsidRPr="00515226" w:rsidRDefault="00BB6FFA" w:rsidP="00BB6FFA">
      <w:pPr>
        <w:pStyle w:val="Zkladntext"/>
        <w:rPr>
          <w:lang w:eastAsia="cs-CZ"/>
        </w:rPr>
        <w:sectPr w:rsidR="00BB6FFA" w:rsidRPr="00515226">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pPr>
    </w:p>
    <w:p w14:paraId="73FB6E87" w14:textId="77777777" w:rsidR="00CC1C76" w:rsidRPr="00515226" w:rsidRDefault="00BB6FFA" w:rsidP="009A6197">
      <w:pPr>
        <w:pStyle w:val="1"/>
      </w:pPr>
      <w:bookmarkStart w:id="1" w:name="_Toc455686295"/>
      <w:bookmarkStart w:id="2" w:name="_Toc474402088"/>
      <w:bookmarkStart w:id="3" w:name="_Toc474402999"/>
      <w:bookmarkStart w:id="4" w:name="_Toc474413627"/>
      <w:bookmarkStart w:id="5" w:name="_Toc478449713"/>
      <w:bookmarkStart w:id="6" w:name="_Toc478462961"/>
      <w:bookmarkStart w:id="7" w:name="_Toc478464098"/>
      <w:bookmarkStart w:id="8" w:name="_Toc478469852"/>
      <w:bookmarkStart w:id="9" w:name="_Toc478472421"/>
      <w:bookmarkStart w:id="10" w:name="_Toc479584055"/>
      <w:bookmarkStart w:id="11" w:name="_Toc427137053"/>
      <w:bookmarkStart w:id="12" w:name="_Toc427140419"/>
      <w:bookmarkStart w:id="13" w:name="_Toc427142149"/>
      <w:bookmarkStart w:id="14" w:name="_Toc427142344"/>
      <w:bookmarkStart w:id="15" w:name="_Toc427143206"/>
      <w:r w:rsidRPr="009A6197">
        <w:lastRenderedPageBreak/>
        <w:t>VŠEOBECNÉ</w:t>
      </w:r>
      <w:r w:rsidRPr="00515226">
        <w:t xml:space="preserve"> INFORMÁCIE</w:t>
      </w:r>
      <w:bookmarkStart w:id="16" w:name="_Toc427147178"/>
      <w:bookmarkStart w:id="17" w:name="_Toc431457822"/>
      <w:bookmarkStart w:id="18" w:name="_Toc433961843"/>
      <w:bookmarkStart w:id="19" w:name="_Toc433962949"/>
      <w:bookmarkStart w:id="20" w:name="_Toc440367288"/>
      <w:bookmarkStart w:id="21" w:name="_Toc440377604"/>
      <w:bookmarkStart w:id="22" w:name="_Toc453677999"/>
      <w:bookmarkStart w:id="23" w:name="_Toc453679288"/>
      <w:bookmarkEnd w:id="1"/>
      <w:bookmarkEnd w:id="2"/>
      <w:bookmarkEnd w:id="3"/>
      <w:bookmarkEnd w:id="4"/>
      <w:bookmarkEnd w:id="5"/>
      <w:bookmarkEnd w:id="6"/>
      <w:bookmarkEnd w:id="7"/>
      <w:bookmarkEnd w:id="8"/>
      <w:bookmarkEnd w:id="9"/>
      <w:bookmarkEnd w:id="10"/>
    </w:p>
    <w:p w14:paraId="73FB6E88" w14:textId="77777777" w:rsidR="00BB6FFA" w:rsidRPr="00515226" w:rsidRDefault="00BB6FFA" w:rsidP="00A63821">
      <w:pPr>
        <w:pStyle w:val="2urove"/>
      </w:pPr>
      <w:bookmarkStart w:id="24" w:name="_Toc474402089"/>
      <w:bookmarkStart w:id="25" w:name="_Toc474403000"/>
      <w:bookmarkStart w:id="26" w:name="_Toc474413628"/>
      <w:bookmarkStart w:id="27" w:name="_Toc478449714"/>
      <w:bookmarkStart w:id="28" w:name="_Toc478462962"/>
      <w:bookmarkStart w:id="29" w:name="_Toc478464099"/>
      <w:bookmarkStart w:id="30" w:name="_Toc478469853"/>
      <w:bookmarkStart w:id="31" w:name="_Toc478472422"/>
      <w:bookmarkStart w:id="32" w:name="_Toc479584056"/>
      <w:r w:rsidRPr="00515226">
        <w:t>Cieľ príručky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73FB6E89" w14:textId="41983471" w:rsidR="00BB6FFA" w:rsidRPr="00515226" w:rsidRDefault="00BB6FFA" w:rsidP="00AB6C7B">
      <w:pPr>
        <w:spacing w:after="60"/>
        <w:jc w:val="both"/>
        <w:rPr>
          <w:rFonts w:asciiTheme="minorHAnsi" w:hAnsiTheme="minorHAnsi" w:cs="Times New Roman"/>
          <w:sz w:val="20"/>
          <w:szCs w:val="20"/>
        </w:rPr>
      </w:pPr>
      <w:r w:rsidRPr="00515226">
        <w:rPr>
          <w:rFonts w:asciiTheme="minorHAnsi" w:hAnsiTheme="minorHAnsi" w:cs="Times New Roman"/>
          <w:sz w:val="20"/>
          <w:szCs w:val="20"/>
        </w:rPr>
        <w:t xml:space="preserve">Príručka pre žiadateľa pre Prioritnú os 5 (ďalej len „príručka pre žiadateľa“ alebo „príručka“) je záväzným riadiacim dokumentom, ktorý predstavuje pre žiadateľa hlavný podporný nástroj pre prípravu, vypracovanie a predloženie </w:t>
      </w:r>
      <w:r w:rsidR="004004DB" w:rsidRPr="00515226">
        <w:rPr>
          <w:rFonts w:asciiTheme="minorHAnsi" w:hAnsiTheme="minorHAnsi" w:cs="Times New Roman"/>
          <w:sz w:val="20"/>
          <w:szCs w:val="20"/>
        </w:rPr>
        <w:t>Žiadosti o nenávratný finančný príspevok (ďalej len „</w:t>
      </w:r>
      <w:r w:rsidRPr="00515226">
        <w:rPr>
          <w:rFonts w:asciiTheme="minorHAnsi" w:hAnsiTheme="minorHAnsi" w:cs="Times New Roman"/>
          <w:sz w:val="20"/>
          <w:szCs w:val="20"/>
        </w:rPr>
        <w:t>ŽoNFP</w:t>
      </w:r>
      <w:r w:rsidR="004004DB" w:rsidRPr="00515226">
        <w:rPr>
          <w:rFonts w:asciiTheme="minorHAnsi" w:hAnsiTheme="minorHAnsi" w:cs="Times New Roman"/>
          <w:sz w:val="20"/>
          <w:szCs w:val="20"/>
        </w:rPr>
        <w:t>“)</w:t>
      </w:r>
      <w:r w:rsidRPr="00515226">
        <w:rPr>
          <w:rFonts w:asciiTheme="minorHAnsi" w:hAnsiTheme="minorHAnsi" w:cs="Times New Roman"/>
          <w:sz w:val="20"/>
          <w:szCs w:val="20"/>
        </w:rPr>
        <w:t xml:space="preserve"> a spoľahlivú orientáciu v prostredí podmienok a pravidiel poskytovania príspevku z EŠIF pre prioritnú os 5.</w:t>
      </w:r>
    </w:p>
    <w:p w14:paraId="73FB6E8A" w14:textId="34241EC1" w:rsidR="00BB6FFA" w:rsidRPr="00EB48E9" w:rsidRDefault="00BB6FFA" w:rsidP="00AB6C7B">
      <w:pPr>
        <w:spacing w:after="60"/>
        <w:jc w:val="both"/>
        <w:rPr>
          <w:rFonts w:asciiTheme="minorHAnsi" w:hAnsiTheme="minorHAnsi" w:cs="Times New Roman"/>
          <w:sz w:val="18"/>
          <w:szCs w:val="18"/>
        </w:rPr>
      </w:pPr>
      <w:r w:rsidRPr="00515226">
        <w:rPr>
          <w:rFonts w:asciiTheme="minorHAnsi" w:hAnsiTheme="minorHAnsi" w:cs="Times New Roman"/>
          <w:sz w:val="20"/>
          <w:szCs w:val="20"/>
        </w:rPr>
        <w:t xml:space="preserve">Príručku je nutné vnímať v kontexte ďalších záväzných aktuálne platných dokumentov, ktorými sú OP ĽZ, Príručka k oprávnenosti výdavkov SO pre </w:t>
      </w:r>
      <w:r w:rsidR="002E5E79">
        <w:rPr>
          <w:rFonts w:asciiTheme="minorHAnsi" w:hAnsiTheme="minorHAnsi" w:cs="Times New Roman"/>
          <w:sz w:val="20"/>
          <w:szCs w:val="20"/>
        </w:rPr>
        <w:t>o</w:t>
      </w:r>
      <w:r w:rsidRPr="00515226">
        <w:rPr>
          <w:rFonts w:asciiTheme="minorHAnsi" w:hAnsiTheme="minorHAnsi" w:cs="Times New Roman"/>
          <w:sz w:val="20"/>
          <w:szCs w:val="20"/>
        </w:rPr>
        <w:t>peračný program Ľudské zdroje pre P</w:t>
      </w:r>
      <w:r w:rsidR="000A77E4">
        <w:rPr>
          <w:rFonts w:asciiTheme="minorHAnsi" w:hAnsiTheme="minorHAnsi" w:cs="Times New Roman"/>
          <w:sz w:val="20"/>
          <w:szCs w:val="20"/>
        </w:rPr>
        <w:t>O 5</w:t>
      </w:r>
      <w:r w:rsidRPr="00515226">
        <w:rPr>
          <w:rFonts w:asciiTheme="minorHAnsi" w:hAnsiTheme="minorHAnsi" w:cs="Times New Roman"/>
          <w:sz w:val="20"/>
          <w:szCs w:val="20"/>
        </w:rPr>
        <w:t>, S</w:t>
      </w:r>
      <w:r w:rsidR="00F94233">
        <w:rPr>
          <w:rFonts w:asciiTheme="minorHAnsi" w:hAnsiTheme="minorHAnsi" w:cs="Times New Roman"/>
          <w:sz w:val="20"/>
          <w:szCs w:val="20"/>
        </w:rPr>
        <w:t>R</w:t>
      </w:r>
      <w:r w:rsidRPr="00515226">
        <w:rPr>
          <w:rFonts w:asciiTheme="minorHAnsi" w:hAnsiTheme="minorHAnsi" w:cs="Times New Roman"/>
          <w:sz w:val="20"/>
          <w:szCs w:val="20"/>
        </w:rPr>
        <w:t xml:space="preserve"> EŠIF, </w:t>
      </w:r>
      <w:r w:rsidR="00F94233">
        <w:rPr>
          <w:rFonts w:asciiTheme="minorHAnsi" w:hAnsiTheme="minorHAnsi" w:cs="Times New Roman"/>
          <w:sz w:val="20"/>
          <w:szCs w:val="20"/>
        </w:rPr>
        <w:t>SFR</w:t>
      </w:r>
      <w:r w:rsidRPr="00515226">
        <w:rPr>
          <w:rFonts w:asciiTheme="minorHAnsi" w:hAnsiTheme="minorHAnsi" w:cs="Times New Roman"/>
          <w:sz w:val="20"/>
          <w:szCs w:val="20"/>
        </w:rPr>
        <w:t xml:space="preserve">, príslušná schéma pomoci (ak je relevantné), platné predpisy EÚ, všeobecne záväzné právne predpisy SR, ostatná riadiaca dokumentácia a ďalšie dokumenty, na ktoré sa príručka odvoláva. </w:t>
      </w:r>
      <w:r w:rsidR="00671EDC" w:rsidRPr="00515226">
        <w:rPr>
          <w:rFonts w:asciiTheme="minorHAnsi" w:hAnsiTheme="minorHAnsi" w:cs="Times New Roman"/>
          <w:sz w:val="20"/>
          <w:szCs w:val="20"/>
        </w:rPr>
        <w:t>Uvedené dokumenty sú zverejnené na webových sídlach</w:t>
      </w:r>
      <w:r w:rsidR="00017987">
        <w:rPr>
          <w:rFonts w:asciiTheme="minorHAnsi" w:hAnsiTheme="minorHAnsi" w:cs="Times New Roman"/>
          <w:sz w:val="20"/>
          <w:szCs w:val="20"/>
        </w:rPr>
        <w:t xml:space="preserve"> </w:t>
      </w:r>
      <w:hyperlink r:id="rId19" w:history="1">
        <w:r w:rsidR="00C55CED" w:rsidRPr="0019168E">
          <w:rPr>
            <w:rStyle w:val="Hypertextovprepojenie"/>
            <w:rFonts w:asciiTheme="minorHAnsi" w:hAnsiTheme="minorHAnsi" w:cs="Times New Roman"/>
            <w:sz w:val="20"/>
            <w:szCs w:val="20"/>
          </w:rPr>
          <w:t>http://www.minv.sk/?metodicke-dokumenty</w:t>
        </w:r>
      </w:hyperlink>
      <w:r w:rsidR="005539D0" w:rsidRPr="00EB48E9">
        <w:rPr>
          <w:rFonts w:asciiTheme="minorHAnsi" w:hAnsiTheme="minorHAnsi" w:cs="Times New Roman"/>
          <w:sz w:val="18"/>
          <w:szCs w:val="18"/>
        </w:rPr>
        <w:t xml:space="preserve">, </w:t>
      </w:r>
      <w:hyperlink r:id="rId20" w:history="1">
        <w:r w:rsidR="000229CA" w:rsidRPr="00EB48E9">
          <w:rPr>
            <w:rStyle w:val="Hypertextovprepojenie"/>
            <w:rFonts w:asciiTheme="minorHAnsi" w:hAnsiTheme="minorHAnsi" w:cs="Times New Roman"/>
            <w:sz w:val="18"/>
            <w:szCs w:val="18"/>
          </w:rPr>
          <w:t>http://www.partnerskadohoda.gov.sk/zakladne-dokumenty/</w:t>
        </w:r>
      </w:hyperlink>
      <w:r w:rsidR="000229CA" w:rsidRPr="00EB48E9">
        <w:rPr>
          <w:rFonts w:asciiTheme="minorHAnsi" w:hAnsiTheme="minorHAnsi" w:cs="Times New Roman"/>
          <w:sz w:val="18"/>
          <w:szCs w:val="18"/>
        </w:rPr>
        <w:t>.</w:t>
      </w:r>
    </w:p>
    <w:p w14:paraId="73FB6E8B" w14:textId="2A3DAB22" w:rsidR="00BB6FFA" w:rsidRPr="00515226" w:rsidRDefault="00BB6FFA" w:rsidP="00CD5222">
      <w:pPr>
        <w:spacing w:after="120"/>
        <w:jc w:val="both"/>
        <w:rPr>
          <w:rFonts w:asciiTheme="minorHAnsi" w:hAnsiTheme="minorHAnsi" w:cs="Times New Roman"/>
          <w:sz w:val="20"/>
          <w:szCs w:val="20"/>
        </w:rPr>
      </w:pPr>
      <w:r w:rsidRPr="000A77E4">
        <w:rPr>
          <w:rFonts w:asciiTheme="minorHAnsi" w:hAnsiTheme="minorHAnsi" w:cs="Times New Roman"/>
          <w:sz w:val="20"/>
          <w:szCs w:val="20"/>
        </w:rPr>
        <w:t xml:space="preserve">Príručka je vypracovaná ako základný dokument, v ktorom sú uvedené všeobecné a spoločné informácie pre žiadateľov o NFP pre </w:t>
      </w:r>
      <w:r w:rsidR="000A77E4" w:rsidRPr="000A77E4">
        <w:rPr>
          <w:rFonts w:asciiTheme="minorHAnsi" w:hAnsiTheme="minorHAnsi" w:cs="Times New Roman"/>
          <w:sz w:val="20"/>
          <w:szCs w:val="20"/>
        </w:rPr>
        <w:t>výzvu s kódom OPLZ-PO5-2017-</w:t>
      </w:r>
      <w:r w:rsidR="00CD445C">
        <w:rPr>
          <w:rFonts w:asciiTheme="minorHAnsi" w:hAnsiTheme="minorHAnsi" w:cs="Times New Roman"/>
          <w:sz w:val="20"/>
          <w:szCs w:val="20"/>
        </w:rPr>
        <w:t>2</w:t>
      </w:r>
      <w:r w:rsidRPr="000A77E4">
        <w:rPr>
          <w:rFonts w:asciiTheme="minorHAnsi" w:hAnsiTheme="minorHAnsi" w:cs="Times New Roman"/>
          <w:sz w:val="20"/>
          <w:szCs w:val="20"/>
        </w:rPr>
        <w:t>.</w:t>
      </w:r>
    </w:p>
    <w:p w14:paraId="73FB6E8C" w14:textId="7ECDC601" w:rsidR="00BB6FFA" w:rsidRPr="00515226" w:rsidRDefault="00BB6FFA" w:rsidP="00AB6C7B">
      <w:pPr>
        <w:spacing w:after="60"/>
        <w:jc w:val="both"/>
        <w:rPr>
          <w:rFonts w:asciiTheme="minorHAnsi" w:hAnsiTheme="minorHAnsi" w:cs="Times New Roman"/>
          <w:sz w:val="20"/>
          <w:szCs w:val="20"/>
        </w:rPr>
      </w:pPr>
      <w:r w:rsidRPr="00515226">
        <w:rPr>
          <w:rFonts w:asciiTheme="minorHAnsi" w:hAnsiTheme="minorHAnsi" w:cs="Times New Roman"/>
          <w:sz w:val="20"/>
          <w:szCs w:val="20"/>
        </w:rPr>
        <w:t>Z dôvodu zachovania prehľadnosti, stručnosti a z dôvodu zamedzenia duplicít sa príručka na viacerých miestach odvoláva na vyššie uvedené dokumenty. Je preto nevyhnutné, aby boli žiadatelia s obsahom týchto dokumentov podrobne oboznámení a aktívne ich spolu s touto príručkou využívali pri vypracovávaní ŽoNFP.</w:t>
      </w:r>
    </w:p>
    <w:p w14:paraId="73FB6E8D" w14:textId="66BBE127" w:rsidR="00BB6FFA" w:rsidRPr="00515226" w:rsidRDefault="00BB6FFA" w:rsidP="00AB6C7B">
      <w:pPr>
        <w:spacing w:after="60"/>
        <w:jc w:val="both"/>
        <w:rPr>
          <w:rFonts w:asciiTheme="minorHAnsi" w:hAnsiTheme="minorHAnsi" w:cs="Times New Roman"/>
          <w:sz w:val="20"/>
          <w:szCs w:val="20"/>
        </w:rPr>
      </w:pPr>
      <w:r w:rsidRPr="00515226">
        <w:rPr>
          <w:rFonts w:asciiTheme="minorHAnsi" w:hAnsiTheme="minorHAnsi" w:cs="Times New Roman"/>
          <w:sz w:val="20"/>
          <w:szCs w:val="20"/>
        </w:rPr>
        <w:t xml:space="preserve">Cieľom príručky pre žiadateľa je poskytnúť žiadateľom informácie o podmienkach poskytnutia príspevku, ktoré musí žiadateľ splniť, aby mu mohol byť poskytnutý NFP. Súčasťou tejto príručky pre žiadateľa sú informácie týkajúce sa vyplnenia formulára ŽoNFP a zabezpečenia povinných príloh za účelom prípravy kompletnej dokumentácie ŽoNFP, informácie o spôsobe predloženia ŽoNFP na SO, ako aj informácie týkajúcej sa procesu schvaľovania ŽoNFP, postupov pri uzatváraní </w:t>
      </w:r>
      <w:r w:rsidR="00266222">
        <w:rPr>
          <w:rFonts w:asciiTheme="minorHAnsi" w:hAnsiTheme="minorHAnsi" w:cs="Times New Roman"/>
          <w:sz w:val="20"/>
          <w:szCs w:val="20"/>
        </w:rPr>
        <w:t>Zmluvy o </w:t>
      </w:r>
      <w:r w:rsidRPr="00515226">
        <w:rPr>
          <w:rFonts w:asciiTheme="minorHAnsi" w:hAnsiTheme="minorHAnsi" w:cs="Times New Roman"/>
          <w:sz w:val="20"/>
          <w:szCs w:val="20"/>
        </w:rPr>
        <w:t>NFP</w:t>
      </w:r>
      <w:r w:rsidR="00266222">
        <w:rPr>
          <w:rFonts w:asciiTheme="minorHAnsi" w:hAnsiTheme="minorHAnsi" w:cs="Times New Roman"/>
          <w:sz w:val="20"/>
          <w:szCs w:val="20"/>
        </w:rPr>
        <w:t>“)</w:t>
      </w:r>
      <w:r w:rsidRPr="00515226">
        <w:rPr>
          <w:rFonts w:asciiTheme="minorHAnsi" w:hAnsiTheme="minorHAnsi" w:cs="Times New Roman"/>
          <w:sz w:val="20"/>
          <w:szCs w:val="20"/>
        </w:rPr>
        <w:t xml:space="preserve"> a ďalšie informácie, s ktorými by sa mal žiadateľ o NFP oboznámiť za účelom riadneho vypracovania ŽoNFP.</w:t>
      </w:r>
    </w:p>
    <w:p w14:paraId="73FB6E8F" w14:textId="2717C1D3" w:rsidR="00BB6FFA" w:rsidRPr="00515226" w:rsidRDefault="00BB6FFA" w:rsidP="00AB6C7B">
      <w:pPr>
        <w:spacing w:after="60"/>
        <w:jc w:val="both"/>
        <w:rPr>
          <w:rFonts w:asciiTheme="minorHAnsi" w:hAnsiTheme="minorHAnsi" w:cs="Times New Roman"/>
          <w:sz w:val="20"/>
          <w:szCs w:val="20"/>
        </w:rPr>
      </w:pPr>
      <w:r w:rsidRPr="00515226">
        <w:rPr>
          <w:rFonts w:asciiTheme="minorHAnsi" w:hAnsiTheme="minorHAnsi" w:cs="Times New Roman"/>
          <w:sz w:val="20"/>
          <w:szCs w:val="20"/>
        </w:rPr>
        <w:t>Príručka zároveň oboznamuje potenciálneho žiadateľa o NFP s organizačnými a vecnými informáciami nevyhnutnými na vypracovanie ŽoNFP.</w:t>
      </w:r>
      <w:r w:rsidR="00EB48E9">
        <w:rPr>
          <w:rFonts w:asciiTheme="minorHAnsi" w:hAnsiTheme="minorHAnsi" w:cs="Times New Roman"/>
          <w:sz w:val="20"/>
          <w:szCs w:val="20"/>
        </w:rPr>
        <w:t xml:space="preserve"> </w:t>
      </w:r>
      <w:r w:rsidRPr="00515226">
        <w:rPr>
          <w:rFonts w:asciiTheme="minorHAnsi" w:hAnsiTheme="minorHAnsi" w:cs="Times New Roman"/>
          <w:sz w:val="20"/>
          <w:szCs w:val="20"/>
        </w:rPr>
        <w:t xml:space="preserve">Žiadateľ sa </w:t>
      </w:r>
      <w:r w:rsidRPr="00AB6C7B">
        <w:rPr>
          <w:rFonts w:asciiTheme="minorHAnsi" w:hAnsiTheme="minorHAnsi"/>
          <w:sz w:val="20"/>
          <w:szCs w:val="20"/>
        </w:rPr>
        <w:t>príručkou</w:t>
      </w:r>
      <w:r w:rsidRPr="00515226">
        <w:rPr>
          <w:rFonts w:asciiTheme="minorHAnsi" w:hAnsiTheme="minorHAnsi" w:cs="Times New Roman"/>
          <w:sz w:val="20"/>
          <w:szCs w:val="20"/>
        </w:rPr>
        <w:t xml:space="preserve"> riadi v procese prípravy ŽoNFP až do momentu uzavretia </w:t>
      </w:r>
      <w:r w:rsidR="00E224F7">
        <w:rPr>
          <w:rFonts w:asciiTheme="minorHAnsi" w:hAnsiTheme="minorHAnsi" w:cs="Times New Roman"/>
          <w:sz w:val="20"/>
          <w:szCs w:val="20"/>
        </w:rPr>
        <w:t>Z</w:t>
      </w:r>
      <w:r w:rsidRPr="00515226">
        <w:rPr>
          <w:rFonts w:asciiTheme="minorHAnsi" w:hAnsiTheme="minorHAnsi" w:cs="Times New Roman"/>
          <w:sz w:val="20"/>
          <w:szCs w:val="20"/>
        </w:rPr>
        <w:t xml:space="preserve">mluvy o NFP. Dňom účinnosti Zmluvy o NFP sa žiadateľ stáva prijímateľom a je povinný sa riadiť </w:t>
      </w:r>
      <w:r w:rsidR="00EB183A">
        <w:rPr>
          <w:rFonts w:asciiTheme="minorHAnsi" w:hAnsiTheme="minorHAnsi" w:cs="Times New Roman"/>
          <w:sz w:val="20"/>
          <w:szCs w:val="20"/>
        </w:rPr>
        <w:t xml:space="preserve">príslušnou </w:t>
      </w:r>
      <w:r w:rsidRPr="00515226">
        <w:rPr>
          <w:rFonts w:asciiTheme="minorHAnsi" w:hAnsiTheme="minorHAnsi" w:cs="Times New Roman"/>
          <w:sz w:val="20"/>
          <w:szCs w:val="20"/>
        </w:rPr>
        <w:t>Príručkou pre prijímateľa.</w:t>
      </w:r>
    </w:p>
    <w:p w14:paraId="73FB6E91" w14:textId="384D4DFB" w:rsidR="00BB6FFA" w:rsidRPr="00515226" w:rsidRDefault="00BB6FFA" w:rsidP="00AB6C7B">
      <w:pPr>
        <w:spacing w:after="60"/>
        <w:jc w:val="both"/>
        <w:rPr>
          <w:rFonts w:asciiTheme="minorHAnsi" w:hAnsiTheme="minorHAnsi" w:cs="Times New Roman"/>
          <w:sz w:val="20"/>
          <w:szCs w:val="20"/>
        </w:rPr>
      </w:pPr>
      <w:r w:rsidRPr="00515226">
        <w:rPr>
          <w:rFonts w:asciiTheme="minorHAnsi" w:hAnsiTheme="minorHAnsi" w:cs="Times New Roman"/>
          <w:sz w:val="20"/>
          <w:szCs w:val="20"/>
        </w:rPr>
        <w:t>SO si vyhradzuje právo upravovať a aktualizovať znenie príručky v zmysle zmien v nariadeniach EÚ, vo všeobecne platných právnych predpisoch, v SR EŠIF, v SFR a v platných metodických pokynoch CKO, resp. s cieľom zabezpečiť plynulé a efektívne vynakladanie verejných prostriedkov</w:t>
      </w:r>
      <w:r w:rsidR="00671EDC" w:rsidRPr="00515226">
        <w:rPr>
          <w:rFonts w:asciiTheme="minorHAnsi" w:hAnsiTheme="minorHAnsi" w:cs="Times New Roman"/>
          <w:sz w:val="20"/>
          <w:szCs w:val="20"/>
        </w:rPr>
        <w:t xml:space="preserve"> Uvedené dokumenty sú zverejnené na webovom sídle </w:t>
      </w:r>
      <w:hyperlink r:id="rId21" w:history="1">
        <w:r w:rsidR="00F711CF" w:rsidRPr="00912F94">
          <w:rPr>
            <w:rStyle w:val="Hypertextovprepojenie"/>
            <w:rFonts w:asciiTheme="minorHAnsi" w:hAnsiTheme="minorHAnsi" w:cs="Times New Roman"/>
            <w:sz w:val="20"/>
            <w:szCs w:val="20"/>
          </w:rPr>
          <w:t>http://www.partnerskadohoda.gov.sk/</w:t>
        </w:r>
      </w:hyperlink>
      <w:r w:rsidRPr="00515226">
        <w:rPr>
          <w:rFonts w:asciiTheme="minorHAnsi" w:hAnsiTheme="minorHAnsi" w:cs="Times New Roman"/>
          <w:sz w:val="20"/>
          <w:szCs w:val="20"/>
        </w:rPr>
        <w:t>.</w:t>
      </w:r>
    </w:p>
    <w:p w14:paraId="73FB6E93" w14:textId="29B01AB8" w:rsidR="00BB6FFA" w:rsidRPr="00515226" w:rsidRDefault="00BB6FFA" w:rsidP="00AB6C7B">
      <w:pPr>
        <w:spacing w:after="60"/>
        <w:jc w:val="both"/>
        <w:rPr>
          <w:rFonts w:asciiTheme="minorHAnsi" w:hAnsiTheme="minorHAnsi"/>
          <w:sz w:val="20"/>
          <w:szCs w:val="20"/>
        </w:rPr>
      </w:pPr>
      <w:r w:rsidRPr="00515226">
        <w:rPr>
          <w:rFonts w:asciiTheme="minorHAnsi" w:hAnsiTheme="minorHAnsi" w:cs="Times New Roman"/>
          <w:sz w:val="20"/>
          <w:szCs w:val="20"/>
        </w:rPr>
        <w:t xml:space="preserve">Dátum začiatku </w:t>
      </w:r>
      <w:r w:rsidR="00DF7CD1" w:rsidRPr="00515226">
        <w:rPr>
          <w:rFonts w:asciiTheme="minorHAnsi" w:hAnsiTheme="minorHAnsi" w:cs="Times New Roman"/>
          <w:sz w:val="20"/>
          <w:szCs w:val="20"/>
        </w:rPr>
        <w:t xml:space="preserve">platnosti a </w:t>
      </w:r>
      <w:r w:rsidRPr="00515226">
        <w:rPr>
          <w:rFonts w:asciiTheme="minorHAnsi" w:hAnsiTheme="minorHAnsi" w:cs="Times New Roman"/>
          <w:sz w:val="20"/>
          <w:szCs w:val="20"/>
        </w:rPr>
        <w:t xml:space="preserve">účinnosti nového vydania príručky je vždy uvedený na titulnej strane dokumentu. </w:t>
      </w:r>
      <w:r w:rsidRPr="00515226">
        <w:rPr>
          <w:rFonts w:asciiTheme="minorHAnsi" w:hAnsiTheme="minorHAnsi" w:cs="Times New Roman"/>
          <w:b/>
          <w:sz w:val="20"/>
          <w:szCs w:val="20"/>
        </w:rPr>
        <w:t>Nové vydanie</w:t>
      </w:r>
      <w:r w:rsidRPr="00515226">
        <w:rPr>
          <w:rFonts w:asciiTheme="minorHAnsi" w:hAnsiTheme="minorHAnsi"/>
          <w:b/>
          <w:sz w:val="20"/>
          <w:szCs w:val="20"/>
        </w:rPr>
        <w:t xml:space="preserve"> príručky pre žiadateľa v plnom rozsahu nahrádza pôvodnú príručku pre žiadateľa, ktorej </w:t>
      </w:r>
      <w:r w:rsidR="00DF7CD1" w:rsidRPr="00515226">
        <w:rPr>
          <w:rFonts w:asciiTheme="minorHAnsi" w:hAnsiTheme="minorHAnsi"/>
          <w:b/>
          <w:sz w:val="20"/>
          <w:szCs w:val="20"/>
        </w:rPr>
        <w:t xml:space="preserve">platnosť a </w:t>
      </w:r>
      <w:r w:rsidRPr="00515226">
        <w:rPr>
          <w:rFonts w:asciiTheme="minorHAnsi" w:hAnsiTheme="minorHAnsi"/>
          <w:b/>
          <w:sz w:val="20"/>
          <w:szCs w:val="20"/>
        </w:rPr>
        <w:t xml:space="preserve">účinnosť končí dňom nadobudnutia </w:t>
      </w:r>
      <w:r w:rsidR="00DF7CD1" w:rsidRPr="00515226">
        <w:rPr>
          <w:rFonts w:asciiTheme="minorHAnsi" w:hAnsiTheme="minorHAnsi"/>
          <w:b/>
          <w:sz w:val="20"/>
          <w:szCs w:val="20"/>
        </w:rPr>
        <w:t xml:space="preserve">platnosti a </w:t>
      </w:r>
      <w:r w:rsidRPr="00515226">
        <w:rPr>
          <w:rFonts w:asciiTheme="minorHAnsi" w:hAnsiTheme="minorHAnsi"/>
          <w:b/>
          <w:sz w:val="20"/>
          <w:szCs w:val="20"/>
        </w:rPr>
        <w:t>účinnosti aktualizovanej príručky pre žiadateľa.</w:t>
      </w:r>
      <w:r w:rsidR="00431BFF" w:rsidRPr="00515226">
        <w:rPr>
          <w:rFonts w:asciiTheme="minorHAnsi" w:hAnsiTheme="minorHAnsi"/>
          <w:sz w:val="20"/>
          <w:szCs w:val="20"/>
        </w:rPr>
        <w:t xml:space="preserve"> </w:t>
      </w:r>
      <w:r w:rsidRPr="00515226">
        <w:rPr>
          <w:rFonts w:asciiTheme="minorHAnsi" w:hAnsiTheme="minorHAnsi"/>
          <w:sz w:val="20"/>
          <w:szCs w:val="20"/>
        </w:rPr>
        <w:t xml:space="preserve">SO príručku zverejňuje na </w:t>
      </w:r>
      <w:r w:rsidRPr="00AB6C7B">
        <w:rPr>
          <w:rFonts w:asciiTheme="minorHAnsi" w:hAnsiTheme="minorHAnsi" w:cs="Times New Roman"/>
          <w:sz w:val="20"/>
          <w:szCs w:val="20"/>
        </w:rPr>
        <w:t>svojom</w:t>
      </w:r>
      <w:r w:rsidRPr="00515226">
        <w:rPr>
          <w:rFonts w:asciiTheme="minorHAnsi" w:hAnsiTheme="minorHAnsi"/>
          <w:sz w:val="20"/>
          <w:szCs w:val="20"/>
        </w:rPr>
        <w:t xml:space="preserve"> webovom sídle</w:t>
      </w:r>
      <w:hyperlink w:history="1"/>
      <w:r w:rsidR="00C55CED" w:rsidRPr="00C55CED">
        <w:rPr>
          <w:rFonts w:asciiTheme="minorHAnsi" w:hAnsiTheme="minorHAnsi"/>
          <w:sz w:val="20"/>
          <w:szCs w:val="20"/>
        </w:rPr>
        <w:t xml:space="preserve"> </w:t>
      </w:r>
      <w:r w:rsidR="00C55CED" w:rsidRPr="004B4D09">
        <w:rPr>
          <w:rFonts w:asciiTheme="minorHAnsi" w:hAnsiTheme="minorHAnsi"/>
          <w:sz w:val="20"/>
          <w:szCs w:val="20"/>
        </w:rPr>
        <w:t>http://www.minv.sk/?metodicke-dokumenty</w:t>
      </w:r>
      <w:r w:rsidRPr="00515226">
        <w:rPr>
          <w:rFonts w:asciiTheme="minorHAnsi" w:hAnsiTheme="minorHAnsi"/>
          <w:sz w:val="20"/>
          <w:szCs w:val="20"/>
        </w:rPr>
        <w:t>, pričom príručka vždy tvorí prílohu zverejňovaných výziev.</w:t>
      </w:r>
      <w:r w:rsidR="00962727" w:rsidRPr="00515226">
        <w:t xml:space="preserve"> </w:t>
      </w:r>
      <w:r w:rsidR="00962727" w:rsidRPr="00515226">
        <w:rPr>
          <w:rFonts w:asciiTheme="minorHAnsi" w:hAnsiTheme="minorHAnsi"/>
          <w:sz w:val="20"/>
          <w:szCs w:val="20"/>
        </w:rPr>
        <w:t xml:space="preserve">Táto príručka sa vzťahuje na </w:t>
      </w:r>
      <w:r w:rsidR="00322D45">
        <w:rPr>
          <w:rFonts w:asciiTheme="minorHAnsi" w:hAnsiTheme="minorHAnsi"/>
          <w:sz w:val="20"/>
          <w:szCs w:val="20"/>
        </w:rPr>
        <w:t>výzvy</w:t>
      </w:r>
      <w:r w:rsidR="00322D45" w:rsidRPr="00515226">
        <w:rPr>
          <w:rFonts w:asciiTheme="minorHAnsi" w:hAnsiTheme="minorHAnsi"/>
          <w:sz w:val="20"/>
          <w:szCs w:val="20"/>
        </w:rPr>
        <w:t xml:space="preserve"> </w:t>
      </w:r>
      <w:r w:rsidR="00962727" w:rsidRPr="00515226">
        <w:rPr>
          <w:rFonts w:asciiTheme="minorHAnsi" w:hAnsiTheme="minorHAnsi"/>
          <w:sz w:val="20"/>
          <w:szCs w:val="20"/>
        </w:rPr>
        <w:t>vyhlásené najskôr v deň nadobudnutia účinnosti tejto príručky.</w:t>
      </w:r>
    </w:p>
    <w:p w14:paraId="17B2568D" w14:textId="264DD4A7" w:rsidR="00CA3DAE" w:rsidRPr="00515226" w:rsidRDefault="00BB6FFA" w:rsidP="00AB6C7B">
      <w:pPr>
        <w:spacing w:after="60"/>
        <w:jc w:val="both"/>
        <w:rPr>
          <w:rFonts w:asciiTheme="minorHAnsi" w:hAnsiTheme="minorHAnsi"/>
          <w:sz w:val="22"/>
        </w:rPr>
      </w:pPr>
      <w:r w:rsidRPr="00515226">
        <w:rPr>
          <w:rFonts w:asciiTheme="minorHAnsi" w:hAnsiTheme="minorHAnsi"/>
          <w:sz w:val="20"/>
          <w:szCs w:val="20"/>
        </w:rPr>
        <w:t xml:space="preserve">V prípade rozporu tejto </w:t>
      </w:r>
      <w:r w:rsidRPr="00AB6C7B">
        <w:rPr>
          <w:rFonts w:asciiTheme="minorHAnsi" w:hAnsiTheme="minorHAnsi" w:cs="Times New Roman"/>
          <w:sz w:val="20"/>
          <w:szCs w:val="20"/>
        </w:rPr>
        <w:t>príručky</w:t>
      </w:r>
      <w:r w:rsidRPr="00515226">
        <w:rPr>
          <w:rFonts w:asciiTheme="minorHAnsi" w:hAnsiTheme="minorHAnsi"/>
          <w:sz w:val="20"/>
          <w:szCs w:val="20"/>
        </w:rPr>
        <w:t xml:space="preserve"> so všeobecne záväznými právnymi predpismi SR, SR EŠIF, SFR, metodickými pokynmi a usmerneniami CKO, CO a MF SR, tieto sú vo vzťahu k príručke nadradené. SO však môže sprísniť pravidlá a podmienky pre účely dosiahnutia cieľov OP ĽZ. SR EŠIF, SFR a metodické pokyny a usmernenia CKO sú zverejnené na webovom sídle </w:t>
      </w:r>
      <w:hyperlink r:id="rId22" w:history="1">
        <w:r w:rsidRPr="00515226">
          <w:rPr>
            <w:rStyle w:val="Hypertextovprepojenie"/>
            <w:rFonts w:asciiTheme="minorHAnsi" w:hAnsiTheme="minorHAnsi"/>
            <w:color w:val="auto"/>
            <w:sz w:val="20"/>
            <w:szCs w:val="20"/>
          </w:rPr>
          <w:t>www.finance.gov.sk</w:t>
        </w:r>
      </w:hyperlink>
      <w:r w:rsidRPr="00515226">
        <w:rPr>
          <w:rFonts w:asciiTheme="minorHAnsi" w:hAnsiTheme="minorHAnsi"/>
          <w:sz w:val="20"/>
          <w:szCs w:val="20"/>
        </w:rPr>
        <w:t xml:space="preserve">, resp. </w:t>
      </w:r>
      <w:hyperlink r:id="rId23" w:history="1">
        <w:r w:rsidRPr="00515226">
          <w:rPr>
            <w:rStyle w:val="Hypertextovprepojenie"/>
            <w:rFonts w:asciiTheme="minorHAnsi" w:hAnsiTheme="minorHAnsi"/>
            <w:color w:val="auto"/>
            <w:sz w:val="20"/>
            <w:szCs w:val="20"/>
          </w:rPr>
          <w:t>www.partnerskadohoda.gov.sk</w:t>
        </w:r>
      </w:hyperlink>
      <w:r w:rsidRPr="00515226">
        <w:rPr>
          <w:rFonts w:asciiTheme="minorHAnsi" w:hAnsiTheme="minorHAnsi"/>
          <w:sz w:val="20"/>
          <w:szCs w:val="20"/>
        </w:rPr>
        <w:t>.</w:t>
      </w:r>
      <w:r w:rsidR="00CA3DAE" w:rsidRPr="00515226">
        <w:rPr>
          <w:rFonts w:asciiTheme="minorHAnsi" w:hAnsiTheme="minorHAnsi"/>
          <w:sz w:val="22"/>
        </w:rPr>
        <w:br w:type="page"/>
      </w:r>
    </w:p>
    <w:p w14:paraId="73FB6E95" w14:textId="158BD8E5" w:rsidR="00BB6FFA" w:rsidRPr="00515226" w:rsidRDefault="00BB6FFA" w:rsidP="00A63821">
      <w:pPr>
        <w:pStyle w:val="2urove"/>
        <w:rPr>
          <w:szCs w:val="24"/>
        </w:rPr>
      </w:pPr>
      <w:bookmarkStart w:id="33" w:name="_Toc427137054"/>
      <w:bookmarkStart w:id="34" w:name="_Toc427140420"/>
      <w:bookmarkStart w:id="35" w:name="_Toc427142150"/>
      <w:bookmarkStart w:id="36" w:name="_Toc427142345"/>
      <w:bookmarkStart w:id="37" w:name="_Toc427143207"/>
      <w:bookmarkStart w:id="38" w:name="_Toc427147179"/>
      <w:bookmarkStart w:id="39" w:name="_Toc431457823"/>
      <w:bookmarkStart w:id="40" w:name="_Toc433961844"/>
      <w:bookmarkStart w:id="41" w:name="_Toc433962950"/>
      <w:bookmarkStart w:id="42" w:name="_Toc440367289"/>
      <w:bookmarkStart w:id="43" w:name="_Toc440377605"/>
      <w:bookmarkStart w:id="44" w:name="_Toc453678000"/>
      <w:bookmarkStart w:id="45" w:name="_Toc453679289"/>
      <w:bookmarkStart w:id="46" w:name="_Toc474402090"/>
      <w:bookmarkStart w:id="47" w:name="_Toc474403001"/>
      <w:bookmarkStart w:id="48" w:name="_Toc474413629"/>
      <w:bookmarkStart w:id="49" w:name="_Toc478449715"/>
      <w:bookmarkStart w:id="50" w:name="_Toc478462963"/>
      <w:bookmarkStart w:id="51" w:name="_Toc478464100"/>
      <w:bookmarkStart w:id="52" w:name="_Toc478469854"/>
      <w:bookmarkStart w:id="53" w:name="_Toc478472423"/>
      <w:bookmarkStart w:id="54" w:name="_Toc479584057"/>
      <w:r w:rsidRPr="00515226">
        <w:lastRenderedPageBreak/>
        <w:t>Zoznam použitých skratiek</w:t>
      </w:r>
      <w:bookmarkEnd w:id="33"/>
      <w:bookmarkEnd w:id="34"/>
      <w:bookmarkEnd w:id="35"/>
      <w:bookmarkEnd w:id="36"/>
      <w:bookmarkEnd w:id="37"/>
      <w:bookmarkEnd w:id="38"/>
      <w:bookmarkEnd w:id="39"/>
      <w:bookmarkEnd w:id="40"/>
      <w:bookmarkEnd w:id="41"/>
      <w:bookmarkEnd w:id="42"/>
      <w:bookmarkEnd w:id="43"/>
      <w:r w:rsidRPr="00515226">
        <w:t xml:space="preserve"> a skrátených pojmov</w:t>
      </w:r>
      <w:bookmarkEnd w:id="44"/>
      <w:bookmarkEnd w:id="45"/>
      <w:bookmarkEnd w:id="46"/>
      <w:bookmarkEnd w:id="47"/>
      <w:bookmarkEnd w:id="48"/>
      <w:bookmarkEnd w:id="49"/>
      <w:bookmarkEnd w:id="50"/>
      <w:bookmarkEnd w:id="51"/>
      <w:bookmarkEnd w:id="52"/>
      <w:bookmarkEnd w:id="53"/>
      <w:bookmarkEnd w:id="54"/>
    </w:p>
    <w:p w14:paraId="73FB6E96" w14:textId="21D6A7DD" w:rsidR="00BB6FFA" w:rsidRPr="007A037F" w:rsidRDefault="00BB6FFA" w:rsidP="00322D45">
      <w:pPr>
        <w:spacing w:after="60"/>
        <w:ind w:firstLine="567"/>
        <w:jc w:val="both"/>
        <w:rPr>
          <w:rFonts w:asciiTheme="minorHAnsi" w:hAnsiTheme="minorHAnsi"/>
          <w:sz w:val="20"/>
          <w:szCs w:val="24"/>
        </w:rPr>
      </w:pPr>
      <w:r w:rsidRPr="007A037F">
        <w:rPr>
          <w:rFonts w:asciiTheme="minorHAnsi" w:hAnsiTheme="minorHAnsi"/>
          <w:sz w:val="20"/>
          <w:szCs w:val="24"/>
        </w:rPr>
        <w:t>CKO</w:t>
      </w:r>
      <w:r w:rsidRPr="007A037F">
        <w:rPr>
          <w:rFonts w:asciiTheme="minorHAnsi" w:hAnsiTheme="minorHAnsi"/>
          <w:sz w:val="20"/>
          <w:szCs w:val="24"/>
        </w:rPr>
        <w:tab/>
      </w:r>
      <w:r w:rsidRPr="007A037F">
        <w:rPr>
          <w:rFonts w:asciiTheme="minorHAnsi" w:hAnsiTheme="minorHAnsi"/>
          <w:sz w:val="20"/>
          <w:szCs w:val="24"/>
        </w:rPr>
        <w:tab/>
      </w:r>
      <w:r w:rsidRPr="007A037F">
        <w:rPr>
          <w:rFonts w:asciiTheme="minorHAnsi" w:hAnsiTheme="minorHAnsi"/>
          <w:sz w:val="20"/>
          <w:szCs w:val="24"/>
        </w:rPr>
        <w:tab/>
      </w:r>
      <w:r w:rsidR="00262069" w:rsidRPr="007A037F">
        <w:rPr>
          <w:rFonts w:asciiTheme="minorHAnsi" w:hAnsiTheme="minorHAnsi"/>
          <w:sz w:val="20"/>
          <w:szCs w:val="24"/>
        </w:rPr>
        <w:tab/>
      </w:r>
      <w:r w:rsidRPr="007A037F">
        <w:rPr>
          <w:rFonts w:asciiTheme="minorHAnsi" w:hAnsiTheme="minorHAnsi"/>
          <w:sz w:val="20"/>
          <w:szCs w:val="24"/>
        </w:rPr>
        <w:t>Centrálny koordinačný orgán</w:t>
      </w:r>
    </w:p>
    <w:p w14:paraId="73FB6E98" w14:textId="7800ABCE" w:rsidR="00BB6FFA" w:rsidRPr="007A037F" w:rsidRDefault="00BB6FFA" w:rsidP="00322D45">
      <w:pPr>
        <w:spacing w:after="60"/>
        <w:ind w:firstLine="567"/>
        <w:jc w:val="both"/>
        <w:rPr>
          <w:rFonts w:asciiTheme="minorHAnsi" w:hAnsiTheme="minorHAnsi"/>
          <w:sz w:val="20"/>
          <w:szCs w:val="24"/>
        </w:rPr>
      </w:pPr>
      <w:r w:rsidRPr="007A037F">
        <w:rPr>
          <w:rFonts w:asciiTheme="minorHAnsi" w:hAnsiTheme="minorHAnsi"/>
          <w:sz w:val="20"/>
          <w:szCs w:val="24"/>
        </w:rPr>
        <w:t>CRP</w:t>
      </w:r>
      <w:r w:rsidRPr="007A037F">
        <w:rPr>
          <w:rFonts w:asciiTheme="minorHAnsi" w:hAnsiTheme="minorHAnsi"/>
          <w:sz w:val="20"/>
          <w:szCs w:val="24"/>
        </w:rPr>
        <w:tab/>
      </w:r>
      <w:r w:rsidRPr="007A037F">
        <w:rPr>
          <w:rFonts w:asciiTheme="minorHAnsi" w:hAnsiTheme="minorHAnsi"/>
          <w:sz w:val="20"/>
          <w:szCs w:val="24"/>
        </w:rPr>
        <w:tab/>
      </w:r>
      <w:r w:rsidRPr="007A037F">
        <w:rPr>
          <w:rFonts w:asciiTheme="minorHAnsi" w:hAnsiTheme="minorHAnsi"/>
          <w:sz w:val="20"/>
          <w:szCs w:val="24"/>
        </w:rPr>
        <w:tab/>
      </w:r>
      <w:r w:rsidR="00262069" w:rsidRPr="007A037F">
        <w:rPr>
          <w:rFonts w:asciiTheme="minorHAnsi" w:hAnsiTheme="minorHAnsi"/>
          <w:sz w:val="20"/>
          <w:szCs w:val="24"/>
        </w:rPr>
        <w:tab/>
      </w:r>
      <w:r w:rsidRPr="007A037F">
        <w:rPr>
          <w:rFonts w:asciiTheme="minorHAnsi" w:hAnsiTheme="minorHAnsi"/>
          <w:sz w:val="20"/>
          <w:szCs w:val="24"/>
        </w:rPr>
        <w:t>Centrálny register projektov</w:t>
      </w:r>
    </w:p>
    <w:p w14:paraId="73FB6E99" w14:textId="71976BD7" w:rsidR="00BB6FFA" w:rsidRPr="007A037F" w:rsidRDefault="00BB6FFA" w:rsidP="00322D45">
      <w:pPr>
        <w:spacing w:after="60"/>
        <w:ind w:firstLine="567"/>
        <w:jc w:val="both"/>
        <w:rPr>
          <w:rFonts w:asciiTheme="minorHAnsi" w:hAnsiTheme="minorHAnsi"/>
          <w:sz w:val="20"/>
          <w:szCs w:val="24"/>
        </w:rPr>
      </w:pPr>
      <w:r w:rsidRPr="007A037F">
        <w:rPr>
          <w:rFonts w:asciiTheme="minorHAnsi" w:hAnsiTheme="minorHAnsi"/>
          <w:sz w:val="20"/>
          <w:szCs w:val="24"/>
        </w:rPr>
        <w:t>CRZ</w:t>
      </w:r>
      <w:r w:rsidRPr="007A037F">
        <w:rPr>
          <w:rFonts w:asciiTheme="minorHAnsi" w:hAnsiTheme="minorHAnsi"/>
          <w:sz w:val="20"/>
          <w:szCs w:val="24"/>
        </w:rPr>
        <w:tab/>
      </w:r>
      <w:r w:rsidRPr="007A037F">
        <w:rPr>
          <w:rFonts w:asciiTheme="minorHAnsi" w:hAnsiTheme="minorHAnsi"/>
          <w:sz w:val="20"/>
          <w:szCs w:val="24"/>
        </w:rPr>
        <w:tab/>
      </w:r>
      <w:r w:rsidRPr="007A037F">
        <w:rPr>
          <w:rFonts w:asciiTheme="minorHAnsi" w:hAnsiTheme="minorHAnsi"/>
          <w:sz w:val="20"/>
          <w:szCs w:val="24"/>
        </w:rPr>
        <w:tab/>
      </w:r>
      <w:r w:rsidR="00262069" w:rsidRPr="007A037F">
        <w:rPr>
          <w:rFonts w:asciiTheme="minorHAnsi" w:hAnsiTheme="minorHAnsi"/>
          <w:sz w:val="20"/>
          <w:szCs w:val="24"/>
        </w:rPr>
        <w:tab/>
      </w:r>
      <w:r w:rsidRPr="007A037F">
        <w:rPr>
          <w:rFonts w:asciiTheme="minorHAnsi" w:hAnsiTheme="minorHAnsi"/>
          <w:sz w:val="20"/>
          <w:szCs w:val="24"/>
        </w:rPr>
        <w:t>Centrálny register zmlúv</w:t>
      </w:r>
    </w:p>
    <w:p w14:paraId="73FB6E9A" w14:textId="16A6BB5D" w:rsidR="00BB6FFA" w:rsidRPr="007A037F" w:rsidRDefault="00BB6FFA" w:rsidP="00322D45">
      <w:pPr>
        <w:spacing w:after="60"/>
        <w:ind w:firstLine="567"/>
        <w:jc w:val="both"/>
        <w:rPr>
          <w:rFonts w:asciiTheme="minorHAnsi" w:hAnsiTheme="minorHAnsi"/>
          <w:sz w:val="20"/>
          <w:szCs w:val="24"/>
        </w:rPr>
      </w:pPr>
      <w:r w:rsidRPr="007A037F">
        <w:rPr>
          <w:rFonts w:asciiTheme="minorHAnsi" w:hAnsiTheme="minorHAnsi"/>
          <w:sz w:val="20"/>
          <w:szCs w:val="24"/>
        </w:rPr>
        <w:t>EK</w:t>
      </w:r>
      <w:r w:rsidRPr="007A037F">
        <w:rPr>
          <w:rFonts w:asciiTheme="minorHAnsi" w:hAnsiTheme="minorHAnsi"/>
          <w:sz w:val="20"/>
          <w:szCs w:val="24"/>
        </w:rPr>
        <w:tab/>
      </w:r>
      <w:r w:rsidRPr="007A037F">
        <w:rPr>
          <w:rFonts w:asciiTheme="minorHAnsi" w:hAnsiTheme="minorHAnsi"/>
          <w:sz w:val="20"/>
          <w:szCs w:val="24"/>
        </w:rPr>
        <w:tab/>
      </w:r>
      <w:r w:rsidRPr="007A037F">
        <w:rPr>
          <w:rFonts w:asciiTheme="minorHAnsi" w:hAnsiTheme="minorHAnsi"/>
          <w:sz w:val="20"/>
          <w:szCs w:val="24"/>
        </w:rPr>
        <w:tab/>
      </w:r>
      <w:r w:rsidR="00262069" w:rsidRPr="007A037F">
        <w:rPr>
          <w:rFonts w:asciiTheme="minorHAnsi" w:hAnsiTheme="minorHAnsi"/>
          <w:sz w:val="20"/>
          <w:szCs w:val="24"/>
        </w:rPr>
        <w:tab/>
      </w:r>
      <w:r w:rsidRPr="007A037F">
        <w:rPr>
          <w:rFonts w:asciiTheme="minorHAnsi" w:hAnsiTheme="minorHAnsi"/>
          <w:sz w:val="20"/>
          <w:szCs w:val="24"/>
        </w:rPr>
        <w:t>Európska komisia</w:t>
      </w:r>
    </w:p>
    <w:p w14:paraId="73FB6E9B" w14:textId="38B6F66B" w:rsidR="00BB6FFA" w:rsidRPr="007A037F" w:rsidRDefault="00BB6FFA" w:rsidP="00322D45">
      <w:pPr>
        <w:spacing w:after="60"/>
        <w:ind w:firstLine="567"/>
        <w:jc w:val="both"/>
        <w:rPr>
          <w:rFonts w:asciiTheme="minorHAnsi" w:hAnsiTheme="minorHAnsi"/>
          <w:sz w:val="20"/>
          <w:szCs w:val="24"/>
        </w:rPr>
      </w:pPr>
      <w:r w:rsidRPr="007A037F">
        <w:rPr>
          <w:rFonts w:asciiTheme="minorHAnsi" w:hAnsiTheme="minorHAnsi"/>
          <w:sz w:val="20"/>
          <w:szCs w:val="24"/>
        </w:rPr>
        <w:t>ESF</w:t>
      </w:r>
      <w:r w:rsidRPr="007A037F">
        <w:rPr>
          <w:rFonts w:asciiTheme="minorHAnsi" w:hAnsiTheme="minorHAnsi"/>
          <w:sz w:val="20"/>
          <w:szCs w:val="24"/>
        </w:rPr>
        <w:tab/>
      </w:r>
      <w:r w:rsidRPr="007A037F">
        <w:rPr>
          <w:rFonts w:asciiTheme="minorHAnsi" w:hAnsiTheme="minorHAnsi"/>
          <w:sz w:val="20"/>
          <w:szCs w:val="24"/>
        </w:rPr>
        <w:tab/>
      </w:r>
      <w:r w:rsidRPr="007A037F">
        <w:rPr>
          <w:rFonts w:asciiTheme="minorHAnsi" w:hAnsiTheme="minorHAnsi"/>
          <w:sz w:val="20"/>
          <w:szCs w:val="24"/>
        </w:rPr>
        <w:tab/>
      </w:r>
      <w:r w:rsidR="00262069" w:rsidRPr="007A037F">
        <w:rPr>
          <w:rFonts w:asciiTheme="minorHAnsi" w:hAnsiTheme="minorHAnsi"/>
          <w:sz w:val="20"/>
          <w:szCs w:val="24"/>
        </w:rPr>
        <w:tab/>
      </w:r>
      <w:r w:rsidRPr="007A037F">
        <w:rPr>
          <w:rFonts w:asciiTheme="minorHAnsi" w:hAnsiTheme="minorHAnsi"/>
          <w:sz w:val="20"/>
          <w:szCs w:val="24"/>
        </w:rPr>
        <w:t>Európsky sociálny fond</w:t>
      </w:r>
    </w:p>
    <w:p w14:paraId="73FB6E9C" w14:textId="264B2867" w:rsidR="00BB6FFA" w:rsidRPr="007A037F" w:rsidRDefault="00BB6FFA" w:rsidP="00322D45">
      <w:pPr>
        <w:spacing w:after="60"/>
        <w:ind w:firstLine="567"/>
        <w:jc w:val="both"/>
        <w:rPr>
          <w:rFonts w:asciiTheme="minorHAnsi" w:hAnsiTheme="minorHAnsi"/>
          <w:sz w:val="20"/>
          <w:szCs w:val="24"/>
        </w:rPr>
      </w:pPr>
      <w:r w:rsidRPr="007A037F">
        <w:rPr>
          <w:rFonts w:asciiTheme="minorHAnsi" w:hAnsiTheme="minorHAnsi"/>
          <w:sz w:val="20"/>
          <w:szCs w:val="24"/>
        </w:rPr>
        <w:t>EFRR</w:t>
      </w:r>
      <w:r w:rsidRPr="007A037F">
        <w:rPr>
          <w:rFonts w:asciiTheme="minorHAnsi" w:hAnsiTheme="minorHAnsi"/>
          <w:sz w:val="20"/>
          <w:szCs w:val="24"/>
        </w:rPr>
        <w:tab/>
      </w:r>
      <w:r w:rsidRPr="007A037F">
        <w:rPr>
          <w:rFonts w:asciiTheme="minorHAnsi" w:hAnsiTheme="minorHAnsi"/>
          <w:sz w:val="20"/>
          <w:szCs w:val="24"/>
        </w:rPr>
        <w:tab/>
      </w:r>
      <w:r w:rsidRPr="007A037F">
        <w:rPr>
          <w:rFonts w:asciiTheme="minorHAnsi" w:hAnsiTheme="minorHAnsi"/>
          <w:sz w:val="20"/>
          <w:szCs w:val="24"/>
        </w:rPr>
        <w:tab/>
      </w:r>
      <w:r w:rsidR="00262069" w:rsidRPr="007A037F">
        <w:rPr>
          <w:rFonts w:asciiTheme="minorHAnsi" w:hAnsiTheme="minorHAnsi"/>
          <w:sz w:val="20"/>
          <w:szCs w:val="24"/>
        </w:rPr>
        <w:tab/>
      </w:r>
      <w:r w:rsidRPr="007A037F">
        <w:rPr>
          <w:rFonts w:asciiTheme="minorHAnsi" w:hAnsiTheme="minorHAnsi"/>
          <w:sz w:val="20"/>
          <w:szCs w:val="24"/>
        </w:rPr>
        <w:t>Európsky fond regionálneho rozvoja</w:t>
      </w:r>
    </w:p>
    <w:p w14:paraId="73FB6E9D" w14:textId="3D37F7D7" w:rsidR="00BB6FFA" w:rsidRPr="007A037F" w:rsidRDefault="00BB6FFA" w:rsidP="00322D45">
      <w:pPr>
        <w:spacing w:after="60"/>
        <w:ind w:firstLine="567"/>
        <w:jc w:val="both"/>
        <w:rPr>
          <w:rFonts w:asciiTheme="minorHAnsi" w:hAnsiTheme="minorHAnsi"/>
          <w:sz w:val="20"/>
          <w:szCs w:val="24"/>
        </w:rPr>
      </w:pPr>
      <w:r w:rsidRPr="007A037F">
        <w:rPr>
          <w:rFonts w:asciiTheme="minorHAnsi" w:hAnsiTheme="minorHAnsi"/>
          <w:sz w:val="20"/>
          <w:szCs w:val="24"/>
        </w:rPr>
        <w:t>EŠIF</w:t>
      </w:r>
      <w:r w:rsidRPr="007A037F">
        <w:rPr>
          <w:rFonts w:asciiTheme="minorHAnsi" w:hAnsiTheme="minorHAnsi"/>
          <w:sz w:val="20"/>
          <w:szCs w:val="24"/>
        </w:rPr>
        <w:tab/>
      </w:r>
      <w:r w:rsidRPr="007A037F">
        <w:rPr>
          <w:rFonts w:asciiTheme="minorHAnsi" w:hAnsiTheme="minorHAnsi"/>
          <w:sz w:val="20"/>
          <w:szCs w:val="24"/>
        </w:rPr>
        <w:tab/>
      </w:r>
      <w:r w:rsidRPr="007A037F">
        <w:rPr>
          <w:rFonts w:asciiTheme="minorHAnsi" w:hAnsiTheme="minorHAnsi"/>
          <w:sz w:val="20"/>
          <w:szCs w:val="24"/>
        </w:rPr>
        <w:tab/>
      </w:r>
      <w:r w:rsidR="00262069" w:rsidRPr="007A037F">
        <w:rPr>
          <w:rFonts w:asciiTheme="minorHAnsi" w:hAnsiTheme="minorHAnsi"/>
          <w:sz w:val="20"/>
          <w:szCs w:val="24"/>
        </w:rPr>
        <w:tab/>
      </w:r>
      <w:r w:rsidRPr="007A037F">
        <w:rPr>
          <w:rFonts w:asciiTheme="minorHAnsi" w:hAnsiTheme="minorHAnsi"/>
          <w:sz w:val="20"/>
          <w:szCs w:val="24"/>
        </w:rPr>
        <w:t>Európske štrukturálne a investičné fondy</w:t>
      </w:r>
    </w:p>
    <w:p w14:paraId="73FB6E9E" w14:textId="399A509D" w:rsidR="00BB6FFA" w:rsidRPr="007A037F" w:rsidRDefault="00BB6FFA" w:rsidP="00322D45">
      <w:pPr>
        <w:spacing w:after="60"/>
        <w:ind w:firstLine="567"/>
        <w:jc w:val="both"/>
        <w:rPr>
          <w:rFonts w:asciiTheme="minorHAnsi" w:hAnsiTheme="minorHAnsi"/>
          <w:sz w:val="20"/>
          <w:szCs w:val="24"/>
        </w:rPr>
      </w:pPr>
      <w:r w:rsidRPr="007A037F">
        <w:rPr>
          <w:rFonts w:asciiTheme="minorHAnsi" w:hAnsiTheme="minorHAnsi"/>
          <w:sz w:val="20"/>
          <w:szCs w:val="24"/>
        </w:rPr>
        <w:t>EÚ</w:t>
      </w:r>
      <w:r w:rsidRPr="007A037F">
        <w:rPr>
          <w:rFonts w:asciiTheme="minorHAnsi" w:hAnsiTheme="minorHAnsi"/>
          <w:sz w:val="20"/>
          <w:szCs w:val="24"/>
        </w:rPr>
        <w:tab/>
      </w:r>
      <w:r w:rsidRPr="007A037F">
        <w:rPr>
          <w:rFonts w:asciiTheme="minorHAnsi" w:hAnsiTheme="minorHAnsi"/>
          <w:sz w:val="20"/>
          <w:szCs w:val="24"/>
        </w:rPr>
        <w:tab/>
      </w:r>
      <w:r w:rsidRPr="007A037F">
        <w:rPr>
          <w:rFonts w:asciiTheme="minorHAnsi" w:hAnsiTheme="minorHAnsi"/>
          <w:sz w:val="20"/>
          <w:szCs w:val="24"/>
        </w:rPr>
        <w:tab/>
      </w:r>
      <w:r w:rsidR="00262069" w:rsidRPr="007A037F">
        <w:rPr>
          <w:rFonts w:asciiTheme="minorHAnsi" w:hAnsiTheme="minorHAnsi"/>
          <w:sz w:val="20"/>
          <w:szCs w:val="24"/>
        </w:rPr>
        <w:tab/>
      </w:r>
      <w:r w:rsidRPr="007A037F">
        <w:rPr>
          <w:rFonts w:asciiTheme="minorHAnsi" w:hAnsiTheme="minorHAnsi"/>
          <w:sz w:val="20"/>
          <w:szCs w:val="24"/>
        </w:rPr>
        <w:t>Európska únia</w:t>
      </w:r>
    </w:p>
    <w:p w14:paraId="73FB6E9F" w14:textId="01B7521B" w:rsidR="00BB6FFA" w:rsidRPr="007A037F" w:rsidRDefault="00BB6FFA" w:rsidP="00322D45">
      <w:pPr>
        <w:spacing w:after="60"/>
        <w:ind w:left="3544" w:hanging="2977"/>
        <w:jc w:val="both"/>
        <w:rPr>
          <w:rFonts w:asciiTheme="minorHAnsi" w:hAnsiTheme="minorHAnsi"/>
          <w:sz w:val="20"/>
          <w:szCs w:val="24"/>
        </w:rPr>
      </w:pPr>
      <w:r w:rsidRPr="007A037F">
        <w:rPr>
          <w:rFonts w:asciiTheme="minorHAnsi" w:hAnsiTheme="minorHAnsi"/>
          <w:sz w:val="20"/>
          <w:szCs w:val="24"/>
        </w:rPr>
        <w:t>HP</w:t>
      </w:r>
      <w:r w:rsidRPr="007A037F">
        <w:rPr>
          <w:rFonts w:asciiTheme="minorHAnsi" w:hAnsiTheme="minorHAnsi"/>
          <w:sz w:val="20"/>
          <w:szCs w:val="24"/>
        </w:rPr>
        <w:tab/>
      </w:r>
      <w:r w:rsidR="00262069" w:rsidRPr="007A037F">
        <w:rPr>
          <w:rFonts w:asciiTheme="minorHAnsi" w:hAnsiTheme="minorHAnsi"/>
          <w:sz w:val="20"/>
          <w:szCs w:val="24"/>
        </w:rPr>
        <w:tab/>
      </w:r>
      <w:r w:rsidRPr="007A037F">
        <w:rPr>
          <w:rFonts w:asciiTheme="minorHAnsi" w:hAnsiTheme="minorHAnsi"/>
          <w:sz w:val="20"/>
          <w:szCs w:val="24"/>
        </w:rPr>
        <w:t>horizontálny princíp/horizontálne princípy</w:t>
      </w:r>
      <w:r w:rsidR="00205F3E">
        <w:rPr>
          <w:rFonts w:asciiTheme="minorHAnsi" w:hAnsiTheme="minorHAnsi"/>
          <w:sz w:val="20"/>
          <w:szCs w:val="24"/>
        </w:rPr>
        <w:t xml:space="preserve"> </w:t>
      </w:r>
      <w:r w:rsidRPr="007A037F">
        <w:rPr>
          <w:rFonts w:asciiTheme="minorHAnsi" w:hAnsiTheme="minorHAnsi"/>
          <w:sz w:val="20"/>
          <w:szCs w:val="24"/>
        </w:rPr>
        <w:t>(v programovom období 2014 – 2020 sú medzi HP zaradené udržateľný rozvoj, rovnosť medzi mužmi a ženami a nediskriminácia)</w:t>
      </w:r>
    </w:p>
    <w:p w14:paraId="73FB6EA0" w14:textId="21F19505" w:rsidR="00BB6FFA" w:rsidRPr="007A037F" w:rsidRDefault="00BB6FFA" w:rsidP="00322D45">
      <w:pPr>
        <w:spacing w:after="60"/>
        <w:ind w:firstLine="567"/>
        <w:jc w:val="both"/>
        <w:rPr>
          <w:rFonts w:asciiTheme="minorHAnsi" w:hAnsiTheme="minorHAnsi"/>
          <w:sz w:val="20"/>
          <w:szCs w:val="24"/>
        </w:rPr>
      </w:pPr>
      <w:r w:rsidRPr="007A037F">
        <w:rPr>
          <w:rFonts w:asciiTheme="minorHAnsi" w:hAnsiTheme="minorHAnsi"/>
          <w:sz w:val="20"/>
          <w:szCs w:val="24"/>
        </w:rPr>
        <w:t>HP ND</w:t>
      </w:r>
      <w:r w:rsidRPr="007A037F">
        <w:rPr>
          <w:rFonts w:asciiTheme="minorHAnsi" w:hAnsiTheme="minorHAnsi"/>
          <w:sz w:val="20"/>
          <w:szCs w:val="24"/>
        </w:rPr>
        <w:tab/>
      </w:r>
      <w:r w:rsidRPr="007A037F">
        <w:rPr>
          <w:rFonts w:asciiTheme="minorHAnsi" w:hAnsiTheme="minorHAnsi"/>
          <w:sz w:val="20"/>
          <w:szCs w:val="24"/>
        </w:rPr>
        <w:tab/>
      </w:r>
      <w:r w:rsidRPr="007A037F">
        <w:rPr>
          <w:rFonts w:asciiTheme="minorHAnsi" w:hAnsiTheme="minorHAnsi"/>
          <w:sz w:val="20"/>
          <w:szCs w:val="24"/>
        </w:rPr>
        <w:tab/>
      </w:r>
      <w:r w:rsidR="00262069" w:rsidRPr="007A037F">
        <w:rPr>
          <w:rFonts w:asciiTheme="minorHAnsi" w:hAnsiTheme="minorHAnsi"/>
          <w:sz w:val="20"/>
          <w:szCs w:val="24"/>
        </w:rPr>
        <w:tab/>
      </w:r>
      <w:r w:rsidRPr="007A037F">
        <w:rPr>
          <w:rFonts w:asciiTheme="minorHAnsi" w:hAnsiTheme="minorHAnsi"/>
          <w:sz w:val="20"/>
          <w:szCs w:val="24"/>
        </w:rPr>
        <w:t>horizontálny princíp nediskriminácia</w:t>
      </w:r>
    </w:p>
    <w:p w14:paraId="73FB6EA1" w14:textId="72112039" w:rsidR="00BB6FFA" w:rsidRPr="007A037F" w:rsidRDefault="00BB6FFA" w:rsidP="00322D45">
      <w:pPr>
        <w:spacing w:after="60"/>
        <w:ind w:firstLine="567"/>
        <w:jc w:val="both"/>
        <w:rPr>
          <w:rFonts w:asciiTheme="minorHAnsi" w:hAnsiTheme="minorHAnsi"/>
          <w:sz w:val="20"/>
          <w:szCs w:val="24"/>
        </w:rPr>
      </w:pPr>
      <w:r w:rsidRPr="007A037F">
        <w:rPr>
          <w:rFonts w:asciiTheme="minorHAnsi" w:hAnsiTheme="minorHAnsi"/>
          <w:sz w:val="20"/>
          <w:szCs w:val="24"/>
        </w:rPr>
        <w:t>HP RMŽ</w:t>
      </w:r>
      <w:r w:rsidRPr="007A037F">
        <w:rPr>
          <w:rFonts w:asciiTheme="minorHAnsi" w:hAnsiTheme="minorHAnsi"/>
          <w:sz w:val="20"/>
          <w:szCs w:val="24"/>
        </w:rPr>
        <w:tab/>
      </w:r>
      <w:r w:rsidRPr="007A037F">
        <w:rPr>
          <w:rFonts w:asciiTheme="minorHAnsi" w:hAnsiTheme="minorHAnsi"/>
          <w:sz w:val="20"/>
          <w:szCs w:val="24"/>
        </w:rPr>
        <w:tab/>
      </w:r>
      <w:r w:rsidR="00262069" w:rsidRPr="007A037F">
        <w:rPr>
          <w:rFonts w:asciiTheme="minorHAnsi" w:hAnsiTheme="minorHAnsi"/>
          <w:sz w:val="20"/>
          <w:szCs w:val="24"/>
        </w:rPr>
        <w:tab/>
      </w:r>
      <w:r w:rsidR="00AE6E2A">
        <w:rPr>
          <w:rFonts w:asciiTheme="minorHAnsi" w:hAnsiTheme="minorHAnsi"/>
          <w:sz w:val="20"/>
          <w:szCs w:val="24"/>
        </w:rPr>
        <w:tab/>
      </w:r>
      <w:r w:rsidRPr="007A037F">
        <w:rPr>
          <w:rFonts w:asciiTheme="minorHAnsi" w:hAnsiTheme="minorHAnsi"/>
          <w:sz w:val="20"/>
          <w:szCs w:val="24"/>
        </w:rPr>
        <w:t>horizontálny princíp rovnosť mužov a žien</w:t>
      </w:r>
    </w:p>
    <w:p w14:paraId="73FB6EA2" w14:textId="03EA68C3" w:rsidR="00BB6FFA" w:rsidRPr="007A037F" w:rsidRDefault="00BB6FFA" w:rsidP="00322D45">
      <w:pPr>
        <w:spacing w:after="60"/>
        <w:ind w:firstLine="567"/>
        <w:jc w:val="both"/>
        <w:rPr>
          <w:rFonts w:asciiTheme="minorHAnsi" w:hAnsiTheme="minorHAnsi"/>
          <w:sz w:val="20"/>
          <w:szCs w:val="24"/>
        </w:rPr>
      </w:pPr>
      <w:r w:rsidRPr="007A037F">
        <w:rPr>
          <w:rFonts w:asciiTheme="minorHAnsi" w:hAnsiTheme="minorHAnsi"/>
          <w:sz w:val="20"/>
          <w:szCs w:val="24"/>
        </w:rPr>
        <w:t>HP UR</w:t>
      </w:r>
      <w:r w:rsidRPr="007A037F">
        <w:rPr>
          <w:rFonts w:asciiTheme="minorHAnsi" w:hAnsiTheme="minorHAnsi"/>
          <w:sz w:val="20"/>
          <w:szCs w:val="24"/>
        </w:rPr>
        <w:tab/>
      </w:r>
      <w:r w:rsidRPr="007A037F">
        <w:rPr>
          <w:rFonts w:asciiTheme="minorHAnsi" w:hAnsiTheme="minorHAnsi"/>
          <w:sz w:val="20"/>
          <w:szCs w:val="24"/>
        </w:rPr>
        <w:tab/>
      </w:r>
      <w:r w:rsidRPr="007A037F">
        <w:rPr>
          <w:rFonts w:asciiTheme="minorHAnsi" w:hAnsiTheme="minorHAnsi"/>
          <w:sz w:val="20"/>
          <w:szCs w:val="24"/>
        </w:rPr>
        <w:tab/>
      </w:r>
      <w:r w:rsidR="00262069" w:rsidRPr="007A037F">
        <w:rPr>
          <w:rFonts w:asciiTheme="minorHAnsi" w:hAnsiTheme="minorHAnsi"/>
          <w:sz w:val="20"/>
          <w:szCs w:val="24"/>
        </w:rPr>
        <w:tab/>
      </w:r>
      <w:r w:rsidRPr="007A037F">
        <w:rPr>
          <w:rFonts w:asciiTheme="minorHAnsi" w:hAnsiTheme="minorHAnsi"/>
          <w:sz w:val="20"/>
          <w:szCs w:val="24"/>
        </w:rPr>
        <w:t>horizontálny princíp udržateľný rozvoj</w:t>
      </w:r>
    </w:p>
    <w:p w14:paraId="73FB6EA3" w14:textId="61EB76CF" w:rsidR="00BB6FFA" w:rsidRPr="007A037F" w:rsidRDefault="00BB6FFA" w:rsidP="00322D45">
      <w:pPr>
        <w:spacing w:after="60"/>
        <w:ind w:firstLine="567"/>
        <w:jc w:val="both"/>
        <w:rPr>
          <w:rFonts w:asciiTheme="minorHAnsi" w:hAnsiTheme="minorHAnsi"/>
          <w:sz w:val="20"/>
          <w:szCs w:val="24"/>
        </w:rPr>
      </w:pPr>
      <w:r w:rsidRPr="007A037F">
        <w:rPr>
          <w:rFonts w:asciiTheme="minorHAnsi" w:hAnsiTheme="minorHAnsi"/>
          <w:sz w:val="20"/>
          <w:szCs w:val="24"/>
        </w:rPr>
        <w:t>IČO</w:t>
      </w:r>
      <w:r w:rsidRPr="007A037F">
        <w:rPr>
          <w:rFonts w:asciiTheme="minorHAnsi" w:hAnsiTheme="minorHAnsi"/>
          <w:sz w:val="20"/>
          <w:szCs w:val="24"/>
        </w:rPr>
        <w:tab/>
      </w:r>
      <w:r w:rsidRPr="007A037F">
        <w:rPr>
          <w:rFonts w:asciiTheme="minorHAnsi" w:hAnsiTheme="minorHAnsi"/>
          <w:sz w:val="20"/>
          <w:szCs w:val="24"/>
        </w:rPr>
        <w:tab/>
      </w:r>
      <w:r w:rsidRPr="007A037F">
        <w:rPr>
          <w:rFonts w:asciiTheme="minorHAnsi" w:hAnsiTheme="minorHAnsi"/>
          <w:sz w:val="20"/>
          <w:szCs w:val="24"/>
        </w:rPr>
        <w:tab/>
      </w:r>
      <w:r w:rsidR="00262069" w:rsidRPr="007A037F">
        <w:rPr>
          <w:rFonts w:asciiTheme="minorHAnsi" w:hAnsiTheme="minorHAnsi"/>
          <w:sz w:val="20"/>
          <w:szCs w:val="24"/>
        </w:rPr>
        <w:tab/>
      </w:r>
      <w:r w:rsidRPr="007A037F">
        <w:rPr>
          <w:rFonts w:asciiTheme="minorHAnsi" w:hAnsiTheme="minorHAnsi"/>
          <w:sz w:val="20"/>
          <w:szCs w:val="24"/>
        </w:rPr>
        <w:t>identifikačné číslo organizácie</w:t>
      </w:r>
    </w:p>
    <w:p w14:paraId="73FB6EA4" w14:textId="48B3E74C" w:rsidR="00BB6FFA" w:rsidRPr="007A037F" w:rsidRDefault="00BB6FFA" w:rsidP="00322D45">
      <w:pPr>
        <w:spacing w:after="60"/>
        <w:ind w:firstLine="567"/>
        <w:jc w:val="both"/>
        <w:rPr>
          <w:rFonts w:asciiTheme="minorHAnsi" w:hAnsiTheme="minorHAnsi"/>
          <w:sz w:val="20"/>
          <w:szCs w:val="24"/>
        </w:rPr>
      </w:pPr>
      <w:r w:rsidRPr="007A037F">
        <w:rPr>
          <w:rFonts w:asciiTheme="minorHAnsi" w:hAnsiTheme="minorHAnsi"/>
          <w:sz w:val="20"/>
          <w:szCs w:val="24"/>
        </w:rPr>
        <w:t>ITMS2014+</w:t>
      </w:r>
      <w:r w:rsidRPr="007A037F">
        <w:rPr>
          <w:rFonts w:asciiTheme="minorHAnsi" w:hAnsiTheme="minorHAnsi"/>
          <w:sz w:val="20"/>
          <w:szCs w:val="24"/>
        </w:rPr>
        <w:tab/>
      </w:r>
      <w:r w:rsidRPr="007A037F">
        <w:rPr>
          <w:rFonts w:asciiTheme="minorHAnsi" w:hAnsiTheme="minorHAnsi"/>
          <w:sz w:val="20"/>
          <w:szCs w:val="24"/>
        </w:rPr>
        <w:tab/>
      </w:r>
      <w:r w:rsidR="00262069" w:rsidRPr="007A037F">
        <w:rPr>
          <w:rFonts w:asciiTheme="minorHAnsi" w:hAnsiTheme="minorHAnsi"/>
          <w:sz w:val="20"/>
          <w:szCs w:val="24"/>
        </w:rPr>
        <w:tab/>
      </w:r>
      <w:r w:rsidRPr="007A037F">
        <w:rPr>
          <w:rFonts w:asciiTheme="minorHAnsi" w:hAnsiTheme="minorHAnsi"/>
          <w:sz w:val="20"/>
          <w:szCs w:val="24"/>
        </w:rPr>
        <w:t>IT monitorovací systém pre programové obdobie 2014-2020</w:t>
      </w:r>
    </w:p>
    <w:p w14:paraId="73FB6EA5" w14:textId="154B42F1" w:rsidR="00BB6FFA" w:rsidRPr="007A037F" w:rsidRDefault="00BB6FFA" w:rsidP="00322D45">
      <w:pPr>
        <w:spacing w:after="60"/>
        <w:ind w:firstLine="567"/>
        <w:jc w:val="both"/>
        <w:rPr>
          <w:rFonts w:asciiTheme="minorHAnsi" w:hAnsiTheme="minorHAnsi"/>
          <w:sz w:val="20"/>
          <w:szCs w:val="24"/>
        </w:rPr>
      </w:pPr>
      <w:r w:rsidRPr="007A037F">
        <w:rPr>
          <w:rFonts w:asciiTheme="minorHAnsi" w:hAnsiTheme="minorHAnsi"/>
          <w:sz w:val="20"/>
          <w:szCs w:val="24"/>
        </w:rPr>
        <w:t>MF SR</w:t>
      </w:r>
      <w:r w:rsidRPr="007A037F">
        <w:rPr>
          <w:rFonts w:asciiTheme="minorHAnsi" w:hAnsiTheme="minorHAnsi"/>
          <w:sz w:val="20"/>
          <w:szCs w:val="24"/>
        </w:rPr>
        <w:tab/>
      </w:r>
      <w:r w:rsidRPr="007A037F">
        <w:rPr>
          <w:rFonts w:asciiTheme="minorHAnsi" w:hAnsiTheme="minorHAnsi"/>
          <w:sz w:val="20"/>
          <w:szCs w:val="24"/>
        </w:rPr>
        <w:tab/>
      </w:r>
      <w:r w:rsidRPr="007A037F">
        <w:rPr>
          <w:rFonts w:asciiTheme="minorHAnsi" w:hAnsiTheme="minorHAnsi"/>
          <w:sz w:val="20"/>
          <w:szCs w:val="24"/>
        </w:rPr>
        <w:tab/>
      </w:r>
      <w:r w:rsidR="00262069" w:rsidRPr="007A037F">
        <w:rPr>
          <w:rFonts w:asciiTheme="minorHAnsi" w:hAnsiTheme="minorHAnsi"/>
          <w:sz w:val="20"/>
          <w:szCs w:val="24"/>
        </w:rPr>
        <w:tab/>
      </w:r>
      <w:r w:rsidRPr="007A037F">
        <w:rPr>
          <w:rFonts w:asciiTheme="minorHAnsi" w:hAnsiTheme="minorHAnsi"/>
          <w:sz w:val="20"/>
          <w:szCs w:val="24"/>
        </w:rPr>
        <w:t>Ministerstvo financií Slovenskej republiky</w:t>
      </w:r>
    </w:p>
    <w:p w14:paraId="73FB6EA7" w14:textId="6D412A4D" w:rsidR="00BB6FFA" w:rsidRPr="007A037F" w:rsidRDefault="00BB6FFA" w:rsidP="00322D45">
      <w:pPr>
        <w:spacing w:after="60"/>
        <w:ind w:left="3544" w:hanging="2977"/>
        <w:jc w:val="both"/>
        <w:rPr>
          <w:rFonts w:asciiTheme="minorHAnsi" w:hAnsiTheme="minorHAnsi"/>
          <w:sz w:val="20"/>
          <w:szCs w:val="24"/>
        </w:rPr>
      </w:pPr>
      <w:r w:rsidRPr="007A037F">
        <w:rPr>
          <w:rFonts w:asciiTheme="minorHAnsi" w:hAnsiTheme="minorHAnsi"/>
          <w:sz w:val="20"/>
          <w:szCs w:val="24"/>
        </w:rPr>
        <w:t>MPSVR SR</w:t>
      </w:r>
      <w:r w:rsidRPr="007A037F">
        <w:rPr>
          <w:rFonts w:asciiTheme="minorHAnsi" w:hAnsiTheme="minorHAnsi"/>
          <w:sz w:val="20"/>
          <w:szCs w:val="24"/>
        </w:rPr>
        <w:tab/>
      </w:r>
      <w:r w:rsidR="00262069" w:rsidRPr="007A037F">
        <w:rPr>
          <w:rFonts w:asciiTheme="minorHAnsi" w:hAnsiTheme="minorHAnsi"/>
          <w:sz w:val="20"/>
          <w:szCs w:val="24"/>
        </w:rPr>
        <w:tab/>
      </w:r>
      <w:r w:rsidRPr="007A037F">
        <w:rPr>
          <w:rFonts w:asciiTheme="minorHAnsi" w:hAnsiTheme="minorHAnsi"/>
          <w:sz w:val="20"/>
          <w:szCs w:val="24"/>
        </w:rPr>
        <w:t>Ministerstvo práce, sociálnych vecí a rodiny SR</w:t>
      </w:r>
    </w:p>
    <w:p w14:paraId="73FB6EA9" w14:textId="7EDFDD7E" w:rsidR="00BB6FFA" w:rsidRPr="007A037F" w:rsidRDefault="00BB6FFA" w:rsidP="00322D45">
      <w:pPr>
        <w:spacing w:after="60"/>
        <w:ind w:firstLine="567"/>
        <w:jc w:val="both"/>
        <w:rPr>
          <w:rFonts w:asciiTheme="minorHAnsi" w:hAnsiTheme="minorHAnsi"/>
          <w:sz w:val="20"/>
          <w:szCs w:val="24"/>
        </w:rPr>
      </w:pPr>
      <w:r w:rsidRPr="007A037F">
        <w:rPr>
          <w:rFonts w:asciiTheme="minorHAnsi" w:hAnsiTheme="minorHAnsi"/>
          <w:sz w:val="20"/>
          <w:szCs w:val="24"/>
        </w:rPr>
        <w:t>MV SR</w:t>
      </w:r>
      <w:r w:rsidRPr="007A037F">
        <w:rPr>
          <w:rFonts w:asciiTheme="minorHAnsi" w:hAnsiTheme="minorHAnsi"/>
          <w:sz w:val="20"/>
          <w:szCs w:val="24"/>
        </w:rPr>
        <w:tab/>
      </w:r>
      <w:r w:rsidRPr="007A037F">
        <w:rPr>
          <w:rFonts w:asciiTheme="minorHAnsi" w:hAnsiTheme="minorHAnsi"/>
          <w:sz w:val="20"/>
          <w:szCs w:val="24"/>
        </w:rPr>
        <w:tab/>
      </w:r>
      <w:r w:rsidRPr="007A037F">
        <w:rPr>
          <w:rFonts w:asciiTheme="minorHAnsi" w:hAnsiTheme="minorHAnsi"/>
          <w:sz w:val="20"/>
          <w:szCs w:val="24"/>
        </w:rPr>
        <w:tab/>
      </w:r>
      <w:r w:rsidR="00262069" w:rsidRPr="007A037F">
        <w:rPr>
          <w:rFonts w:asciiTheme="minorHAnsi" w:hAnsiTheme="minorHAnsi"/>
          <w:sz w:val="20"/>
          <w:szCs w:val="24"/>
        </w:rPr>
        <w:tab/>
      </w:r>
      <w:r w:rsidRPr="007A037F">
        <w:rPr>
          <w:rFonts w:asciiTheme="minorHAnsi" w:hAnsiTheme="minorHAnsi"/>
          <w:sz w:val="20"/>
          <w:szCs w:val="24"/>
        </w:rPr>
        <w:t>Ministerstvo vnútra Slovenskej republiky</w:t>
      </w:r>
    </w:p>
    <w:p w14:paraId="73FB6EAA" w14:textId="049F3AD5" w:rsidR="00BB6FFA" w:rsidRPr="007A037F" w:rsidRDefault="00BB6FFA" w:rsidP="00322D45">
      <w:pPr>
        <w:spacing w:after="60"/>
        <w:ind w:firstLine="567"/>
        <w:jc w:val="both"/>
        <w:rPr>
          <w:rFonts w:asciiTheme="minorHAnsi" w:hAnsiTheme="minorHAnsi"/>
          <w:sz w:val="20"/>
          <w:szCs w:val="24"/>
        </w:rPr>
      </w:pPr>
      <w:r w:rsidRPr="007A037F">
        <w:rPr>
          <w:rFonts w:asciiTheme="minorHAnsi" w:hAnsiTheme="minorHAnsi"/>
          <w:sz w:val="20"/>
          <w:szCs w:val="24"/>
        </w:rPr>
        <w:t>MV</w:t>
      </w:r>
      <w:r w:rsidRPr="007A037F">
        <w:rPr>
          <w:rFonts w:asciiTheme="minorHAnsi" w:hAnsiTheme="minorHAnsi"/>
          <w:sz w:val="20"/>
          <w:szCs w:val="24"/>
        </w:rPr>
        <w:tab/>
      </w:r>
      <w:r w:rsidRPr="007A037F">
        <w:rPr>
          <w:rFonts w:asciiTheme="minorHAnsi" w:hAnsiTheme="minorHAnsi"/>
          <w:sz w:val="20"/>
          <w:szCs w:val="24"/>
        </w:rPr>
        <w:tab/>
      </w:r>
      <w:r w:rsidRPr="007A037F">
        <w:rPr>
          <w:rFonts w:asciiTheme="minorHAnsi" w:hAnsiTheme="minorHAnsi"/>
          <w:sz w:val="20"/>
          <w:szCs w:val="24"/>
        </w:rPr>
        <w:tab/>
      </w:r>
      <w:r w:rsidR="00262069" w:rsidRPr="007A037F">
        <w:rPr>
          <w:rFonts w:asciiTheme="minorHAnsi" w:hAnsiTheme="minorHAnsi"/>
          <w:sz w:val="20"/>
          <w:szCs w:val="24"/>
        </w:rPr>
        <w:tab/>
      </w:r>
      <w:r w:rsidRPr="007A037F">
        <w:rPr>
          <w:rFonts w:asciiTheme="minorHAnsi" w:hAnsiTheme="minorHAnsi"/>
          <w:sz w:val="20"/>
          <w:szCs w:val="24"/>
        </w:rPr>
        <w:t xml:space="preserve">monitorovací výbor </w:t>
      </w:r>
    </w:p>
    <w:p w14:paraId="73FB6EAB" w14:textId="6D4DF999" w:rsidR="00BB6FFA" w:rsidRPr="007A037F" w:rsidRDefault="00BB6FFA" w:rsidP="00322D45">
      <w:pPr>
        <w:spacing w:after="60"/>
        <w:ind w:firstLine="567"/>
        <w:jc w:val="both"/>
        <w:rPr>
          <w:rFonts w:asciiTheme="minorHAnsi" w:hAnsiTheme="minorHAnsi"/>
          <w:sz w:val="20"/>
          <w:szCs w:val="24"/>
        </w:rPr>
      </w:pPr>
      <w:r w:rsidRPr="007A037F">
        <w:rPr>
          <w:rFonts w:asciiTheme="minorHAnsi" w:hAnsiTheme="minorHAnsi"/>
          <w:sz w:val="20"/>
          <w:szCs w:val="24"/>
        </w:rPr>
        <w:t>NFP</w:t>
      </w:r>
      <w:r w:rsidRPr="007A037F">
        <w:rPr>
          <w:rFonts w:asciiTheme="minorHAnsi" w:hAnsiTheme="minorHAnsi"/>
          <w:sz w:val="20"/>
          <w:szCs w:val="24"/>
        </w:rPr>
        <w:tab/>
      </w:r>
      <w:r w:rsidRPr="007A037F">
        <w:rPr>
          <w:rFonts w:asciiTheme="minorHAnsi" w:hAnsiTheme="minorHAnsi"/>
          <w:sz w:val="20"/>
          <w:szCs w:val="24"/>
        </w:rPr>
        <w:tab/>
      </w:r>
      <w:r w:rsidRPr="007A037F">
        <w:rPr>
          <w:rFonts w:asciiTheme="minorHAnsi" w:hAnsiTheme="minorHAnsi"/>
          <w:sz w:val="20"/>
          <w:szCs w:val="24"/>
        </w:rPr>
        <w:tab/>
      </w:r>
      <w:r w:rsidR="00262069" w:rsidRPr="007A037F">
        <w:rPr>
          <w:rFonts w:asciiTheme="minorHAnsi" w:hAnsiTheme="minorHAnsi"/>
          <w:sz w:val="20"/>
          <w:szCs w:val="24"/>
        </w:rPr>
        <w:tab/>
      </w:r>
      <w:r w:rsidRPr="007A037F">
        <w:rPr>
          <w:rFonts w:asciiTheme="minorHAnsi" w:hAnsiTheme="minorHAnsi"/>
          <w:sz w:val="20"/>
          <w:szCs w:val="24"/>
        </w:rPr>
        <w:t>nenávratný finančný príspevok</w:t>
      </w:r>
    </w:p>
    <w:p w14:paraId="73FB6EAF" w14:textId="63FDCBE0" w:rsidR="00BB6FFA" w:rsidRPr="007A037F" w:rsidRDefault="00BB6FFA" w:rsidP="00322D45">
      <w:pPr>
        <w:spacing w:after="60"/>
        <w:ind w:firstLine="567"/>
        <w:jc w:val="both"/>
        <w:rPr>
          <w:rFonts w:asciiTheme="minorHAnsi" w:hAnsiTheme="minorHAnsi"/>
          <w:sz w:val="20"/>
          <w:szCs w:val="24"/>
        </w:rPr>
      </w:pPr>
      <w:r w:rsidRPr="007A037F">
        <w:rPr>
          <w:rFonts w:asciiTheme="minorHAnsi" w:hAnsiTheme="minorHAnsi"/>
          <w:sz w:val="20"/>
          <w:szCs w:val="24"/>
        </w:rPr>
        <w:t>OP ĽZ</w:t>
      </w:r>
      <w:r w:rsidRPr="007A037F">
        <w:rPr>
          <w:rFonts w:asciiTheme="minorHAnsi" w:hAnsiTheme="minorHAnsi"/>
          <w:sz w:val="20"/>
          <w:szCs w:val="24"/>
        </w:rPr>
        <w:tab/>
      </w:r>
      <w:r w:rsidRPr="007A037F">
        <w:rPr>
          <w:rFonts w:asciiTheme="minorHAnsi" w:hAnsiTheme="minorHAnsi"/>
          <w:sz w:val="20"/>
          <w:szCs w:val="24"/>
        </w:rPr>
        <w:tab/>
      </w:r>
      <w:r w:rsidRPr="007A037F">
        <w:rPr>
          <w:rFonts w:asciiTheme="minorHAnsi" w:hAnsiTheme="minorHAnsi"/>
          <w:sz w:val="20"/>
          <w:szCs w:val="24"/>
        </w:rPr>
        <w:tab/>
      </w:r>
      <w:r w:rsidR="00262069" w:rsidRPr="007A037F">
        <w:rPr>
          <w:rFonts w:asciiTheme="minorHAnsi" w:hAnsiTheme="minorHAnsi"/>
          <w:sz w:val="20"/>
          <w:szCs w:val="24"/>
        </w:rPr>
        <w:tab/>
      </w:r>
      <w:r w:rsidR="002E5E79">
        <w:rPr>
          <w:rFonts w:asciiTheme="minorHAnsi" w:hAnsiTheme="minorHAnsi"/>
          <w:sz w:val="20"/>
          <w:szCs w:val="24"/>
        </w:rPr>
        <w:t>o</w:t>
      </w:r>
      <w:r w:rsidRPr="007A037F">
        <w:rPr>
          <w:rFonts w:asciiTheme="minorHAnsi" w:hAnsiTheme="minorHAnsi"/>
          <w:sz w:val="20"/>
          <w:szCs w:val="24"/>
        </w:rPr>
        <w:t>peračný program Ľudské zdroje</w:t>
      </w:r>
    </w:p>
    <w:p w14:paraId="73FB6EB0" w14:textId="1A8331B6" w:rsidR="00BB6FFA" w:rsidRPr="007A037F" w:rsidRDefault="00BB6FFA" w:rsidP="00322D45">
      <w:pPr>
        <w:spacing w:after="60"/>
        <w:ind w:firstLine="567"/>
        <w:jc w:val="both"/>
        <w:rPr>
          <w:rFonts w:asciiTheme="minorHAnsi" w:hAnsiTheme="minorHAnsi"/>
          <w:sz w:val="20"/>
          <w:szCs w:val="24"/>
        </w:rPr>
      </w:pPr>
      <w:r w:rsidRPr="007A037F">
        <w:rPr>
          <w:rFonts w:asciiTheme="minorHAnsi" w:hAnsiTheme="minorHAnsi"/>
          <w:sz w:val="20"/>
          <w:szCs w:val="24"/>
        </w:rPr>
        <w:t>OP</w:t>
      </w:r>
      <w:r w:rsidRPr="007A037F">
        <w:rPr>
          <w:rFonts w:asciiTheme="minorHAnsi" w:hAnsiTheme="minorHAnsi"/>
          <w:sz w:val="20"/>
          <w:szCs w:val="24"/>
        </w:rPr>
        <w:tab/>
      </w:r>
      <w:r w:rsidRPr="007A037F">
        <w:rPr>
          <w:rFonts w:asciiTheme="minorHAnsi" w:hAnsiTheme="minorHAnsi"/>
          <w:sz w:val="20"/>
          <w:szCs w:val="24"/>
        </w:rPr>
        <w:tab/>
      </w:r>
      <w:r w:rsidRPr="007A037F">
        <w:rPr>
          <w:rFonts w:asciiTheme="minorHAnsi" w:hAnsiTheme="minorHAnsi"/>
          <w:sz w:val="20"/>
          <w:szCs w:val="24"/>
        </w:rPr>
        <w:tab/>
      </w:r>
      <w:r w:rsidR="00262069" w:rsidRPr="007A037F">
        <w:rPr>
          <w:rFonts w:asciiTheme="minorHAnsi" w:hAnsiTheme="minorHAnsi"/>
          <w:sz w:val="20"/>
          <w:szCs w:val="24"/>
        </w:rPr>
        <w:tab/>
      </w:r>
      <w:r w:rsidR="002E5E79">
        <w:rPr>
          <w:rFonts w:asciiTheme="minorHAnsi" w:hAnsiTheme="minorHAnsi"/>
          <w:sz w:val="20"/>
          <w:szCs w:val="24"/>
        </w:rPr>
        <w:t>o</w:t>
      </w:r>
      <w:r w:rsidRPr="007A037F">
        <w:rPr>
          <w:rFonts w:asciiTheme="minorHAnsi" w:hAnsiTheme="minorHAnsi"/>
          <w:sz w:val="20"/>
          <w:szCs w:val="24"/>
        </w:rPr>
        <w:t>peračný program</w:t>
      </w:r>
    </w:p>
    <w:p w14:paraId="73FB6EB1" w14:textId="1DB8261B" w:rsidR="00BB6FFA" w:rsidRPr="007A037F" w:rsidRDefault="00BB6FFA" w:rsidP="00322D45">
      <w:pPr>
        <w:spacing w:after="60"/>
        <w:ind w:firstLine="567"/>
        <w:jc w:val="both"/>
        <w:rPr>
          <w:rFonts w:asciiTheme="minorHAnsi" w:hAnsiTheme="minorHAnsi"/>
          <w:sz w:val="20"/>
          <w:szCs w:val="24"/>
        </w:rPr>
      </w:pPr>
      <w:r w:rsidRPr="007A037F">
        <w:rPr>
          <w:rFonts w:asciiTheme="minorHAnsi" w:hAnsiTheme="minorHAnsi"/>
          <w:sz w:val="20"/>
          <w:szCs w:val="24"/>
        </w:rPr>
        <w:t>PD</w:t>
      </w:r>
      <w:r w:rsidRPr="007A037F">
        <w:rPr>
          <w:rFonts w:asciiTheme="minorHAnsi" w:hAnsiTheme="minorHAnsi"/>
          <w:sz w:val="20"/>
          <w:szCs w:val="24"/>
        </w:rPr>
        <w:tab/>
      </w:r>
      <w:r w:rsidRPr="007A037F">
        <w:rPr>
          <w:rFonts w:asciiTheme="minorHAnsi" w:hAnsiTheme="minorHAnsi"/>
          <w:sz w:val="20"/>
          <w:szCs w:val="24"/>
        </w:rPr>
        <w:tab/>
      </w:r>
      <w:r w:rsidRPr="007A037F">
        <w:rPr>
          <w:rFonts w:asciiTheme="minorHAnsi" w:hAnsiTheme="minorHAnsi"/>
          <w:sz w:val="20"/>
          <w:szCs w:val="24"/>
        </w:rPr>
        <w:tab/>
      </w:r>
      <w:r w:rsidR="00262069" w:rsidRPr="007A037F">
        <w:rPr>
          <w:rFonts w:asciiTheme="minorHAnsi" w:hAnsiTheme="minorHAnsi"/>
          <w:sz w:val="20"/>
          <w:szCs w:val="24"/>
        </w:rPr>
        <w:tab/>
      </w:r>
      <w:r w:rsidRPr="007A037F">
        <w:rPr>
          <w:rFonts w:asciiTheme="minorHAnsi" w:hAnsiTheme="minorHAnsi"/>
          <w:sz w:val="20"/>
          <w:szCs w:val="24"/>
        </w:rPr>
        <w:t>Partnerská dohoda</w:t>
      </w:r>
    </w:p>
    <w:p w14:paraId="73FB6EB2" w14:textId="072139C6" w:rsidR="00BB6FFA" w:rsidRPr="007A037F" w:rsidRDefault="00BB6FFA" w:rsidP="00322D45">
      <w:pPr>
        <w:spacing w:after="60"/>
        <w:ind w:firstLine="567"/>
        <w:jc w:val="both"/>
        <w:rPr>
          <w:rFonts w:asciiTheme="minorHAnsi" w:hAnsiTheme="minorHAnsi"/>
          <w:sz w:val="20"/>
          <w:szCs w:val="24"/>
        </w:rPr>
      </w:pPr>
      <w:r w:rsidRPr="007A037F">
        <w:rPr>
          <w:rFonts w:asciiTheme="minorHAnsi" w:hAnsiTheme="minorHAnsi"/>
          <w:sz w:val="20"/>
          <w:szCs w:val="24"/>
        </w:rPr>
        <w:t>PO</w:t>
      </w:r>
      <w:r w:rsidRPr="007A037F">
        <w:rPr>
          <w:rFonts w:asciiTheme="minorHAnsi" w:hAnsiTheme="minorHAnsi"/>
          <w:sz w:val="20"/>
          <w:szCs w:val="24"/>
        </w:rPr>
        <w:tab/>
      </w:r>
      <w:r w:rsidRPr="007A037F">
        <w:rPr>
          <w:rFonts w:asciiTheme="minorHAnsi" w:hAnsiTheme="minorHAnsi"/>
          <w:sz w:val="20"/>
          <w:szCs w:val="24"/>
        </w:rPr>
        <w:tab/>
      </w:r>
      <w:r w:rsidRPr="007A037F">
        <w:rPr>
          <w:rFonts w:asciiTheme="minorHAnsi" w:hAnsiTheme="minorHAnsi"/>
          <w:sz w:val="20"/>
          <w:szCs w:val="24"/>
        </w:rPr>
        <w:tab/>
      </w:r>
      <w:r w:rsidR="00262069" w:rsidRPr="007A037F">
        <w:rPr>
          <w:rFonts w:asciiTheme="minorHAnsi" w:hAnsiTheme="minorHAnsi"/>
          <w:sz w:val="20"/>
          <w:szCs w:val="24"/>
        </w:rPr>
        <w:tab/>
      </w:r>
      <w:r w:rsidRPr="007A037F">
        <w:rPr>
          <w:rFonts w:asciiTheme="minorHAnsi" w:hAnsiTheme="minorHAnsi"/>
          <w:sz w:val="20"/>
          <w:szCs w:val="24"/>
        </w:rPr>
        <w:t>prioritná os</w:t>
      </w:r>
    </w:p>
    <w:p w14:paraId="73FB6EB4" w14:textId="06985C96" w:rsidR="00BB6FFA" w:rsidRPr="007A037F" w:rsidRDefault="00BB6FFA" w:rsidP="00322D45">
      <w:pPr>
        <w:spacing w:after="60"/>
        <w:ind w:left="3544" w:hanging="2977"/>
        <w:jc w:val="both"/>
        <w:rPr>
          <w:rFonts w:asciiTheme="minorHAnsi" w:hAnsiTheme="minorHAnsi"/>
          <w:sz w:val="20"/>
          <w:szCs w:val="24"/>
        </w:rPr>
      </w:pPr>
      <w:r w:rsidRPr="007A037F">
        <w:rPr>
          <w:rFonts w:asciiTheme="minorHAnsi" w:hAnsiTheme="minorHAnsi"/>
          <w:sz w:val="20"/>
          <w:szCs w:val="24"/>
        </w:rPr>
        <w:t>SFR</w:t>
      </w:r>
      <w:r w:rsidRPr="007A037F">
        <w:rPr>
          <w:rFonts w:asciiTheme="minorHAnsi" w:hAnsiTheme="minorHAnsi"/>
          <w:sz w:val="20"/>
          <w:szCs w:val="24"/>
        </w:rPr>
        <w:tab/>
      </w:r>
      <w:r w:rsidR="00262069" w:rsidRPr="007A037F">
        <w:rPr>
          <w:rFonts w:asciiTheme="minorHAnsi" w:hAnsiTheme="minorHAnsi"/>
          <w:sz w:val="20"/>
          <w:szCs w:val="24"/>
        </w:rPr>
        <w:tab/>
      </w:r>
      <w:r w:rsidRPr="007A037F">
        <w:rPr>
          <w:rFonts w:asciiTheme="minorHAnsi" w:hAnsiTheme="minorHAnsi"/>
          <w:sz w:val="20"/>
          <w:szCs w:val="24"/>
        </w:rPr>
        <w:t>Systém finančného riadenia štrukturálnych fondov, Kohézneho fondu a Európskeho a námorného a rybárskeho fondu na programové obdobie 2014 – 2020</w:t>
      </w:r>
    </w:p>
    <w:p w14:paraId="73FB6EB5" w14:textId="098C7C22" w:rsidR="00BB6FFA" w:rsidRPr="007A037F" w:rsidRDefault="00BB6FFA" w:rsidP="00322D45">
      <w:pPr>
        <w:spacing w:after="60"/>
        <w:ind w:firstLine="567"/>
        <w:jc w:val="both"/>
        <w:rPr>
          <w:rFonts w:asciiTheme="minorHAnsi" w:hAnsiTheme="minorHAnsi"/>
          <w:sz w:val="20"/>
          <w:szCs w:val="24"/>
        </w:rPr>
      </w:pPr>
      <w:r w:rsidRPr="007A037F">
        <w:rPr>
          <w:rFonts w:asciiTheme="minorHAnsi" w:hAnsiTheme="minorHAnsi"/>
          <w:sz w:val="20"/>
          <w:szCs w:val="24"/>
        </w:rPr>
        <w:t>SO</w:t>
      </w:r>
      <w:r w:rsidRPr="007A037F">
        <w:rPr>
          <w:rFonts w:asciiTheme="minorHAnsi" w:hAnsiTheme="minorHAnsi"/>
          <w:sz w:val="20"/>
          <w:szCs w:val="24"/>
        </w:rPr>
        <w:tab/>
      </w:r>
      <w:r w:rsidRPr="007A037F">
        <w:rPr>
          <w:rFonts w:asciiTheme="minorHAnsi" w:hAnsiTheme="minorHAnsi"/>
          <w:sz w:val="20"/>
          <w:szCs w:val="24"/>
        </w:rPr>
        <w:tab/>
      </w:r>
      <w:r w:rsidRPr="007A037F">
        <w:rPr>
          <w:rFonts w:asciiTheme="minorHAnsi" w:hAnsiTheme="minorHAnsi"/>
          <w:sz w:val="20"/>
          <w:szCs w:val="24"/>
        </w:rPr>
        <w:tab/>
      </w:r>
      <w:r w:rsidR="00262069" w:rsidRPr="007A037F">
        <w:rPr>
          <w:rFonts w:asciiTheme="minorHAnsi" w:hAnsiTheme="minorHAnsi"/>
          <w:sz w:val="20"/>
          <w:szCs w:val="24"/>
        </w:rPr>
        <w:tab/>
      </w:r>
      <w:r w:rsidRPr="007A037F">
        <w:rPr>
          <w:rFonts w:asciiTheme="minorHAnsi" w:hAnsiTheme="minorHAnsi"/>
          <w:sz w:val="20"/>
          <w:szCs w:val="24"/>
        </w:rPr>
        <w:t>sprostredkovateľský orgán (pre OP ĽZ)</w:t>
      </w:r>
    </w:p>
    <w:p w14:paraId="73FB6EB6" w14:textId="3F98B622" w:rsidR="00BB6FFA" w:rsidRPr="007A037F" w:rsidRDefault="00BB6FFA" w:rsidP="00322D45">
      <w:pPr>
        <w:spacing w:after="60"/>
        <w:ind w:firstLine="567"/>
        <w:jc w:val="both"/>
        <w:rPr>
          <w:rFonts w:asciiTheme="minorHAnsi" w:hAnsiTheme="minorHAnsi"/>
          <w:sz w:val="20"/>
          <w:szCs w:val="24"/>
        </w:rPr>
      </w:pPr>
      <w:r w:rsidRPr="007A037F">
        <w:rPr>
          <w:rFonts w:asciiTheme="minorHAnsi" w:hAnsiTheme="minorHAnsi"/>
          <w:sz w:val="20"/>
          <w:szCs w:val="24"/>
        </w:rPr>
        <w:t>SR</w:t>
      </w:r>
      <w:r w:rsidRPr="007A037F">
        <w:rPr>
          <w:rFonts w:asciiTheme="minorHAnsi" w:hAnsiTheme="minorHAnsi"/>
          <w:sz w:val="20"/>
          <w:szCs w:val="24"/>
        </w:rPr>
        <w:tab/>
      </w:r>
      <w:r w:rsidRPr="007A037F">
        <w:rPr>
          <w:rFonts w:asciiTheme="minorHAnsi" w:hAnsiTheme="minorHAnsi"/>
          <w:sz w:val="20"/>
          <w:szCs w:val="24"/>
        </w:rPr>
        <w:tab/>
      </w:r>
      <w:r w:rsidRPr="007A037F">
        <w:rPr>
          <w:rFonts w:asciiTheme="minorHAnsi" w:hAnsiTheme="minorHAnsi"/>
          <w:sz w:val="20"/>
          <w:szCs w:val="24"/>
        </w:rPr>
        <w:tab/>
      </w:r>
      <w:r w:rsidR="00262069" w:rsidRPr="007A037F">
        <w:rPr>
          <w:rFonts w:asciiTheme="minorHAnsi" w:hAnsiTheme="minorHAnsi"/>
          <w:sz w:val="20"/>
          <w:szCs w:val="24"/>
        </w:rPr>
        <w:tab/>
      </w:r>
      <w:r w:rsidRPr="007A037F">
        <w:rPr>
          <w:rFonts w:asciiTheme="minorHAnsi" w:hAnsiTheme="minorHAnsi"/>
          <w:sz w:val="20"/>
          <w:szCs w:val="24"/>
        </w:rPr>
        <w:t>Slovenská republika</w:t>
      </w:r>
    </w:p>
    <w:p w14:paraId="73FB6EB7" w14:textId="33D481CD" w:rsidR="00BB6FFA" w:rsidRPr="007A037F" w:rsidRDefault="00BB6FFA" w:rsidP="00322D45">
      <w:pPr>
        <w:spacing w:after="60"/>
        <w:ind w:firstLine="567"/>
        <w:jc w:val="both"/>
        <w:rPr>
          <w:rFonts w:asciiTheme="minorHAnsi" w:hAnsiTheme="minorHAnsi"/>
          <w:sz w:val="20"/>
          <w:szCs w:val="24"/>
        </w:rPr>
      </w:pPr>
      <w:r w:rsidRPr="007A037F">
        <w:rPr>
          <w:rFonts w:asciiTheme="minorHAnsi" w:hAnsiTheme="minorHAnsi"/>
          <w:sz w:val="20"/>
          <w:szCs w:val="24"/>
        </w:rPr>
        <w:t>SR EŠIF</w:t>
      </w:r>
      <w:r w:rsidRPr="007A037F">
        <w:rPr>
          <w:rFonts w:asciiTheme="minorHAnsi" w:hAnsiTheme="minorHAnsi"/>
          <w:sz w:val="20"/>
          <w:szCs w:val="24"/>
        </w:rPr>
        <w:tab/>
      </w:r>
      <w:r w:rsidRPr="007A037F">
        <w:rPr>
          <w:rFonts w:asciiTheme="minorHAnsi" w:hAnsiTheme="minorHAnsi"/>
          <w:sz w:val="20"/>
          <w:szCs w:val="24"/>
        </w:rPr>
        <w:tab/>
      </w:r>
      <w:r w:rsidRPr="007A037F">
        <w:rPr>
          <w:rFonts w:asciiTheme="minorHAnsi" w:hAnsiTheme="minorHAnsi"/>
          <w:sz w:val="20"/>
          <w:szCs w:val="24"/>
        </w:rPr>
        <w:tab/>
      </w:r>
      <w:r w:rsidR="00262069" w:rsidRPr="007A037F">
        <w:rPr>
          <w:rFonts w:asciiTheme="minorHAnsi" w:hAnsiTheme="minorHAnsi"/>
          <w:sz w:val="20"/>
          <w:szCs w:val="24"/>
        </w:rPr>
        <w:tab/>
      </w:r>
      <w:r w:rsidRPr="007A037F">
        <w:rPr>
          <w:rFonts w:asciiTheme="minorHAnsi" w:hAnsiTheme="minorHAnsi"/>
          <w:sz w:val="20"/>
          <w:szCs w:val="24"/>
        </w:rPr>
        <w:t xml:space="preserve">Systém riadenia Európskych štrukturálnych a investičných fondov </w:t>
      </w:r>
    </w:p>
    <w:p w14:paraId="73FB6EB9" w14:textId="4FA4F6AE" w:rsidR="00BB6FFA" w:rsidRPr="007A037F" w:rsidRDefault="00BB6FFA" w:rsidP="00322D45">
      <w:pPr>
        <w:spacing w:after="60"/>
        <w:ind w:firstLine="567"/>
        <w:jc w:val="both"/>
        <w:rPr>
          <w:rFonts w:asciiTheme="minorHAnsi" w:hAnsiTheme="minorHAnsi"/>
          <w:sz w:val="20"/>
          <w:szCs w:val="24"/>
        </w:rPr>
      </w:pPr>
      <w:r w:rsidRPr="007A037F">
        <w:rPr>
          <w:rFonts w:asciiTheme="minorHAnsi" w:hAnsiTheme="minorHAnsi"/>
          <w:sz w:val="20"/>
          <w:szCs w:val="24"/>
        </w:rPr>
        <w:t>VO</w:t>
      </w:r>
      <w:r w:rsidRPr="007A037F">
        <w:rPr>
          <w:rFonts w:asciiTheme="minorHAnsi" w:hAnsiTheme="minorHAnsi"/>
          <w:sz w:val="20"/>
          <w:szCs w:val="24"/>
        </w:rPr>
        <w:tab/>
      </w:r>
      <w:r w:rsidRPr="007A037F">
        <w:rPr>
          <w:rFonts w:asciiTheme="minorHAnsi" w:hAnsiTheme="minorHAnsi"/>
          <w:sz w:val="20"/>
          <w:szCs w:val="24"/>
        </w:rPr>
        <w:tab/>
      </w:r>
      <w:r w:rsidRPr="007A037F">
        <w:rPr>
          <w:rFonts w:asciiTheme="minorHAnsi" w:hAnsiTheme="minorHAnsi"/>
          <w:sz w:val="20"/>
          <w:szCs w:val="24"/>
        </w:rPr>
        <w:tab/>
      </w:r>
      <w:r w:rsidR="00262069" w:rsidRPr="007A037F">
        <w:rPr>
          <w:rFonts w:asciiTheme="minorHAnsi" w:hAnsiTheme="minorHAnsi"/>
          <w:sz w:val="20"/>
          <w:szCs w:val="24"/>
        </w:rPr>
        <w:tab/>
      </w:r>
      <w:r w:rsidRPr="007A037F">
        <w:rPr>
          <w:rFonts w:asciiTheme="minorHAnsi" w:hAnsiTheme="minorHAnsi"/>
          <w:sz w:val="20"/>
          <w:szCs w:val="24"/>
        </w:rPr>
        <w:t>verejné obstarávanie</w:t>
      </w:r>
    </w:p>
    <w:p w14:paraId="73FB6EBA" w14:textId="394EBE00" w:rsidR="00BB6FFA" w:rsidRPr="007A037F" w:rsidRDefault="00BB6FFA" w:rsidP="00322D45">
      <w:pPr>
        <w:spacing w:after="60"/>
        <w:ind w:firstLine="567"/>
        <w:jc w:val="both"/>
        <w:rPr>
          <w:rFonts w:asciiTheme="minorHAnsi" w:hAnsiTheme="minorHAnsi"/>
          <w:sz w:val="20"/>
          <w:szCs w:val="24"/>
        </w:rPr>
      </w:pPr>
      <w:r w:rsidRPr="007A037F">
        <w:rPr>
          <w:rFonts w:asciiTheme="minorHAnsi" w:hAnsiTheme="minorHAnsi"/>
          <w:sz w:val="20"/>
          <w:szCs w:val="24"/>
        </w:rPr>
        <w:t>VZP</w:t>
      </w:r>
      <w:r w:rsidRPr="007A037F">
        <w:rPr>
          <w:rFonts w:asciiTheme="minorHAnsi" w:hAnsiTheme="minorHAnsi"/>
          <w:sz w:val="20"/>
          <w:szCs w:val="24"/>
        </w:rPr>
        <w:tab/>
      </w:r>
      <w:r w:rsidRPr="007A037F">
        <w:rPr>
          <w:rFonts w:asciiTheme="minorHAnsi" w:hAnsiTheme="minorHAnsi"/>
          <w:sz w:val="20"/>
          <w:szCs w:val="24"/>
        </w:rPr>
        <w:tab/>
      </w:r>
      <w:r w:rsidRPr="007A037F">
        <w:rPr>
          <w:rFonts w:asciiTheme="minorHAnsi" w:hAnsiTheme="minorHAnsi"/>
          <w:sz w:val="20"/>
          <w:szCs w:val="24"/>
        </w:rPr>
        <w:tab/>
      </w:r>
      <w:r w:rsidR="00262069" w:rsidRPr="007A037F">
        <w:rPr>
          <w:rFonts w:asciiTheme="minorHAnsi" w:hAnsiTheme="minorHAnsi"/>
          <w:sz w:val="20"/>
          <w:szCs w:val="24"/>
        </w:rPr>
        <w:tab/>
      </w:r>
      <w:r w:rsidRPr="007A037F">
        <w:rPr>
          <w:rFonts w:asciiTheme="minorHAnsi" w:hAnsiTheme="minorHAnsi"/>
          <w:sz w:val="20"/>
          <w:szCs w:val="24"/>
        </w:rPr>
        <w:t>všeobecné zmluvné podmienky k Zmluve o NFP</w:t>
      </w:r>
    </w:p>
    <w:p w14:paraId="73FB6EBB" w14:textId="75286883" w:rsidR="00BB6FFA" w:rsidRPr="007A037F" w:rsidRDefault="00BB6FFA" w:rsidP="00322D45">
      <w:pPr>
        <w:spacing w:after="60"/>
        <w:ind w:firstLine="567"/>
        <w:jc w:val="both"/>
        <w:rPr>
          <w:rFonts w:asciiTheme="minorHAnsi" w:hAnsiTheme="minorHAnsi"/>
          <w:sz w:val="20"/>
          <w:szCs w:val="24"/>
        </w:rPr>
      </w:pPr>
      <w:r w:rsidRPr="007A037F">
        <w:rPr>
          <w:rFonts w:asciiTheme="minorHAnsi" w:hAnsiTheme="minorHAnsi"/>
          <w:sz w:val="20"/>
          <w:szCs w:val="24"/>
        </w:rPr>
        <w:t>ZFK</w:t>
      </w:r>
      <w:r w:rsidRPr="007A037F">
        <w:rPr>
          <w:rFonts w:asciiTheme="minorHAnsi" w:hAnsiTheme="minorHAnsi"/>
          <w:sz w:val="20"/>
          <w:szCs w:val="24"/>
        </w:rPr>
        <w:tab/>
      </w:r>
      <w:r w:rsidRPr="007A037F">
        <w:rPr>
          <w:rFonts w:asciiTheme="minorHAnsi" w:hAnsiTheme="minorHAnsi"/>
          <w:sz w:val="20"/>
          <w:szCs w:val="24"/>
        </w:rPr>
        <w:tab/>
      </w:r>
      <w:r w:rsidRPr="007A037F">
        <w:rPr>
          <w:rFonts w:asciiTheme="minorHAnsi" w:hAnsiTheme="minorHAnsi"/>
          <w:sz w:val="20"/>
          <w:szCs w:val="24"/>
        </w:rPr>
        <w:tab/>
      </w:r>
      <w:r w:rsidR="00262069" w:rsidRPr="007A037F">
        <w:rPr>
          <w:rFonts w:asciiTheme="minorHAnsi" w:hAnsiTheme="minorHAnsi"/>
          <w:sz w:val="20"/>
          <w:szCs w:val="24"/>
        </w:rPr>
        <w:tab/>
      </w:r>
      <w:r w:rsidRPr="007A037F">
        <w:rPr>
          <w:rFonts w:asciiTheme="minorHAnsi" w:hAnsiTheme="minorHAnsi"/>
          <w:sz w:val="20"/>
          <w:szCs w:val="24"/>
        </w:rPr>
        <w:t>základná finančná kontrola</w:t>
      </w:r>
    </w:p>
    <w:p w14:paraId="73FB6EBD" w14:textId="39B32450" w:rsidR="00BB6FFA" w:rsidRPr="007A037F" w:rsidRDefault="00BB6FFA" w:rsidP="00322D45">
      <w:pPr>
        <w:spacing w:after="60"/>
        <w:ind w:firstLine="567"/>
        <w:jc w:val="both"/>
        <w:rPr>
          <w:rFonts w:asciiTheme="minorHAnsi" w:hAnsiTheme="minorHAnsi"/>
          <w:sz w:val="20"/>
          <w:szCs w:val="24"/>
        </w:rPr>
      </w:pPr>
      <w:r w:rsidRPr="007A037F">
        <w:rPr>
          <w:rFonts w:asciiTheme="minorHAnsi" w:hAnsiTheme="minorHAnsi"/>
          <w:sz w:val="20"/>
          <w:szCs w:val="24"/>
        </w:rPr>
        <w:t>Zmluva o NFP</w:t>
      </w:r>
      <w:r w:rsidRPr="007A037F">
        <w:rPr>
          <w:rFonts w:asciiTheme="minorHAnsi" w:hAnsiTheme="minorHAnsi"/>
          <w:sz w:val="20"/>
          <w:szCs w:val="24"/>
        </w:rPr>
        <w:tab/>
      </w:r>
      <w:r w:rsidRPr="007A037F">
        <w:rPr>
          <w:rFonts w:asciiTheme="minorHAnsi" w:hAnsiTheme="minorHAnsi"/>
          <w:sz w:val="20"/>
          <w:szCs w:val="24"/>
        </w:rPr>
        <w:tab/>
      </w:r>
      <w:r w:rsidR="00262069" w:rsidRPr="007A037F">
        <w:rPr>
          <w:rFonts w:asciiTheme="minorHAnsi" w:hAnsiTheme="minorHAnsi"/>
          <w:sz w:val="20"/>
          <w:szCs w:val="24"/>
        </w:rPr>
        <w:tab/>
      </w:r>
      <w:r w:rsidRPr="007A037F">
        <w:rPr>
          <w:rFonts w:asciiTheme="minorHAnsi" w:hAnsiTheme="minorHAnsi"/>
          <w:sz w:val="20"/>
          <w:szCs w:val="24"/>
        </w:rPr>
        <w:t>zmluva o poskytnutí nenávratného finančného príspevku</w:t>
      </w:r>
    </w:p>
    <w:p w14:paraId="73FB6EBE" w14:textId="6D512327" w:rsidR="00BB6FFA" w:rsidRPr="007A037F" w:rsidRDefault="00BB6FFA" w:rsidP="00322D45">
      <w:pPr>
        <w:spacing w:after="60"/>
        <w:ind w:firstLine="567"/>
        <w:jc w:val="both"/>
        <w:rPr>
          <w:rFonts w:asciiTheme="minorHAnsi" w:hAnsiTheme="minorHAnsi"/>
          <w:sz w:val="20"/>
          <w:szCs w:val="24"/>
        </w:rPr>
      </w:pPr>
      <w:r w:rsidRPr="007A037F">
        <w:rPr>
          <w:rFonts w:asciiTheme="minorHAnsi" w:hAnsiTheme="minorHAnsi"/>
          <w:sz w:val="20"/>
          <w:szCs w:val="24"/>
        </w:rPr>
        <w:t>ŽoNFP</w:t>
      </w:r>
      <w:r w:rsidRPr="007A037F">
        <w:rPr>
          <w:rFonts w:asciiTheme="minorHAnsi" w:hAnsiTheme="minorHAnsi"/>
          <w:sz w:val="20"/>
          <w:szCs w:val="24"/>
        </w:rPr>
        <w:tab/>
      </w:r>
      <w:r w:rsidRPr="007A037F">
        <w:rPr>
          <w:rFonts w:asciiTheme="minorHAnsi" w:hAnsiTheme="minorHAnsi"/>
          <w:sz w:val="20"/>
          <w:szCs w:val="24"/>
        </w:rPr>
        <w:tab/>
      </w:r>
      <w:r w:rsidRPr="007A037F">
        <w:rPr>
          <w:rFonts w:asciiTheme="minorHAnsi" w:hAnsiTheme="minorHAnsi"/>
          <w:sz w:val="20"/>
          <w:szCs w:val="24"/>
        </w:rPr>
        <w:tab/>
      </w:r>
      <w:r w:rsidR="00262069" w:rsidRPr="007A037F">
        <w:rPr>
          <w:rFonts w:asciiTheme="minorHAnsi" w:hAnsiTheme="minorHAnsi"/>
          <w:sz w:val="20"/>
          <w:szCs w:val="24"/>
        </w:rPr>
        <w:tab/>
      </w:r>
      <w:r w:rsidRPr="007A037F">
        <w:rPr>
          <w:rFonts w:asciiTheme="minorHAnsi" w:hAnsiTheme="minorHAnsi"/>
          <w:sz w:val="20"/>
          <w:szCs w:val="24"/>
        </w:rPr>
        <w:t>žiadosť o nenávratný finančný príspevok</w:t>
      </w:r>
    </w:p>
    <w:p w14:paraId="73FB6EBF" w14:textId="77777777" w:rsidR="00BB6FFA" w:rsidRPr="00515226" w:rsidRDefault="00BB6FFA" w:rsidP="00BB6FFA">
      <w:pPr>
        <w:spacing w:after="120"/>
        <w:jc w:val="both"/>
        <w:rPr>
          <w:rFonts w:asciiTheme="minorHAnsi" w:hAnsiTheme="minorHAnsi"/>
          <w:sz w:val="22"/>
          <w:szCs w:val="24"/>
        </w:rPr>
      </w:pPr>
    </w:p>
    <w:p w14:paraId="73FB6ECE" w14:textId="0DA2B26B" w:rsidR="00BB6FFA" w:rsidRPr="00515226" w:rsidRDefault="00BB6FFA" w:rsidP="00BB6FFA">
      <w:pPr>
        <w:rPr>
          <w:rFonts w:asciiTheme="minorHAnsi" w:hAnsiTheme="minorHAnsi"/>
          <w:sz w:val="22"/>
          <w:szCs w:val="24"/>
        </w:rPr>
      </w:pPr>
      <w:r w:rsidRPr="00515226">
        <w:rPr>
          <w:rFonts w:asciiTheme="minorHAnsi" w:hAnsiTheme="minorHAnsi"/>
          <w:sz w:val="22"/>
          <w:szCs w:val="24"/>
        </w:rPr>
        <w:br w:type="page"/>
      </w:r>
    </w:p>
    <w:p w14:paraId="73FB6ECF" w14:textId="77777777" w:rsidR="00BB6FFA" w:rsidRPr="00515226" w:rsidRDefault="00BB6FFA" w:rsidP="00A63821">
      <w:pPr>
        <w:pStyle w:val="2urove"/>
        <w:rPr>
          <w:szCs w:val="24"/>
        </w:rPr>
      </w:pPr>
      <w:bookmarkStart w:id="55" w:name="_Toc427137055"/>
      <w:bookmarkStart w:id="56" w:name="_Toc427140421"/>
      <w:bookmarkStart w:id="57" w:name="_Toc427142151"/>
      <w:bookmarkStart w:id="58" w:name="_Toc427142346"/>
      <w:bookmarkStart w:id="59" w:name="_Toc427143208"/>
      <w:bookmarkStart w:id="60" w:name="_Toc427147180"/>
      <w:bookmarkStart w:id="61" w:name="_Toc431457824"/>
      <w:bookmarkStart w:id="62" w:name="_Toc433961845"/>
      <w:bookmarkStart w:id="63" w:name="_Toc433962951"/>
      <w:bookmarkStart w:id="64" w:name="_Toc440367290"/>
      <w:bookmarkStart w:id="65" w:name="_Toc440377606"/>
      <w:bookmarkStart w:id="66" w:name="_Toc453678001"/>
      <w:bookmarkStart w:id="67" w:name="_Toc453679290"/>
      <w:bookmarkStart w:id="68" w:name="_Toc474402091"/>
      <w:bookmarkStart w:id="69" w:name="_Toc474403002"/>
      <w:bookmarkStart w:id="70" w:name="_Toc474413630"/>
      <w:bookmarkStart w:id="71" w:name="_Toc478449716"/>
      <w:bookmarkStart w:id="72" w:name="_Toc478462964"/>
      <w:bookmarkStart w:id="73" w:name="_Toc478464101"/>
      <w:bookmarkStart w:id="74" w:name="_Toc478469855"/>
      <w:bookmarkStart w:id="75" w:name="_Toc478472424"/>
      <w:bookmarkStart w:id="76" w:name="_Toc479584058"/>
      <w:r w:rsidRPr="00515226">
        <w:lastRenderedPageBreak/>
        <w:t>Definície základných pojmov</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73FB6ED0" w14:textId="1CFC46A8" w:rsidR="00BB6FFA" w:rsidRPr="00515226" w:rsidRDefault="00BB6FFA" w:rsidP="00BB6FFA">
      <w:pPr>
        <w:spacing w:after="120"/>
        <w:jc w:val="both"/>
        <w:rPr>
          <w:rFonts w:asciiTheme="minorHAnsi" w:hAnsiTheme="minorHAnsi"/>
          <w:sz w:val="20"/>
          <w:szCs w:val="20"/>
        </w:rPr>
      </w:pPr>
      <w:r w:rsidRPr="00515226">
        <w:rPr>
          <w:rFonts w:asciiTheme="minorHAnsi" w:hAnsiTheme="minorHAnsi"/>
          <w:b/>
          <w:sz w:val="20"/>
          <w:szCs w:val="20"/>
        </w:rPr>
        <w:t>Administratívne overenie</w:t>
      </w:r>
      <w:r w:rsidR="0008498B">
        <w:rPr>
          <w:rFonts w:asciiTheme="minorHAnsi" w:hAnsiTheme="minorHAnsi"/>
          <w:b/>
          <w:sz w:val="20"/>
          <w:szCs w:val="20"/>
        </w:rPr>
        <w:t xml:space="preserve"> </w:t>
      </w:r>
      <w:r w:rsidRPr="00515226">
        <w:rPr>
          <w:rFonts w:asciiTheme="minorHAnsi" w:hAnsiTheme="minorHAnsi"/>
          <w:sz w:val="20"/>
          <w:szCs w:val="20"/>
        </w:rPr>
        <w:t>- pre účely tejto príručky sa administratívnym overením rozumie overenie splnenia podmienok doručenia ŽoNFP a následne overenie ostatných podmienok poskytnutia príspevku určených vo v</w:t>
      </w:r>
      <w:r w:rsidR="004811A6">
        <w:rPr>
          <w:rFonts w:asciiTheme="minorHAnsi" w:hAnsiTheme="minorHAnsi"/>
          <w:sz w:val="20"/>
          <w:szCs w:val="20"/>
        </w:rPr>
        <w:t>ýzve</w:t>
      </w:r>
      <w:r w:rsidRPr="00515226">
        <w:rPr>
          <w:rFonts w:asciiTheme="minorHAnsi" w:hAnsiTheme="minorHAnsi"/>
          <w:sz w:val="20"/>
          <w:szCs w:val="20"/>
        </w:rPr>
        <w:t>.</w:t>
      </w:r>
    </w:p>
    <w:p w14:paraId="73FB6ED1" w14:textId="30DDBDA2" w:rsidR="00BB6FFA" w:rsidRPr="00515226" w:rsidRDefault="00BB6FFA" w:rsidP="00BB6FFA">
      <w:pPr>
        <w:spacing w:after="120"/>
        <w:jc w:val="both"/>
        <w:rPr>
          <w:rFonts w:asciiTheme="minorHAnsi" w:eastAsia="Calibri" w:hAnsiTheme="minorHAnsi" w:cs="Times New Roman"/>
          <w:sz w:val="20"/>
          <w:szCs w:val="20"/>
        </w:rPr>
      </w:pPr>
      <w:r w:rsidRPr="00515226">
        <w:rPr>
          <w:rFonts w:asciiTheme="minorHAnsi" w:eastAsia="Calibri" w:hAnsiTheme="minorHAnsi" w:cs="Times New Roman"/>
          <w:b/>
          <w:sz w:val="20"/>
          <w:szCs w:val="20"/>
        </w:rPr>
        <w:t>Aktivita</w:t>
      </w:r>
      <w:r w:rsidRPr="00515226">
        <w:rPr>
          <w:rFonts w:asciiTheme="minorHAnsi" w:eastAsia="Calibri" w:hAnsiTheme="minorHAnsi" w:cs="Times New Roman"/>
          <w:sz w:val="20"/>
          <w:szCs w:val="20"/>
        </w:rPr>
        <w:t xml:space="preserve"> - súhrn činností realizovaných prijímateľom v rámci projektu na to vyčlenenými finančnými zdrojmi počas oprávneného obdobia stanoveného vo v</w:t>
      </w:r>
      <w:r w:rsidR="004811A6">
        <w:rPr>
          <w:rFonts w:asciiTheme="minorHAnsi" w:eastAsia="Calibri" w:hAnsiTheme="minorHAnsi" w:cs="Times New Roman"/>
          <w:sz w:val="20"/>
          <w:szCs w:val="20"/>
        </w:rPr>
        <w:t>ýzve</w:t>
      </w:r>
      <w:r w:rsidRPr="00515226">
        <w:rPr>
          <w:rFonts w:asciiTheme="minorHAnsi" w:eastAsia="Calibri" w:hAnsiTheme="minorHAnsi" w:cs="Times New Roman"/>
          <w:sz w:val="20"/>
          <w:szCs w:val="20"/>
        </w:rPr>
        <w:t xml:space="preserve">, ktoré prispievajú k dosiahnutiu konkrétneho výsledku a majú definovaný výstup, ktorý predstavuje pridanú hodnotu pre prijímateľa a/alebo cieľovú skupinu/užívateľov výsledkov projektu nezávisle na realizácii ostatných aktivít. Aktivity sa členia na hlavné aktivity a podporné aktivity. Hlavná aktivita je vymedzená časom, t.j. musí byť realizovaná v rámci doby realizácie hlavných aktivít projektu, je vymedzená vecne a finančne. Podporné aktivity sú vymedzené vecne, t.j. vecne musia súvisieť s hlavnými aktivitami a podporovať ich realizáciu v zmysle </w:t>
      </w:r>
      <w:r w:rsidR="00E224F7">
        <w:rPr>
          <w:rFonts w:asciiTheme="minorHAnsi" w:eastAsia="Calibri" w:hAnsiTheme="minorHAnsi" w:cs="Times New Roman"/>
          <w:sz w:val="20"/>
          <w:szCs w:val="20"/>
        </w:rPr>
        <w:t>Z</w:t>
      </w:r>
      <w:r w:rsidRPr="00515226">
        <w:rPr>
          <w:rFonts w:asciiTheme="minorHAnsi" w:eastAsia="Calibri" w:hAnsiTheme="minorHAnsi" w:cs="Times New Roman"/>
          <w:sz w:val="20"/>
          <w:szCs w:val="20"/>
        </w:rPr>
        <w:t xml:space="preserve">mluvy o NFP, a finančne. Pokiaľ sa osobitne v </w:t>
      </w:r>
      <w:r w:rsidR="00805125">
        <w:rPr>
          <w:rFonts w:asciiTheme="minorHAnsi" w:eastAsia="Calibri" w:hAnsiTheme="minorHAnsi" w:cs="Times New Roman"/>
          <w:sz w:val="20"/>
          <w:szCs w:val="20"/>
        </w:rPr>
        <w:t>Z</w:t>
      </w:r>
      <w:r w:rsidRPr="00515226">
        <w:rPr>
          <w:rFonts w:asciiTheme="minorHAnsi" w:eastAsia="Calibri" w:hAnsiTheme="minorHAnsi" w:cs="Times New Roman"/>
          <w:sz w:val="20"/>
          <w:szCs w:val="20"/>
        </w:rPr>
        <w:t>mluve o NFP neuvádza inak, všeobecný pojem aktivita bez prívlastku „hlavná“ alebo „podporná“, zahŕňa hlavné aj podporné aktivity.</w:t>
      </w:r>
    </w:p>
    <w:p w14:paraId="73FB6ED2" w14:textId="77777777" w:rsidR="00BB6FFA" w:rsidRPr="00515226" w:rsidRDefault="00BB6FFA" w:rsidP="00BB6FFA">
      <w:pPr>
        <w:spacing w:after="120"/>
        <w:jc w:val="both"/>
        <w:rPr>
          <w:rFonts w:asciiTheme="minorHAnsi" w:eastAsia="Calibri" w:hAnsiTheme="minorHAnsi" w:cs="Times New Roman"/>
          <w:sz w:val="20"/>
          <w:szCs w:val="20"/>
        </w:rPr>
      </w:pPr>
      <w:r w:rsidRPr="00515226">
        <w:rPr>
          <w:rFonts w:asciiTheme="minorHAnsi" w:eastAsia="Calibri" w:hAnsiTheme="minorHAnsi" w:cs="Times New Roman"/>
          <w:b/>
          <w:sz w:val="20"/>
          <w:szCs w:val="20"/>
        </w:rPr>
        <w:t xml:space="preserve">Bezodkladne - </w:t>
      </w:r>
      <w:r w:rsidRPr="00515226">
        <w:rPr>
          <w:rFonts w:asciiTheme="minorHAnsi" w:eastAsia="Calibri" w:hAnsiTheme="minorHAnsi" w:cs="Times New Roman"/>
          <w:bCs/>
          <w:sz w:val="20"/>
          <w:szCs w:val="20"/>
        </w:rPr>
        <w:t>najneskôr do troch pracovných dní od vzniku skutočnosti rozhodnej pre počítanie lehoty; to neplatí, ak sa v konkrétnom ustanovení tejto príručky uvádza inak.</w:t>
      </w:r>
    </w:p>
    <w:p w14:paraId="73FB6ED3" w14:textId="77777777" w:rsidR="00BB6FFA" w:rsidRPr="00515226" w:rsidRDefault="00BB6FFA" w:rsidP="00BB6FFA">
      <w:pPr>
        <w:spacing w:after="120"/>
        <w:jc w:val="both"/>
        <w:rPr>
          <w:rFonts w:asciiTheme="minorHAnsi" w:eastAsia="Calibri" w:hAnsiTheme="minorHAnsi" w:cs="Times New Roman"/>
          <w:sz w:val="20"/>
          <w:szCs w:val="20"/>
        </w:rPr>
      </w:pPr>
      <w:r w:rsidRPr="00515226">
        <w:rPr>
          <w:rFonts w:asciiTheme="minorHAnsi" w:eastAsia="Calibri" w:hAnsiTheme="minorHAnsi" w:cs="Times New Roman"/>
          <w:b/>
          <w:sz w:val="20"/>
          <w:szCs w:val="20"/>
        </w:rPr>
        <w:t>Celková cena práce</w:t>
      </w:r>
      <w:r w:rsidRPr="00515226">
        <w:rPr>
          <w:rFonts w:asciiTheme="minorHAnsi" w:eastAsia="Calibri" w:hAnsiTheme="minorHAnsi" w:cs="Times New Roman"/>
          <w:sz w:val="20"/>
          <w:szCs w:val="20"/>
        </w:rPr>
        <w:t xml:space="preserve"> – je hrubá mzda zamestnanca za príslušné obdobie a odvody zamestnávateľa prislúchajúce k vyplatenej mzde zamestnancovi, ktoré mu vyplývajú zo všeobecne záväzných právnych predpisov SR (odvody do zdravotných poisťovní a Sociálnej poisťovne).</w:t>
      </w:r>
    </w:p>
    <w:p w14:paraId="73FB6ED4" w14:textId="78B80CC1" w:rsidR="00BB6FFA" w:rsidRPr="00515226" w:rsidRDefault="00BB6FFA" w:rsidP="00BB6FFA">
      <w:pPr>
        <w:spacing w:after="120"/>
        <w:jc w:val="both"/>
        <w:rPr>
          <w:rFonts w:asciiTheme="minorHAnsi" w:eastAsia="Calibri" w:hAnsiTheme="minorHAnsi" w:cs="Times New Roman"/>
          <w:sz w:val="20"/>
          <w:szCs w:val="20"/>
        </w:rPr>
      </w:pPr>
      <w:r w:rsidRPr="00515226">
        <w:rPr>
          <w:rFonts w:asciiTheme="minorHAnsi" w:eastAsia="Calibri" w:hAnsiTheme="minorHAnsi" w:cs="Times New Roman"/>
          <w:b/>
          <w:sz w:val="20"/>
          <w:szCs w:val="20"/>
        </w:rPr>
        <w:t>Celkové oprávnené výdavky pre účely schvaľovania ŽoNFP</w:t>
      </w:r>
      <w:r w:rsidR="00426221" w:rsidRPr="00515226">
        <w:rPr>
          <w:rFonts w:asciiTheme="minorHAnsi" w:eastAsia="Calibri" w:hAnsiTheme="minorHAnsi" w:cs="Times New Roman"/>
          <w:b/>
          <w:sz w:val="20"/>
          <w:szCs w:val="20"/>
        </w:rPr>
        <w:t xml:space="preserve"> </w:t>
      </w:r>
      <w:r w:rsidR="00426221" w:rsidRPr="00515226">
        <w:rPr>
          <w:rFonts w:asciiTheme="minorHAnsi" w:eastAsia="Calibri" w:hAnsiTheme="minorHAnsi" w:cs="Times New Roman"/>
          <w:sz w:val="20"/>
          <w:szCs w:val="20"/>
        </w:rPr>
        <w:t xml:space="preserve">- </w:t>
      </w:r>
      <w:r w:rsidRPr="00515226">
        <w:rPr>
          <w:rFonts w:asciiTheme="minorHAnsi" w:eastAsia="Calibri" w:hAnsiTheme="minorHAnsi" w:cs="Times New Roman"/>
          <w:sz w:val="20"/>
          <w:szCs w:val="20"/>
        </w:rPr>
        <w:t>výdavky, ktorých maximálna výška vyplýva z rozhodnutia SO, ktorým bola schválená ŽoNFP a ktoré predstavujú vecný aj finančný rámec, z ktorého v dôsledku skutočne vynaložených výdavkov v súvislosti s projektom na realizáciu aktivít projektu vzniknú počas realizácie projektu oprávnené výdavky, resp. schválené (v žiadosti o platbu) oprávnené výdavky na úrovni projektu.</w:t>
      </w:r>
    </w:p>
    <w:p w14:paraId="73FB6ED5" w14:textId="505AF469" w:rsidR="00BB6FFA" w:rsidRPr="00515226" w:rsidRDefault="00BB6FFA" w:rsidP="00BB6FFA">
      <w:pPr>
        <w:spacing w:after="120"/>
        <w:jc w:val="both"/>
        <w:rPr>
          <w:rFonts w:asciiTheme="minorHAnsi" w:eastAsia="Calibri" w:hAnsiTheme="minorHAnsi" w:cs="Times New Roman"/>
          <w:sz w:val="20"/>
          <w:szCs w:val="20"/>
        </w:rPr>
      </w:pPr>
      <w:r w:rsidRPr="00515226">
        <w:rPr>
          <w:rFonts w:asciiTheme="minorHAnsi" w:eastAsia="Calibri" w:hAnsiTheme="minorHAnsi" w:cs="Times New Roman"/>
          <w:b/>
          <w:sz w:val="20"/>
          <w:szCs w:val="20"/>
        </w:rPr>
        <w:t xml:space="preserve">Cieľová skupina </w:t>
      </w:r>
      <w:r w:rsidR="00426221" w:rsidRPr="00515226">
        <w:rPr>
          <w:rFonts w:asciiTheme="minorHAnsi" w:eastAsia="Calibri" w:hAnsiTheme="minorHAnsi" w:cs="Times New Roman"/>
          <w:sz w:val="20"/>
          <w:szCs w:val="20"/>
        </w:rPr>
        <w:t>-</w:t>
      </w:r>
      <w:r w:rsidR="00426221" w:rsidRPr="00515226">
        <w:rPr>
          <w:rFonts w:asciiTheme="minorHAnsi" w:eastAsia="Calibri" w:hAnsiTheme="minorHAnsi" w:cs="Times New Roman"/>
          <w:b/>
          <w:sz w:val="20"/>
          <w:szCs w:val="20"/>
        </w:rPr>
        <w:t xml:space="preserve"> </w:t>
      </w:r>
      <w:r w:rsidRPr="00515226">
        <w:rPr>
          <w:rFonts w:asciiTheme="minorHAnsi" w:eastAsia="Calibri" w:hAnsiTheme="minorHAnsi" w:cs="Times New Roman"/>
          <w:sz w:val="20"/>
          <w:szCs w:val="20"/>
        </w:rPr>
        <w:t>osoby, v prospech ktorých sa realizuje projekt, resp. osoby využívajúce výsledky realizácie projektu.</w:t>
      </w:r>
    </w:p>
    <w:p w14:paraId="73FB6ED6" w14:textId="45C0C951" w:rsidR="00BB6FFA" w:rsidRPr="00515226" w:rsidRDefault="00BB6FFA" w:rsidP="00BB6FFA">
      <w:pPr>
        <w:spacing w:after="120"/>
        <w:jc w:val="both"/>
        <w:rPr>
          <w:rFonts w:asciiTheme="minorHAnsi" w:eastAsia="Calibri" w:hAnsiTheme="minorHAnsi" w:cs="Times New Roman"/>
          <w:sz w:val="20"/>
          <w:szCs w:val="20"/>
        </w:rPr>
      </w:pPr>
      <w:r w:rsidRPr="00515226">
        <w:rPr>
          <w:rFonts w:asciiTheme="minorHAnsi" w:eastAsia="Calibri" w:hAnsiTheme="minorHAnsi" w:cs="Times New Roman"/>
          <w:b/>
          <w:sz w:val="20"/>
          <w:szCs w:val="20"/>
        </w:rPr>
        <w:t>Deň</w:t>
      </w:r>
      <w:r w:rsidR="00426221" w:rsidRPr="00515226">
        <w:rPr>
          <w:rFonts w:asciiTheme="minorHAnsi" w:eastAsia="Calibri" w:hAnsiTheme="minorHAnsi" w:cs="Times New Roman"/>
          <w:b/>
          <w:sz w:val="20"/>
          <w:szCs w:val="20"/>
        </w:rPr>
        <w:t xml:space="preserve"> </w:t>
      </w:r>
      <w:r w:rsidRPr="00515226">
        <w:rPr>
          <w:rFonts w:asciiTheme="minorHAnsi" w:eastAsia="Calibri" w:hAnsiTheme="minorHAnsi" w:cs="Times New Roman"/>
          <w:sz w:val="20"/>
          <w:szCs w:val="20"/>
        </w:rPr>
        <w:t>- dňom sa rozumie pracovný deň, pokiaľ v tomto dokumente nie je výslovne uvedené, že ide o kalendárny deň.</w:t>
      </w:r>
    </w:p>
    <w:p w14:paraId="73FB6ED7" w14:textId="77777777" w:rsidR="00BB6FFA" w:rsidRDefault="00BB6FFA" w:rsidP="00BB6FFA">
      <w:pPr>
        <w:spacing w:after="120"/>
        <w:jc w:val="both"/>
        <w:rPr>
          <w:rFonts w:asciiTheme="minorHAnsi" w:eastAsia="Calibri" w:hAnsiTheme="minorHAnsi" w:cs="Times New Roman"/>
          <w:sz w:val="20"/>
          <w:szCs w:val="20"/>
        </w:rPr>
      </w:pPr>
      <w:r w:rsidRPr="00515226">
        <w:rPr>
          <w:rFonts w:asciiTheme="minorHAnsi" w:eastAsia="Calibri" w:hAnsiTheme="minorHAnsi" w:cs="Times New Roman"/>
          <w:b/>
          <w:sz w:val="20"/>
          <w:szCs w:val="20"/>
        </w:rPr>
        <w:t>Deň doručenia</w:t>
      </w:r>
      <w:r w:rsidRPr="00515226">
        <w:rPr>
          <w:rFonts w:asciiTheme="minorHAnsi" w:eastAsia="Calibri" w:hAnsiTheme="minorHAnsi" w:cs="Times New Roman"/>
          <w:sz w:val="20"/>
          <w:szCs w:val="20"/>
        </w:rPr>
        <w:t xml:space="preserve"> - ak nie je v tomto dokumente uvedené inak, za deň doručenia sa v súvislosti s predkladaním dokumentov na SO, v prípade ich osobného doručenia považuje deň fyzického doručenia na SO. V prípade zasielania dokumentov na SO poštou/kuriérom sa za deň doručenia považuje deň odovzdania dokumentov na takúto prepravu. Deň doručenia je určujúci aj pre posúdenie splnenia podmienky doručenia dokumentov v lehote stanovenej SO. </w:t>
      </w:r>
      <w:r w:rsidRPr="00515226">
        <w:rPr>
          <w:rFonts w:asciiTheme="minorHAnsi" w:eastAsia="Calibri" w:hAnsiTheme="minorHAnsi"/>
          <w:sz w:val="20"/>
          <w:szCs w:val="20"/>
        </w:rPr>
        <w:t>V prípade predkladania písomnej aj elektronickej formy dokumentu sa dátum doručenia dokumentu vzťahuje ku dňu doručenia písomnej formy dokumentu</w:t>
      </w:r>
      <w:r w:rsidRPr="00515226">
        <w:rPr>
          <w:rFonts w:asciiTheme="minorHAnsi" w:eastAsia="Calibri" w:hAnsiTheme="minorHAnsi" w:cs="Times New Roman"/>
          <w:sz w:val="20"/>
          <w:szCs w:val="20"/>
        </w:rPr>
        <w:t>. V prípade zasielania dokumentov SO žiadateľovi sa za deň doručenia považuje deň prevzatia dokumentu žiadateľom/prijímateľom. V rámci konania o ŽoNFP sa na doručovanie vzťahujú ustanovenia § 24 a § 25 správneho poriadku.</w:t>
      </w:r>
    </w:p>
    <w:p w14:paraId="27BC97F8" w14:textId="77777777" w:rsidR="00CC7F72" w:rsidRDefault="00805125" w:rsidP="00BB6FFA">
      <w:pPr>
        <w:spacing w:after="120"/>
        <w:jc w:val="both"/>
        <w:rPr>
          <w:rFonts w:asciiTheme="minorHAnsi" w:eastAsia="Calibri" w:hAnsiTheme="minorHAnsi" w:cs="Times New Roman"/>
          <w:sz w:val="20"/>
          <w:szCs w:val="24"/>
        </w:rPr>
      </w:pPr>
      <w:r w:rsidRPr="001B1253">
        <w:rPr>
          <w:rFonts w:asciiTheme="minorHAnsi" w:eastAsia="Calibri" w:hAnsiTheme="minorHAnsi" w:cs="Times New Roman"/>
          <w:b/>
          <w:sz w:val="20"/>
          <w:szCs w:val="24"/>
        </w:rPr>
        <w:t>Dopytovo-orientovaný projekt</w:t>
      </w:r>
      <w:r w:rsidRPr="001B1253">
        <w:rPr>
          <w:rFonts w:asciiTheme="minorHAnsi" w:eastAsia="Calibri" w:hAnsiTheme="minorHAnsi" w:cs="Times New Roman"/>
          <w:sz w:val="20"/>
          <w:szCs w:val="24"/>
        </w:rPr>
        <w:t xml:space="preserve"> - projekt predkladaný žiadateľom na základe výzvy na predkladanie ŽoNFP určenej vopred neobmedzenému okruhu potenciálnych </w:t>
      </w:r>
      <w:r w:rsidRPr="001B1253" w:rsidDel="006E5B9D">
        <w:rPr>
          <w:rFonts w:asciiTheme="minorHAnsi" w:eastAsia="Calibri" w:hAnsiTheme="minorHAnsi" w:cs="Times New Roman"/>
          <w:sz w:val="20"/>
          <w:szCs w:val="24"/>
        </w:rPr>
        <w:t>žiadateľov</w:t>
      </w:r>
      <w:r w:rsidRPr="001B1253">
        <w:rPr>
          <w:rFonts w:asciiTheme="minorHAnsi" w:eastAsia="Calibri" w:hAnsiTheme="minorHAnsi" w:cs="Times New Roman"/>
          <w:sz w:val="20"/>
          <w:szCs w:val="24"/>
        </w:rPr>
        <w:t>, medzi ktorými prebieha súťaž.</w:t>
      </w:r>
    </w:p>
    <w:p w14:paraId="1A5F2694" w14:textId="6A00B5C9" w:rsidR="00D740C1" w:rsidRPr="00515226" w:rsidRDefault="00CC7F72" w:rsidP="00BB6FFA">
      <w:pPr>
        <w:spacing w:after="120"/>
        <w:jc w:val="both"/>
        <w:rPr>
          <w:rFonts w:asciiTheme="minorHAnsi" w:eastAsia="Calibri" w:hAnsiTheme="minorHAnsi" w:cs="Times New Roman"/>
          <w:sz w:val="20"/>
          <w:szCs w:val="20"/>
        </w:rPr>
      </w:pPr>
      <w:r w:rsidRPr="00CC7F72">
        <w:rPr>
          <w:rFonts w:asciiTheme="minorHAnsi" w:eastAsia="Calibri" w:hAnsiTheme="minorHAnsi" w:cs="Times New Roman"/>
          <w:b/>
          <w:sz w:val="20"/>
          <w:szCs w:val="24"/>
        </w:rPr>
        <w:t>e-schránka</w:t>
      </w:r>
      <w:r w:rsidRPr="00CC7F72">
        <w:rPr>
          <w:rFonts w:asciiTheme="minorHAnsi" w:eastAsia="Calibri" w:hAnsiTheme="minorHAnsi" w:cs="Times New Roman"/>
          <w:sz w:val="20"/>
          <w:szCs w:val="24"/>
        </w:rPr>
        <w:t xml:space="preserve"> - </w:t>
      </w:r>
      <w:r w:rsidR="002C7907" w:rsidRPr="002C7907">
        <w:rPr>
          <w:rFonts w:asciiTheme="minorHAnsi" w:hAnsiTheme="minorHAnsi"/>
          <w:sz w:val="20"/>
        </w:rPr>
        <w:t>elektronická schránka</w:t>
      </w:r>
      <w:r w:rsidR="002C7907">
        <w:rPr>
          <w:rFonts w:asciiTheme="minorHAnsi" w:hAnsiTheme="minorHAnsi"/>
          <w:sz w:val="20"/>
        </w:rPr>
        <w:t xml:space="preserve"> resp. </w:t>
      </w:r>
      <w:r w:rsidRPr="002C7907">
        <w:rPr>
          <w:rFonts w:asciiTheme="minorHAnsi" w:eastAsia="Calibri" w:hAnsiTheme="minorHAnsi" w:cs="Times New Roman"/>
          <w:sz w:val="20"/>
          <w:szCs w:val="24"/>
        </w:rPr>
        <w:t>elektronické</w:t>
      </w:r>
      <w:r w:rsidRPr="00CC7F72">
        <w:rPr>
          <w:rFonts w:asciiTheme="minorHAnsi" w:eastAsia="Calibri" w:hAnsiTheme="minorHAnsi" w:cs="Times New Roman"/>
          <w:sz w:val="20"/>
          <w:szCs w:val="24"/>
        </w:rPr>
        <w:t xml:space="preserve"> úložisko podľa zákona e-Governmente na komunikáciu s orgánmi verejnej moci. Pod komunikáciou sa rozumie zasielanie elektronických podaní a doručovanie elektronických dokumentov.</w:t>
      </w:r>
      <w:r w:rsidR="00D740C1">
        <w:rPr>
          <w:rFonts w:asciiTheme="minorHAnsi" w:eastAsia="Calibri" w:hAnsiTheme="minorHAnsi" w:cs="Times New Roman"/>
          <w:sz w:val="20"/>
          <w:szCs w:val="24"/>
        </w:rPr>
        <w:t xml:space="preserve"> </w:t>
      </w:r>
    </w:p>
    <w:p w14:paraId="73FB6ED8" w14:textId="77777777" w:rsidR="00BB6FFA" w:rsidRPr="00515226" w:rsidRDefault="00BB6FFA" w:rsidP="00BB6FFA">
      <w:pPr>
        <w:spacing w:after="120"/>
        <w:jc w:val="both"/>
        <w:rPr>
          <w:rFonts w:asciiTheme="minorHAnsi" w:eastAsia="Calibri" w:hAnsiTheme="minorHAnsi" w:cs="Times New Roman"/>
          <w:sz w:val="20"/>
          <w:szCs w:val="20"/>
        </w:rPr>
      </w:pPr>
      <w:r w:rsidRPr="00515226">
        <w:rPr>
          <w:rFonts w:asciiTheme="minorHAnsi" w:eastAsia="Calibri" w:hAnsiTheme="minorHAnsi" w:cs="Times New Roman"/>
          <w:b/>
          <w:sz w:val="20"/>
          <w:szCs w:val="20"/>
        </w:rPr>
        <w:t xml:space="preserve">Efektívnosť </w:t>
      </w:r>
      <w:r w:rsidRPr="00515226">
        <w:rPr>
          <w:rFonts w:asciiTheme="minorHAnsi" w:eastAsia="Calibri" w:hAnsiTheme="minorHAnsi" w:cs="Times New Roman"/>
          <w:sz w:val="20"/>
          <w:szCs w:val="20"/>
        </w:rPr>
        <w:t xml:space="preserve">- </w:t>
      </w:r>
      <w:r w:rsidRPr="00515226">
        <w:rPr>
          <w:rFonts w:asciiTheme="minorHAnsi" w:hAnsiTheme="minorHAnsi"/>
          <w:sz w:val="20"/>
          <w:szCs w:val="20"/>
        </w:rPr>
        <w:t xml:space="preserve">najvýhodnejší vzájomný pomer medzi použitými verejnými financiami a dosiahnutými výsledkami. </w:t>
      </w:r>
      <w:r w:rsidRPr="00515226">
        <w:rPr>
          <w:rFonts w:asciiTheme="minorHAnsi" w:eastAsia="Calibri" w:hAnsiTheme="minorHAnsi" w:cs="Times New Roman"/>
          <w:sz w:val="20"/>
          <w:szCs w:val="20"/>
        </w:rPr>
        <w:t xml:space="preserve"> Na úrovni projektu sa efektívnosťou rozumie maximálne dosahovanie cieľov vo vzťahu k poskytnutým finančným prostriedkom.</w:t>
      </w:r>
    </w:p>
    <w:p w14:paraId="73FB6ED9" w14:textId="126E4331" w:rsidR="00BB6FFA" w:rsidRPr="00515226" w:rsidRDefault="00BB6FFA" w:rsidP="00BB6FFA">
      <w:pPr>
        <w:spacing w:after="120"/>
        <w:jc w:val="both"/>
        <w:rPr>
          <w:rFonts w:asciiTheme="minorHAnsi" w:eastAsia="Calibri" w:hAnsiTheme="minorHAnsi" w:cs="Times New Roman"/>
          <w:sz w:val="20"/>
          <w:szCs w:val="20"/>
        </w:rPr>
      </w:pPr>
      <w:r w:rsidRPr="00515226">
        <w:rPr>
          <w:rFonts w:asciiTheme="minorHAnsi" w:eastAsia="Calibri" w:hAnsiTheme="minorHAnsi" w:cs="Times New Roman"/>
          <w:b/>
          <w:sz w:val="20"/>
          <w:szCs w:val="20"/>
        </w:rPr>
        <w:lastRenderedPageBreak/>
        <w:t>Európsky fond regionálneho rozvoja</w:t>
      </w:r>
      <w:r w:rsidR="00A06473">
        <w:rPr>
          <w:rFonts w:asciiTheme="minorHAnsi" w:eastAsia="Calibri" w:hAnsiTheme="minorHAnsi" w:cs="Times New Roman"/>
          <w:b/>
          <w:sz w:val="20"/>
          <w:szCs w:val="20"/>
        </w:rPr>
        <w:t xml:space="preserve"> </w:t>
      </w:r>
      <w:r w:rsidR="00A06473" w:rsidRPr="000A77E4">
        <w:rPr>
          <w:rFonts w:asciiTheme="minorHAnsi" w:eastAsia="Calibri" w:hAnsiTheme="minorHAnsi" w:cs="Times New Roman"/>
          <w:sz w:val="20"/>
          <w:szCs w:val="20"/>
        </w:rPr>
        <w:t>alebo</w:t>
      </w:r>
      <w:r w:rsidR="00A06473" w:rsidRPr="000A77E4">
        <w:rPr>
          <w:rFonts w:asciiTheme="minorHAnsi" w:eastAsia="Calibri" w:hAnsiTheme="minorHAnsi" w:cs="Times New Roman"/>
          <w:b/>
          <w:sz w:val="20"/>
          <w:szCs w:val="20"/>
        </w:rPr>
        <w:t xml:space="preserve"> EFRR</w:t>
      </w:r>
      <w:r w:rsidR="00426221" w:rsidRPr="000A77E4">
        <w:rPr>
          <w:rFonts w:asciiTheme="minorHAnsi" w:eastAsia="Calibri" w:hAnsiTheme="minorHAnsi" w:cs="Times New Roman"/>
          <w:b/>
          <w:sz w:val="20"/>
          <w:szCs w:val="20"/>
        </w:rPr>
        <w:t xml:space="preserve"> </w:t>
      </w:r>
      <w:r w:rsidRPr="000A77E4">
        <w:rPr>
          <w:rFonts w:asciiTheme="minorHAnsi" w:eastAsia="Calibri" w:hAnsiTheme="minorHAnsi" w:cs="Times New Roman"/>
          <w:sz w:val="20"/>
          <w:szCs w:val="20"/>
        </w:rPr>
        <w:t>- jeden z hlavných nástrojov štrukturálnej a regionálnej politiky EÚ, ktorý prispieva k financovaniu</w:t>
      </w:r>
      <w:r w:rsidRPr="00515226">
        <w:rPr>
          <w:rFonts w:asciiTheme="minorHAnsi" w:eastAsia="Calibri" w:hAnsiTheme="minorHAnsi" w:cs="Times New Roman"/>
          <w:sz w:val="20"/>
          <w:szCs w:val="20"/>
        </w:rPr>
        <w:t xml:space="preserve"> podpory, ktorej cieľom je posilniť hospodársku, sociálnu a územnú súdržnosť vyrovnávaním hlavných regionálnych rozdielov v Únii prostredníctvom udržateľného rozvoja a štrukturálneho prispôsobenia regionálnych hospodárstiev vrátane konverzie upadajúcich priemyselných regiónov a zaostávajúcich regiónov.</w:t>
      </w:r>
    </w:p>
    <w:p w14:paraId="73FB6EDA" w14:textId="1CD4C97D" w:rsidR="00BB6FFA" w:rsidRPr="00515226" w:rsidRDefault="00BB6FFA" w:rsidP="00BB6FFA">
      <w:pPr>
        <w:spacing w:after="120"/>
        <w:jc w:val="both"/>
        <w:rPr>
          <w:rFonts w:asciiTheme="minorHAnsi" w:eastAsia="Calibri" w:hAnsiTheme="minorHAnsi" w:cs="Times New Roman"/>
          <w:sz w:val="20"/>
          <w:szCs w:val="20"/>
        </w:rPr>
      </w:pPr>
      <w:r w:rsidRPr="00515226">
        <w:rPr>
          <w:rFonts w:asciiTheme="minorHAnsi" w:eastAsia="Calibri" w:hAnsiTheme="minorHAnsi" w:cs="Times New Roman"/>
          <w:b/>
          <w:sz w:val="20"/>
          <w:szCs w:val="20"/>
        </w:rPr>
        <w:t>Európsky sociálny fond</w:t>
      </w:r>
      <w:r w:rsidRPr="00515226">
        <w:rPr>
          <w:rFonts w:asciiTheme="minorHAnsi" w:eastAsia="Calibri" w:hAnsiTheme="minorHAnsi" w:cs="Times New Roman"/>
          <w:sz w:val="20"/>
          <w:szCs w:val="20"/>
        </w:rPr>
        <w:t xml:space="preserve"> </w:t>
      </w:r>
      <w:r w:rsidR="00A06473">
        <w:rPr>
          <w:rFonts w:asciiTheme="minorHAnsi" w:eastAsia="Calibri" w:hAnsiTheme="minorHAnsi" w:cs="Times New Roman"/>
          <w:sz w:val="20"/>
          <w:szCs w:val="20"/>
        </w:rPr>
        <w:t xml:space="preserve">alebo </w:t>
      </w:r>
      <w:r w:rsidR="00A06473" w:rsidRPr="00A06473">
        <w:rPr>
          <w:rFonts w:asciiTheme="minorHAnsi" w:eastAsia="Calibri" w:hAnsiTheme="minorHAnsi" w:cs="Times New Roman"/>
          <w:b/>
          <w:sz w:val="20"/>
          <w:szCs w:val="20"/>
        </w:rPr>
        <w:t>ESF</w:t>
      </w:r>
      <w:r w:rsidR="00A83A59">
        <w:rPr>
          <w:rFonts w:asciiTheme="minorHAnsi" w:eastAsia="Calibri" w:hAnsiTheme="minorHAnsi" w:cs="Times New Roman"/>
          <w:b/>
          <w:sz w:val="20"/>
          <w:szCs w:val="20"/>
        </w:rPr>
        <w:t xml:space="preserve"> </w:t>
      </w:r>
      <w:r w:rsidRPr="00515226">
        <w:rPr>
          <w:rFonts w:asciiTheme="minorHAnsi" w:eastAsia="Calibri" w:hAnsiTheme="minorHAnsi" w:cs="Times New Roman"/>
          <w:sz w:val="20"/>
          <w:szCs w:val="20"/>
        </w:rPr>
        <w:t>- jeden z hlavných nástrojov štrukturálnej a regionálnej politiky EÚ, ktorý podporuje vyššiu úroveň zamestnanosti a kvality práce, zlepšuje prístup na trh práce, podporuje geografickú a pracovnú mobilitu pracovníkov a uľahčuje ich prispôsobenie sa priemyselnej zmene a zmenám výrobného systému nevyhnutným na trvalo udržateľný rozvoj, podporuje vysoký stupeň vzdelania a odbornej prípravy pre všetkých a podporuje prechod medzi vzdelávaním a zamestnaním v prípade mladých ľudí, boj proti chudobe, zlepšuje sociálne začlenenie a podporuje rodovú rovnosť, nediskrimináciu a rovnaké príležitosti, čím prispieva k prioritám Únie, pokiaľ ide o posilňovanie hospodárskej, sociálnej a územnej súdržnosti.</w:t>
      </w:r>
    </w:p>
    <w:p w14:paraId="73FB6EDB" w14:textId="72DAD6F2" w:rsidR="00BB6FFA" w:rsidRPr="00515226" w:rsidRDefault="00BB6FFA" w:rsidP="00BB6FFA">
      <w:pPr>
        <w:spacing w:after="120"/>
        <w:jc w:val="both"/>
        <w:rPr>
          <w:rFonts w:asciiTheme="minorHAnsi" w:eastAsia="Calibri" w:hAnsiTheme="minorHAnsi" w:cs="Times New Roman"/>
          <w:sz w:val="20"/>
          <w:szCs w:val="20"/>
        </w:rPr>
      </w:pPr>
      <w:r w:rsidRPr="00515226">
        <w:rPr>
          <w:rFonts w:asciiTheme="minorHAnsi" w:eastAsia="Calibri" w:hAnsiTheme="minorHAnsi" w:cs="Times New Roman"/>
          <w:b/>
          <w:sz w:val="20"/>
          <w:szCs w:val="20"/>
        </w:rPr>
        <w:t>Európske štrukturálne a investičné fondy</w:t>
      </w:r>
      <w:r w:rsidR="00426221" w:rsidRPr="00515226">
        <w:rPr>
          <w:rFonts w:asciiTheme="minorHAnsi" w:eastAsia="Calibri" w:hAnsiTheme="minorHAnsi" w:cs="Times New Roman"/>
          <w:b/>
          <w:sz w:val="20"/>
          <w:szCs w:val="20"/>
        </w:rPr>
        <w:t xml:space="preserve"> </w:t>
      </w:r>
      <w:r w:rsidRPr="00515226">
        <w:rPr>
          <w:rFonts w:asciiTheme="minorHAnsi" w:eastAsia="Calibri" w:hAnsiTheme="minorHAnsi" w:cs="Times New Roman"/>
          <w:sz w:val="20"/>
          <w:szCs w:val="20"/>
        </w:rPr>
        <w:t>- spoločné označenie pre Európsky fond regionálneho rozvoja (EFRR), Európsky sociálny fond (ESF), Kohézny fond (KF), Európsky poľnohospodársky fond pre rozvoj vidieka (EPFRV), Európsky námorný a rybársky fond (ENRF).</w:t>
      </w:r>
    </w:p>
    <w:p w14:paraId="73FB6EDC" w14:textId="3237A5C1" w:rsidR="00BB6FFA" w:rsidRDefault="00BB6FFA" w:rsidP="00BB6FFA">
      <w:pPr>
        <w:spacing w:after="120"/>
        <w:jc w:val="both"/>
        <w:rPr>
          <w:rFonts w:asciiTheme="minorHAnsi" w:eastAsia="Calibri" w:hAnsiTheme="minorHAnsi" w:cs="Times New Roman"/>
          <w:sz w:val="20"/>
          <w:szCs w:val="20"/>
        </w:rPr>
      </w:pPr>
      <w:r w:rsidRPr="00515226">
        <w:rPr>
          <w:rFonts w:asciiTheme="minorHAnsi" w:eastAsia="Calibri" w:hAnsiTheme="minorHAnsi" w:cs="Times New Roman"/>
          <w:b/>
          <w:sz w:val="20"/>
          <w:szCs w:val="20"/>
        </w:rPr>
        <w:t xml:space="preserve">Európsky úrad pre boj proti podvodom </w:t>
      </w:r>
      <w:r w:rsidRPr="00515226">
        <w:rPr>
          <w:rFonts w:asciiTheme="minorHAnsi" w:eastAsia="Calibri" w:hAnsiTheme="minorHAnsi" w:cs="Times New Roman"/>
          <w:sz w:val="20"/>
          <w:szCs w:val="20"/>
        </w:rPr>
        <w:t>alebo</w:t>
      </w:r>
      <w:r w:rsidRPr="00515226">
        <w:rPr>
          <w:rFonts w:asciiTheme="minorHAnsi" w:eastAsia="Calibri" w:hAnsiTheme="minorHAnsi" w:cs="Times New Roman"/>
          <w:b/>
          <w:sz w:val="20"/>
          <w:szCs w:val="20"/>
        </w:rPr>
        <w:t xml:space="preserve"> OLAF EK</w:t>
      </w:r>
      <w:r w:rsidR="00426221" w:rsidRPr="00515226">
        <w:rPr>
          <w:rFonts w:asciiTheme="minorHAnsi" w:eastAsia="Calibri" w:hAnsiTheme="minorHAnsi" w:cs="Times New Roman"/>
          <w:b/>
          <w:sz w:val="20"/>
          <w:szCs w:val="20"/>
        </w:rPr>
        <w:t xml:space="preserve"> </w:t>
      </w:r>
      <w:r w:rsidRPr="00515226">
        <w:rPr>
          <w:rFonts w:asciiTheme="minorHAnsi" w:eastAsia="Calibri" w:hAnsiTheme="minorHAnsi" w:cs="Times New Roman"/>
          <w:sz w:val="20"/>
          <w:szCs w:val="20"/>
        </w:rPr>
        <w:t>- inštitúcia Európskej komisie, ktorej hlavným poslaním je ochrana finančných záujmov Európskej únie, boj proti podvodom, korupcii a akýmkoľvek iným nezákonným aktivitám.</w:t>
      </w:r>
    </w:p>
    <w:p w14:paraId="6F9AAAA5" w14:textId="29B44A84" w:rsidR="00BE73E3" w:rsidRPr="00515226" w:rsidRDefault="00BB6FFA" w:rsidP="00BB6FFA">
      <w:pPr>
        <w:spacing w:after="120"/>
        <w:jc w:val="both"/>
        <w:rPr>
          <w:rFonts w:asciiTheme="minorHAnsi" w:eastAsia="Calibri" w:hAnsiTheme="minorHAnsi" w:cs="Times New Roman"/>
          <w:sz w:val="20"/>
          <w:szCs w:val="20"/>
        </w:rPr>
      </w:pPr>
      <w:r w:rsidRPr="00375A1F">
        <w:rPr>
          <w:rFonts w:asciiTheme="minorHAnsi" w:eastAsia="Calibri" w:hAnsiTheme="minorHAnsi" w:cs="Times New Roman"/>
          <w:b/>
          <w:sz w:val="20"/>
          <w:szCs w:val="20"/>
        </w:rPr>
        <w:t>Finančný limit</w:t>
      </w:r>
      <w:r w:rsidR="00C67356" w:rsidRPr="00375A1F">
        <w:rPr>
          <w:rFonts w:asciiTheme="minorHAnsi" w:eastAsia="Calibri" w:hAnsiTheme="minorHAnsi" w:cs="Times New Roman"/>
          <w:b/>
          <w:sz w:val="20"/>
          <w:szCs w:val="20"/>
        </w:rPr>
        <w:t xml:space="preserve"> </w:t>
      </w:r>
      <w:r w:rsidRPr="00375A1F">
        <w:rPr>
          <w:rFonts w:asciiTheme="minorHAnsi" w:eastAsia="Calibri" w:hAnsiTheme="minorHAnsi" w:cs="Times New Roman"/>
          <w:sz w:val="20"/>
          <w:szCs w:val="20"/>
        </w:rPr>
        <w:t xml:space="preserve">- </w:t>
      </w:r>
      <w:r w:rsidR="00BE73E3" w:rsidRPr="00375A1F">
        <w:rPr>
          <w:rFonts w:asciiTheme="minorHAnsi" w:hAnsiTheme="minorHAnsi" w:cs="Times New Roman"/>
          <w:sz w:val="20"/>
          <w:szCs w:val="20"/>
        </w:rPr>
        <w:t>účinný nástroj na zabezpečenie hospodárnosti, efektívnosti, účinnosti a účelnosti.</w:t>
      </w:r>
      <w:r w:rsidR="0088666F" w:rsidRPr="00375A1F">
        <w:rPr>
          <w:rFonts w:asciiTheme="minorHAnsi" w:hAnsiTheme="minorHAnsi" w:cs="Times New Roman"/>
          <w:sz w:val="20"/>
          <w:szCs w:val="20"/>
        </w:rPr>
        <w:t xml:space="preserve"> </w:t>
      </w:r>
      <w:r w:rsidR="0088666F" w:rsidRPr="00EB48E9">
        <w:rPr>
          <w:rFonts w:asciiTheme="minorHAnsi" w:hAnsiTheme="minorHAnsi" w:cs="Times New Roman"/>
          <w:sz w:val="20"/>
          <w:szCs w:val="20"/>
        </w:rPr>
        <w:t>Je to maximálna hodnota výdavku v EUR na mernú jednotku, ktorú SO môže akceptovať ako oprávnený výdavok na jednotku.</w:t>
      </w:r>
    </w:p>
    <w:p w14:paraId="73FB6EDE" w14:textId="62DD700B" w:rsidR="00BB6FFA" w:rsidRPr="00515226" w:rsidRDefault="00BB6FFA" w:rsidP="00BB6FFA">
      <w:pPr>
        <w:spacing w:after="120"/>
        <w:jc w:val="both"/>
        <w:rPr>
          <w:rFonts w:asciiTheme="minorHAnsi" w:eastAsia="Calibri" w:hAnsiTheme="minorHAnsi" w:cs="Times New Roman"/>
          <w:sz w:val="20"/>
          <w:szCs w:val="20"/>
        </w:rPr>
      </w:pPr>
      <w:r w:rsidRPr="00515226">
        <w:rPr>
          <w:rFonts w:asciiTheme="minorHAnsi" w:eastAsia="Calibri" w:hAnsiTheme="minorHAnsi"/>
          <w:b/>
          <w:sz w:val="20"/>
          <w:szCs w:val="20"/>
        </w:rPr>
        <w:t>Hospodárnosť</w:t>
      </w:r>
      <w:r w:rsidR="00426221" w:rsidRPr="00515226">
        <w:rPr>
          <w:rFonts w:asciiTheme="minorHAnsi" w:eastAsia="Calibri" w:hAnsiTheme="minorHAnsi"/>
          <w:b/>
          <w:sz w:val="20"/>
          <w:szCs w:val="20"/>
        </w:rPr>
        <w:t xml:space="preserve"> </w:t>
      </w:r>
      <w:r w:rsidRPr="00515226">
        <w:rPr>
          <w:rFonts w:asciiTheme="minorHAnsi" w:eastAsia="Calibri" w:hAnsiTheme="minorHAnsi"/>
          <w:sz w:val="20"/>
          <w:szCs w:val="20"/>
        </w:rPr>
        <w:t xml:space="preserve">- </w:t>
      </w:r>
      <w:r w:rsidRPr="00515226">
        <w:rPr>
          <w:rFonts w:asciiTheme="minorHAnsi" w:hAnsiTheme="minorHAnsi"/>
          <w:sz w:val="20"/>
          <w:szCs w:val="20"/>
        </w:rPr>
        <w:t>vynaloženie verejných financií</w:t>
      </w:r>
      <w:r w:rsidRPr="00515226">
        <w:rPr>
          <w:rFonts w:asciiTheme="minorHAnsi" w:eastAsia="Calibri" w:hAnsiTheme="minorHAnsi"/>
          <w:sz w:val="20"/>
          <w:szCs w:val="20"/>
        </w:rPr>
        <w:t xml:space="preserve"> na vykonanie činnosti alebo obstaranie tovarov, prác a služieb v</w:t>
      </w:r>
      <w:r w:rsidRPr="00515226">
        <w:rPr>
          <w:rFonts w:asciiTheme="minorHAnsi" w:hAnsiTheme="minorHAnsi"/>
          <w:sz w:val="20"/>
          <w:szCs w:val="20"/>
        </w:rPr>
        <w:t> správnom</w:t>
      </w:r>
      <w:r w:rsidRPr="00515226">
        <w:rPr>
          <w:rFonts w:asciiTheme="minorHAnsi" w:eastAsia="Calibri" w:hAnsiTheme="minorHAnsi"/>
          <w:sz w:val="20"/>
          <w:szCs w:val="20"/>
        </w:rPr>
        <w:t xml:space="preserve"> čase</w:t>
      </w:r>
      <w:r w:rsidRPr="00515226">
        <w:rPr>
          <w:rFonts w:asciiTheme="minorHAnsi" w:hAnsiTheme="minorHAnsi"/>
          <w:sz w:val="20"/>
          <w:szCs w:val="20"/>
        </w:rPr>
        <w:t>, vo vhodnom množstve</w:t>
      </w:r>
      <w:r w:rsidRPr="00515226">
        <w:rPr>
          <w:rFonts w:asciiTheme="minorHAnsi" w:eastAsia="Calibri" w:hAnsiTheme="minorHAnsi"/>
          <w:sz w:val="20"/>
          <w:szCs w:val="20"/>
        </w:rPr>
        <w:t xml:space="preserve"> a</w:t>
      </w:r>
      <w:r w:rsidRPr="00515226">
        <w:rPr>
          <w:rFonts w:asciiTheme="minorHAnsi" w:hAnsiTheme="minorHAnsi"/>
          <w:sz w:val="20"/>
          <w:szCs w:val="20"/>
        </w:rPr>
        <w:t> kvalite za najlepšiu cenu.</w:t>
      </w:r>
      <w:r w:rsidRPr="00515226">
        <w:rPr>
          <w:rFonts w:asciiTheme="minorHAnsi" w:eastAsia="Calibri" w:hAnsiTheme="minorHAnsi"/>
          <w:sz w:val="20"/>
          <w:szCs w:val="20"/>
        </w:rPr>
        <w:t xml:space="preserve"> Na úrovni projektu sa hospodárnosťou rozumie minimalizácia výdavkov nevyhnutných na realizáciu projektu pri rešpektovaní cieľov projektu </w:t>
      </w:r>
      <w:r w:rsidRPr="00515226">
        <w:rPr>
          <w:rFonts w:asciiTheme="minorHAnsi" w:hAnsiTheme="minorHAnsi"/>
          <w:sz w:val="20"/>
          <w:szCs w:val="20"/>
        </w:rPr>
        <w:t>pri zachovaní vyššie uvedených podmienok</w:t>
      </w:r>
      <w:r w:rsidRPr="00515226">
        <w:rPr>
          <w:rFonts w:asciiTheme="minorHAnsi" w:eastAsia="Calibri" w:hAnsiTheme="minorHAnsi"/>
          <w:sz w:val="20"/>
          <w:szCs w:val="20"/>
        </w:rPr>
        <w:t>.</w:t>
      </w:r>
    </w:p>
    <w:p w14:paraId="73FB6EDF" w14:textId="3F8844D6" w:rsidR="00BB6FFA" w:rsidRPr="00515226" w:rsidRDefault="00BB6FFA" w:rsidP="00BB6FFA">
      <w:pPr>
        <w:spacing w:after="120"/>
        <w:jc w:val="both"/>
        <w:rPr>
          <w:rFonts w:asciiTheme="minorHAnsi" w:eastAsia="Calibri" w:hAnsiTheme="minorHAnsi" w:cs="Times New Roman"/>
          <w:sz w:val="20"/>
          <w:szCs w:val="20"/>
        </w:rPr>
      </w:pPr>
      <w:r w:rsidRPr="00515226">
        <w:rPr>
          <w:rFonts w:asciiTheme="minorHAnsi" w:eastAsia="Calibri" w:hAnsiTheme="minorHAnsi" w:cs="Times New Roman"/>
          <w:b/>
          <w:sz w:val="20"/>
          <w:szCs w:val="20"/>
        </w:rPr>
        <w:t>Harmonogram realizácie aktivít projektu</w:t>
      </w:r>
      <w:r w:rsidR="00426221" w:rsidRPr="00515226">
        <w:rPr>
          <w:rFonts w:asciiTheme="minorHAnsi" w:eastAsia="Calibri" w:hAnsiTheme="minorHAnsi" w:cs="Times New Roman"/>
          <w:b/>
          <w:sz w:val="20"/>
          <w:szCs w:val="20"/>
        </w:rPr>
        <w:t xml:space="preserve"> </w:t>
      </w:r>
      <w:r w:rsidRPr="00515226">
        <w:rPr>
          <w:rFonts w:asciiTheme="minorHAnsi" w:eastAsia="Calibri" w:hAnsiTheme="minorHAnsi" w:cs="Times New Roman"/>
          <w:sz w:val="20"/>
          <w:szCs w:val="20"/>
        </w:rPr>
        <w:t>- časový rámec (rozpis, plán) realizácie aktivít projektu, ktoré sú nevyhnutné pre dosiahnutie plánovaného cieľa projektu. Harmonogram realizácie aktivít projektu má z časového hľadiska vymedzený začiatok a koniec realizácie jednotlivých aktivít projektu.</w:t>
      </w:r>
    </w:p>
    <w:p w14:paraId="73FB6EE0" w14:textId="1E49736F" w:rsidR="00BB6FFA" w:rsidRPr="00515226" w:rsidRDefault="00BB6FFA" w:rsidP="00BB6FFA">
      <w:pPr>
        <w:spacing w:after="120"/>
        <w:jc w:val="both"/>
        <w:rPr>
          <w:rFonts w:asciiTheme="minorHAnsi" w:eastAsia="Calibri" w:hAnsiTheme="minorHAnsi" w:cs="Times New Roman"/>
          <w:sz w:val="20"/>
          <w:szCs w:val="20"/>
        </w:rPr>
      </w:pPr>
      <w:r w:rsidRPr="00515226">
        <w:rPr>
          <w:rFonts w:asciiTheme="minorHAnsi" w:eastAsia="Calibri" w:hAnsiTheme="minorHAnsi" w:cs="Times New Roman"/>
          <w:b/>
          <w:sz w:val="20"/>
          <w:szCs w:val="20"/>
        </w:rPr>
        <w:t>Implementačné nariadenia</w:t>
      </w:r>
      <w:r w:rsidR="00426221" w:rsidRPr="00515226">
        <w:rPr>
          <w:rFonts w:asciiTheme="minorHAnsi" w:eastAsia="Calibri" w:hAnsiTheme="minorHAnsi" w:cs="Times New Roman"/>
          <w:b/>
          <w:sz w:val="20"/>
          <w:szCs w:val="20"/>
        </w:rPr>
        <w:t xml:space="preserve"> </w:t>
      </w:r>
      <w:r w:rsidRPr="00515226">
        <w:rPr>
          <w:rFonts w:asciiTheme="minorHAnsi" w:eastAsia="Calibri" w:hAnsiTheme="minorHAnsi" w:cs="Times New Roman"/>
          <w:sz w:val="20"/>
          <w:szCs w:val="20"/>
        </w:rPr>
        <w:t>- nariadenia, ktoré vydáva Komisia ako vykonávacie nariadenia alebo delegované nariadenia, ktorými sa s</w:t>
      </w:r>
      <w:r w:rsidRPr="00515226">
        <w:rPr>
          <w:rFonts w:asciiTheme="minorHAnsi" w:eastAsia="Calibri" w:hAnsiTheme="minorHAnsi" w:cs="Times New Roman"/>
          <w:bCs/>
          <w:sz w:val="20"/>
          <w:szCs w:val="20"/>
        </w:rPr>
        <w:t>tanovujú podrobnejšie pravidlá a podmienky uplatniteľné na vykonanie rôznych oblastí úpravy podľa všeobecného nariadenia.</w:t>
      </w:r>
    </w:p>
    <w:p w14:paraId="73FB6EE1" w14:textId="77777777" w:rsidR="00BB6FFA" w:rsidRPr="00515226" w:rsidRDefault="00BB6FFA" w:rsidP="00BB6FFA">
      <w:pPr>
        <w:spacing w:after="120"/>
        <w:jc w:val="both"/>
        <w:rPr>
          <w:rFonts w:asciiTheme="minorHAnsi" w:eastAsia="Calibri" w:hAnsiTheme="minorHAnsi" w:cs="Times New Roman"/>
          <w:sz w:val="20"/>
          <w:szCs w:val="20"/>
        </w:rPr>
      </w:pPr>
      <w:r w:rsidRPr="00515226">
        <w:rPr>
          <w:rFonts w:asciiTheme="minorHAnsi" w:eastAsia="Calibri" w:hAnsiTheme="minorHAnsi" w:cs="Times New Roman"/>
          <w:b/>
          <w:sz w:val="20"/>
          <w:szCs w:val="20"/>
        </w:rPr>
        <w:t xml:space="preserve">IT monitorovací systém 2014+ </w:t>
      </w:r>
      <w:r w:rsidRPr="00515226">
        <w:rPr>
          <w:rFonts w:asciiTheme="minorHAnsi" w:eastAsia="Calibri" w:hAnsiTheme="minorHAnsi" w:cs="Times New Roman"/>
          <w:sz w:val="20"/>
          <w:szCs w:val="20"/>
        </w:rPr>
        <w:t>- pre programové obdobie 2014 – 2020 predstavuje centrálny informačný systém, ktorý slúži na evidenciu, následné spracovávanie, export, výmenu dát, údajov a dokumentov medzi žiadateľom/prijímateľom, SO a ďalšími orgánmi zapojenými do implementácie EŠIF. ITMS2014+ je tvorený verejnou (public) a neverejnou (private) časťou. Obe časti pracujú nad jednou spoločnou databázou. Subjekt zodpovedný za prevádzku ITMS2014+ je DataCentrum (ďalej aj „prevádzkovateľ ITMS2014+“).</w:t>
      </w:r>
    </w:p>
    <w:p w14:paraId="73FB6EE2" w14:textId="02764E6D" w:rsidR="00BB6FFA" w:rsidRDefault="00BB6FFA" w:rsidP="00BB6FFA">
      <w:pPr>
        <w:spacing w:after="120"/>
        <w:jc w:val="both"/>
        <w:rPr>
          <w:rFonts w:asciiTheme="minorHAnsi" w:eastAsia="Calibri" w:hAnsiTheme="minorHAnsi" w:cs="Times New Roman"/>
          <w:sz w:val="20"/>
          <w:szCs w:val="20"/>
        </w:rPr>
      </w:pPr>
      <w:r w:rsidRPr="00515226">
        <w:rPr>
          <w:rFonts w:asciiTheme="minorHAnsi" w:eastAsia="Calibri" w:hAnsiTheme="minorHAnsi" w:cs="Times New Roman"/>
          <w:b/>
          <w:sz w:val="20"/>
          <w:szCs w:val="20"/>
        </w:rPr>
        <w:t>Kód (ITMS2014+) ŽoNFP</w:t>
      </w:r>
      <w:r w:rsidR="00426221" w:rsidRPr="00515226">
        <w:rPr>
          <w:rFonts w:asciiTheme="minorHAnsi" w:eastAsia="Calibri" w:hAnsiTheme="minorHAnsi" w:cs="Times New Roman"/>
          <w:b/>
          <w:sz w:val="20"/>
          <w:szCs w:val="20"/>
        </w:rPr>
        <w:t xml:space="preserve"> </w:t>
      </w:r>
      <w:r w:rsidRPr="00515226">
        <w:rPr>
          <w:rFonts w:asciiTheme="minorHAnsi" w:eastAsia="Calibri" w:hAnsiTheme="minorHAnsi" w:cs="Times New Roman"/>
          <w:sz w:val="20"/>
          <w:szCs w:val="20"/>
        </w:rPr>
        <w:t>- 13 miestny kód ŽoNFP, je jednoznačný a jedinečný identifikátor v rámci celého systému ITMS2014+. Počas celého životného cyklu ŽoNFP je kód nemenný.</w:t>
      </w:r>
    </w:p>
    <w:p w14:paraId="6AAD64BE" w14:textId="266FE5BB" w:rsidR="00E16927" w:rsidRPr="00E16927" w:rsidRDefault="00BB6FFA" w:rsidP="00BB6FFA">
      <w:pPr>
        <w:spacing w:after="120"/>
        <w:jc w:val="both"/>
        <w:rPr>
          <w:rFonts w:asciiTheme="minorHAnsi" w:eastAsia="Calibri" w:hAnsiTheme="minorHAnsi" w:cs="Times New Roman"/>
          <w:sz w:val="20"/>
          <w:szCs w:val="20"/>
        </w:rPr>
      </w:pPr>
      <w:r w:rsidRPr="00515226">
        <w:rPr>
          <w:rFonts w:asciiTheme="minorHAnsi" w:eastAsia="Calibri" w:hAnsiTheme="minorHAnsi" w:cs="Times New Roman"/>
          <w:b/>
          <w:sz w:val="20"/>
          <w:szCs w:val="20"/>
        </w:rPr>
        <w:t>Lehota</w:t>
      </w:r>
      <w:r w:rsidR="00426221" w:rsidRPr="00515226">
        <w:rPr>
          <w:rFonts w:asciiTheme="minorHAnsi" w:eastAsia="Calibri" w:hAnsiTheme="minorHAnsi" w:cs="Times New Roman"/>
          <w:b/>
          <w:sz w:val="20"/>
          <w:szCs w:val="20"/>
        </w:rPr>
        <w:t xml:space="preserve"> </w:t>
      </w:r>
      <w:r w:rsidRPr="00515226">
        <w:rPr>
          <w:rFonts w:asciiTheme="minorHAnsi" w:eastAsia="Calibri" w:hAnsiTheme="minorHAnsi" w:cs="Times New Roman"/>
          <w:sz w:val="20"/>
          <w:szCs w:val="20"/>
        </w:rPr>
        <w:t>- ak nie je v tomto dokumente uvedené inak, za dni sa považujú pracovné dni. Do plynutia lehoty sa nezapočítava deň, keď došlo k skutočnosti určujúcej začiatok lehoty. Na počítanie lehôt v rámci konania o ŽoNFP a uzatvárania Zmluvy o NFP sa vzťahuje § 27 správneho poriadku. Ustanovenie § 28 správneho poriadku o odpustení zmeškania lehoty sa neuplatňuje.</w:t>
      </w:r>
    </w:p>
    <w:p w14:paraId="73FB6EE5" w14:textId="49DDEFC7" w:rsidR="00BB6FFA" w:rsidRPr="00515226" w:rsidRDefault="00BB6FFA" w:rsidP="00BB6FFA">
      <w:pPr>
        <w:spacing w:after="120"/>
        <w:jc w:val="both"/>
        <w:rPr>
          <w:rFonts w:asciiTheme="minorHAnsi" w:eastAsia="Calibri" w:hAnsiTheme="minorHAnsi" w:cs="Times New Roman"/>
          <w:sz w:val="20"/>
          <w:szCs w:val="20"/>
        </w:rPr>
      </w:pPr>
      <w:r w:rsidRPr="00515226">
        <w:rPr>
          <w:rFonts w:asciiTheme="minorHAnsi" w:eastAsia="Calibri" w:hAnsiTheme="minorHAnsi" w:cs="Times New Roman"/>
          <w:b/>
          <w:sz w:val="20"/>
          <w:szCs w:val="20"/>
        </w:rPr>
        <w:t>Merateľný ukazovateľ projektu</w:t>
      </w:r>
      <w:r w:rsidR="00426221" w:rsidRPr="00515226">
        <w:rPr>
          <w:rFonts w:asciiTheme="minorHAnsi" w:eastAsia="Calibri" w:hAnsiTheme="minorHAnsi" w:cs="Times New Roman"/>
          <w:b/>
          <w:sz w:val="20"/>
          <w:szCs w:val="20"/>
        </w:rPr>
        <w:t xml:space="preserve"> </w:t>
      </w:r>
      <w:r w:rsidRPr="00515226">
        <w:rPr>
          <w:rFonts w:asciiTheme="minorHAnsi" w:eastAsia="Calibri" w:hAnsiTheme="minorHAnsi" w:cs="Times New Roman"/>
          <w:sz w:val="20"/>
          <w:szCs w:val="20"/>
        </w:rPr>
        <w:t>- záväzná kvantifikácia výstupov a cieľov, ktoré majú byť dosiahnuté realizáciou hlavných aktivít projektu, ich sledovanie na úrovni projektu je dôležité z pohľadu riadenia projektu a sledovania jeho výkonnosti a ktorými sa zabezpečí dosahovanie cieľov na úrovni OP. SO zahrnie do v</w:t>
      </w:r>
      <w:r w:rsidR="004811A6">
        <w:rPr>
          <w:rFonts w:asciiTheme="minorHAnsi" w:eastAsia="Calibri" w:hAnsiTheme="minorHAnsi" w:cs="Times New Roman"/>
          <w:sz w:val="20"/>
          <w:szCs w:val="20"/>
        </w:rPr>
        <w:t>ýzvy</w:t>
      </w:r>
      <w:r w:rsidRPr="00515226">
        <w:rPr>
          <w:rFonts w:asciiTheme="minorHAnsi" w:eastAsia="Calibri" w:hAnsiTheme="minorHAnsi" w:cs="Times New Roman"/>
          <w:sz w:val="20"/>
          <w:szCs w:val="20"/>
        </w:rPr>
        <w:t xml:space="preserve"> návrh </w:t>
      </w:r>
      <w:r w:rsidRPr="00515226">
        <w:rPr>
          <w:rFonts w:asciiTheme="minorHAnsi" w:eastAsia="Calibri" w:hAnsiTheme="minorHAnsi" w:cs="Times New Roman"/>
          <w:sz w:val="20"/>
          <w:szCs w:val="20"/>
        </w:rPr>
        <w:lastRenderedPageBreak/>
        <w:t>merateľných ukazovateľov, z ktorých prijímateľ zahrnie do ŽoNFP všetky alebo niektoré merateľné ukazovatele, za ktorých plnenie a vyhodnotenie následne prijímateľ zodpovedá v rámci realizácie hlavných aktivít projektu a súčasne zodpovedá za ich udržanie v rámci udržateľnosti projektu. Merateľné ukazovatele odzrkadľujú skutočné dosahovanie pokroku na úrovni projektu, priradzujú sa k hlavným aktivitám projektu a v zásade zodpovedajú výstupu projektu.</w:t>
      </w:r>
    </w:p>
    <w:p w14:paraId="283930BF" w14:textId="77777777" w:rsidR="0083566D" w:rsidRDefault="00BB6FFA" w:rsidP="00BB6FFA">
      <w:pPr>
        <w:spacing w:after="120"/>
        <w:jc w:val="both"/>
        <w:rPr>
          <w:rFonts w:asciiTheme="minorHAnsi" w:eastAsia="Calibri" w:hAnsiTheme="minorHAnsi" w:cs="Times New Roman"/>
          <w:sz w:val="20"/>
          <w:szCs w:val="20"/>
        </w:rPr>
      </w:pPr>
      <w:r w:rsidRPr="00515226">
        <w:rPr>
          <w:rFonts w:asciiTheme="minorHAnsi" w:eastAsia="Calibri" w:hAnsiTheme="minorHAnsi" w:cs="Times New Roman"/>
          <w:b/>
          <w:sz w:val="20"/>
          <w:szCs w:val="20"/>
        </w:rPr>
        <w:t>Miesto realizácie projektu</w:t>
      </w:r>
      <w:r w:rsidR="00426221" w:rsidRPr="00515226">
        <w:rPr>
          <w:rFonts w:asciiTheme="minorHAnsi" w:eastAsia="Calibri" w:hAnsiTheme="minorHAnsi" w:cs="Times New Roman"/>
          <w:b/>
          <w:sz w:val="20"/>
          <w:szCs w:val="20"/>
        </w:rPr>
        <w:t xml:space="preserve"> </w:t>
      </w:r>
      <w:r w:rsidRPr="00515226">
        <w:rPr>
          <w:rFonts w:asciiTheme="minorHAnsi" w:eastAsia="Calibri" w:hAnsiTheme="minorHAnsi" w:cs="Times New Roman"/>
          <w:sz w:val="20"/>
          <w:szCs w:val="20"/>
        </w:rPr>
        <w:t>- sa rozumie miesto, kde sa realizuje prevažná časť aktivít projektu a kde sú prevažne využívané výsledky projektu</w:t>
      </w:r>
      <w:r w:rsidR="00A06473">
        <w:rPr>
          <w:rFonts w:asciiTheme="minorHAnsi" w:eastAsia="Calibri" w:hAnsiTheme="minorHAnsi" w:cs="Times New Roman"/>
          <w:sz w:val="20"/>
          <w:szCs w:val="20"/>
        </w:rPr>
        <w:t xml:space="preserve"> (v prípade projektov, ktoré nemajú jednoznačne definované investičné výstupy)</w:t>
      </w:r>
      <w:r w:rsidRPr="00515226">
        <w:rPr>
          <w:rFonts w:asciiTheme="minorHAnsi" w:eastAsia="Calibri" w:hAnsiTheme="minorHAnsi" w:cs="Times New Roman"/>
          <w:sz w:val="20"/>
          <w:szCs w:val="20"/>
        </w:rPr>
        <w:t>. V ostatných prípadoch sa miesto realizácie uvádza na tú úroveň, ktorá je jednoznačne určiteľná, napr. ak miesto realizácie je v dvoch obciach, je potrebné uviesť všetky obce dotknuté fyzickou realizáciou projektu.</w:t>
      </w:r>
    </w:p>
    <w:p w14:paraId="73FB6EE7" w14:textId="350FE4F5" w:rsidR="00BB6FFA" w:rsidRPr="00515226" w:rsidRDefault="00BB6FFA" w:rsidP="00BB6FFA">
      <w:pPr>
        <w:spacing w:after="120"/>
        <w:jc w:val="both"/>
        <w:rPr>
          <w:rFonts w:asciiTheme="minorHAnsi" w:eastAsia="Calibri" w:hAnsiTheme="minorHAnsi" w:cs="Times New Roman"/>
          <w:sz w:val="20"/>
          <w:szCs w:val="20"/>
        </w:rPr>
      </w:pPr>
      <w:r w:rsidRPr="00515226">
        <w:rPr>
          <w:rFonts w:asciiTheme="minorHAnsi" w:eastAsia="Calibri" w:hAnsiTheme="minorHAnsi" w:cs="Times New Roman"/>
          <w:b/>
          <w:sz w:val="20"/>
          <w:szCs w:val="20"/>
        </w:rPr>
        <w:t>Monitorovací výbor</w:t>
      </w:r>
      <w:r w:rsidR="00426221" w:rsidRPr="00515226">
        <w:rPr>
          <w:rFonts w:asciiTheme="minorHAnsi" w:eastAsia="Calibri" w:hAnsiTheme="minorHAnsi" w:cs="Times New Roman"/>
          <w:b/>
          <w:sz w:val="20"/>
          <w:szCs w:val="20"/>
        </w:rPr>
        <w:t xml:space="preserve"> </w:t>
      </w:r>
      <w:r w:rsidRPr="00515226">
        <w:rPr>
          <w:rFonts w:asciiTheme="minorHAnsi" w:eastAsia="Calibri" w:hAnsiTheme="minorHAnsi" w:cs="Times New Roman"/>
          <w:sz w:val="20"/>
          <w:szCs w:val="20"/>
        </w:rPr>
        <w:t>- orgán zriadený riadiacim orgánom pre program, ktorý skúma všetky otázky ovplyvňujúce výkonnosť programu vrátane záverov z preskúmania výkonnosti, poskytuje konzultácie. Monitorovací výbor skúma a schvaľuje všetky návrhy riadiaceho orgánu na zmenu programu.</w:t>
      </w:r>
    </w:p>
    <w:p w14:paraId="73FB6EE9" w14:textId="080035DB" w:rsidR="00BB6FFA" w:rsidRPr="00515226" w:rsidRDefault="00BB6FFA" w:rsidP="00BB6FFA">
      <w:pPr>
        <w:spacing w:after="120"/>
        <w:jc w:val="both"/>
        <w:rPr>
          <w:rFonts w:asciiTheme="minorHAnsi" w:eastAsia="Calibri" w:hAnsiTheme="minorHAnsi" w:cs="Times New Roman"/>
          <w:sz w:val="20"/>
          <w:szCs w:val="20"/>
        </w:rPr>
      </w:pPr>
      <w:r w:rsidRPr="00FC1353">
        <w:rPr>
          <w:rFonts w:asciiTheme="minorHAnsi" w:eastAsia="Calibri" w:hAnsiTheme="minorHAnsi" w:cs="Times New Roman"/>
          <w:b/>
          <w:sz w:val="20"/>
          <w:szCs w:val="20"/>
        </w:rPr>
        <w:t>Nenávratný finančný príspevok</w:t>
      </w:r>
      <w:r w:rsidRPr="00FC1353">
        <w:rPr>
          <w:rFonts w:asciiTheme="minorHAnsi" w:eastAsia="Calibri" w:hAnsiTheme="minorHAnsi" w:cs="Times New Roman"/>
          <w:sz w:val="20"/>
          <w:szCs w:val="20"/>
        </w:rPr>
        <w:t xml:space="preserve"> - suma finančných prostriedkov schválená SO prijímateľovi na realizáciu aktivít projektu, vychádzajúca zo schválenej ŽoNFP, a </w:t>
      </w:r>
      <w:r w:rsidRPr="00E8568B">
        <w:rPr>
          <w:rFonts w:asciiTheme="minorHAnsi" w:eastAsia="Calibri" w:hAnsiTheme="minorHAnsi" w:cs="Times New Roman"/>
          <w:sz w:val="20"/>
          <w:szCs w:val="20"/>
        </w:rPr>
        <w:t xml:space="preserve">poskytovaná prijímateľovi podľa podmienok </w:t>
      </w:r>
      <w:r w:rsidR="00E224F7" w:rsidRPr="00E8568B">
        <w:rPr>
          <w:rFonts w:asciiTheme="minorHAnsi" w:eastAsia="Calibri" w:hAnsiTheme="minorHAnsi" w:cs="Times New Roman"/>
          <w:sz w:val="20"/>
          <w:szCs w:val="20"/>
        </w:rPr>
        <w:t>Z</w:t>
      </w:r>
      <w:r w:rsidRPr="00E8568B">
        <w:rPr>
          <w:rFonts w:asciiTheme="minorHAnsi" w:eastAsia="Calibri" w:hAnsiTheme="minorHAnsi" w:cs="Times New Roman"/>
          <w:sz w:val="20"/>
          <w:szCs w:val="20"/>
        </w:rPr>
        <w:t>mluvy o NFP z verejných prostriedkov v súlade s platnou právnou úpravou (najmä zákonom o príspevku z EŠIF, zákonom o finančnej kontrole a audite a zákonom o rozpočtových pravidlách verejnej správy). Maximálna výška NFP vyplýva z rozhodnutia o schválení ŽoNFP a predstavuje určité % z celkových oprávnených výdavkov vzhľadom na intenzitu pomoci pre projekt v súlade s podmienkami v</w:t>
      </w:r>
      <w:r w:rsidR="004811A6" w:rsidRPr="00E8568B">
        <w:rPr>
          <w:rFonts w:asciiTheme="minorHAnsi" w:eastAsia="Calibri" w:hAnsiTheme="minorHAnsi" w:cs="Times New Roman"/>
          <w:sz w:val="20"/>
          <w:szCs w:val="20"/>
        </w:rPr>
        <w:t>ýzvy</w:t>
      </w:r>
      <w:r w:rsidRPr="00E8568B">
        <w:rPr>
          <w:rFonts w:asciiTheme="minorHAnsi" w:eastAsia="Calibri" w:hAnsiTheme="minorHAnsi" w:cs="Times New Roman"/>
          <w:sz w:val="20"/>
          <w:szCs w:val="20"/>
        </w:rPr>
        <w:t>. Skutočne vyplatený NFP predstavuje určité % zo schválených oprávnených výdavkov vzhľadom na intenzitu pomoci pre projekt v súlade s podmienkami v</w:t>
      </w:r>
      <w:r w:rsidR="00D26235" w:rsidRPr="00E8568B">
        <w:rPr>
          <w:rFonts w:asciiTheme="minorHAnsi" w:eastAsia="Calibri" w:hAnsiTheme="minorHAnsi" w:cs="Times New Roman"/>
          <w:sz w:val="20"/>
          <w:szCs w:val="20"/>
        </w:rPr>
        <w:t>ýzvy</w:t>
      </w:r>
      <w:r w:rsidRPr="00E8568B">
        <w:rPr>
          <w:rFonts w:asciiTheme="minorHAnsi" w:eastAsia="Calibri" w:hAnsiTheme="minorHAnsi" w:cs="Times New Roman"/>
          <w:sz w:val="20"/>
          <w:szCs w:val="20"/>
        </w:rPr>
        <w:t xml:space="preserve"> a po zohľadnení ďalších skutočností vyplývajúcich zo Zmluvy o NFP; výška skutočne vyplateného NFP môže byť rovná alebo nižšia ako výška maximálnej výšky NFP.</w:t>
      </w:r>
    </w:p>
    <w:p w14:paraId="73FB6EEA" w14:textId="58146564" w:rsidR="00BB6FFA" w:rsidRPr="00515226" w:rsidRDefault="00BB6FFA" w:rsidP="00BB6FFA">
      <w:pPr>
        <w:spacing w:after="120"/>
        <w:jc w:val="both"/>
        <w:rPr>
          <w:rFonts w:asciiTheme="minorHAnsi" w:eastAsia="Calibri" w:hAnsiTheme="minorHAnsi" w:cs="Times New Roman"/>
          <w:sz w:val="20"/>
          <w:szCs w:val="20"/>
        </w:rPr>
      </w:pPr>
      <w:r w:rsidRPr="00515226">
        <w:rPr>
          <w:rFonts w:asciiTheme="minorHAnsi" w:eastAsia="Calibri" w:hAnsiTheme="minorHAnsi" w:cs="Times New Roman"/>
          <w:b/>
          <w:sz w:val="20"/>
          <w:szCs w:val="20"/>
        </w:rPr>
        <w:t>Neoprávnené výdavky</w:t>
      </w:r>
      <w:r w:rsidR="00426221" w:rsidRPr="00515226">
        <w:rPr>
          <w:rFonts w:asciiTheme="minorHAnsi" w:eastAsia="Calibri" w:hAnsiTheme="minorHAnsi" w:cs="Times New Roman"/>
          <w:b/>
          <w:sz w:val="20"/>
          <w:szCs w:val="20"/>
        </w:rPr>
        <w:t xml:space="preserve"> </w:t>
      </w:r>
      <w:r w:rsidRPr="00515226">
        <w:rPr>
          <w:rFonts w:asciiTheme="minorHAnsi" w:eastAsia="Calibri" w:hAnsiTheme="minorHAnsi" w:cs="Times New Roman"/>
          <w:sz w:val="20"/>
          <w:szCs w:val="20"/>
        </w:rPr>
        <w:t xml:space="preserve">- výdavky projektu, ktoré nie sú oprávnenými výdavkami; ide najmä o výdavky, ktoré sú v rozpore s pravidlami oprávnenosti výdavkov definovanými </w:t>
      </w:r>
      <w:r w:rsidR="00C4057C">
        <w:rPr>
          <w:rFonts w:asciiTheme="minorHAnsi" w:eastAsia="Calibri" w:hAnsiTheme="minorHAnsi" w:cs="Times New Roman"/>
          <w:sz w:val="20"/>
          <w:szCs w:val="20"/>
        </w:rPr>
        <w:t>vo výzve</w:t>
      </w:r>
      <w:r w:rsidRPr="00515226">
        <w:rPr>
          <w:rFonts w:asciiTheme="minorHAnsi" w:eastAsia="Calibri" w:hAnsiTheme="minorHAnsi" w:cs="Times New Roman"/>
          <w:sz w:val="20"/>
          <w:szCs w:val="20"/>
        </w:rPr>
        <w:t xml:space="preserve"> a v Príručke k oprávnenosti výdavkov pre PO 5,  </w:t>
      </w:r>
      <w:r w:rsidRPr="00515226">
        <w:rPr>
          <w:rFonts w:asciiTheme="minorHAnsi" w:hAnsiTheme="minorHAnsi" w:cs="Times New Roman"/>
          <w:sz w:val="20"/>
          <w:szCs w:val="20"/>
        </w:rPr>
        <w:t>ktoré sú v rozpore so Zmluvou o NFP, sú v rozpore s právnymi predpismi SR a právnymi aktmi EÚ</w:t>
      </w:r>
      <w:r w:rsidR="003C1C87">
        <w:rPr>
          <w:rFonts w:asciiTheme="minorHAnsi" w:hAnsiTheme="minorHAnsi" w:cs="Times New Roman"/>
          <w:sz w:val="20"/>
          <w:szCs w:val="20"/>
        </w:rPr>
        <w:t xml:space="preserve"> </w:t>
      </w:r>
      <w:r w:rsidRPr="00515226">
        <w:rPr>
          <w:rFonts w:asciiTheme="minorHAnsi" w:eastAsia="Calibri" w:hAnsiTheme="minorHAnsi" w:cs="Times New Roman"/>
          <w:sz w:val="20"/>
          <w:szCs w:val="20"/>
        </w:rPr>
        <w:t>(napr. vznikli mimo obdobia oprávnenosti výdavkov, boli predmetom financovania inej nenávratnej pomoci, patria do skupiny výdavkov neoprávnenej na spolufinancovanie z prostriedkov OP ĽZ, nesúvisia s činnosťami nevyhnutnými pre úspešnú realizáciu a ukončenie projektu, sú nad rámec finančného limitu stanoveného vo vyzvaní alebo sú v rozpore s inými podmienkami pre oprávnenosť výdavkov).</w:t>
      </w:r>
    </w:p>
    <w:p w14:paraId="73FB6EEB" w14:textId="74B23BE5" w:rsidR="00BB6FFA" w:rsidRPr="00515226" w:rsidRDefault="00BB6FFA" w:rsidP="00BB6FFA">
      <w:pPr>
        <w:spacing w:after="120"/>
        <w:jc w:val="both"/>
        <w:rPr>
          <w:rFonts w:asciiTheme="minorHAnsi" w:eastAsia="Calibri" w:hAnsiTheme="minorHAnsi" w:cs="Times New Roman"/>
          <w:sz w:val="20"/>
          <w:szCs w:val="20"/>
        </w:rPr>
      </w:pPr>
      <w:r w:rsidRPr="00515226">
        <w:rPr>
          <w:rFonts w:asciiTheme="minorHAnsi" w:eastAsia="Calibri" w:hAnsiTheme="minorHAnsi" w:cs="Times New Roman"/>
          <w:b/>
          <w:sz w:val="20"/>
          <w:szCs w:val="20"/>
        </w:rPr>
        <w:t>Nezrovnalosť (Iregularita)</w:t>
      </w:r>
      <w:r w:rsidR="00426221" w:rsidRPr="00515226">
        <w:rPr>
          <w:rFonts w:asciiTheme="minorHAnsi" w:eastAsia="Calibri" w:hAnsiTheme="minorHAnsi" w:cs="Times New Roman"/>
          <w:b/>
          <w:sz w:val="20"/>
          <w:szCs w:val="20"/>
        </w:rPr>
        <w:t xml:space="preserve"> </w:t>
      </w:r>
      <w:r w:rsidRPr="00515226">
        <w:rPr>
          <w:rFonts w:asciiTheme="minorHAnsi" w:eastAsia="Calibri" w:hAnsiTheme="minorHAnsi" w:cs="Times New Roman"/>
          <w:sz w:val="20"/>
          <w:szCs w:val="20"/>
        </w:rPr>
        <w:t>- akékoľvek porušenie práva Únie alebo vnútroštátneho práva týkajúceho sa jeho uplatňovania, vyplývajúce z konania alebo opomenutia hospodárskeho subjektu, ktorý sa zúčastňuje na vykonávaní EŠIF, dôsledkom čoho je alebo by bol negatívny dopad na rozpočet Únie zaťažením všeobecného rozpočtu neoprávneným výdavkom.</w:t>
      </w:r>
    </w:p>
    <w:p w14:paraId="73FB6EEC" w14:textId="3616C4B8" w:rsidR="00BB6FFA" w:rsidRPr="00515226" w:rsidRDefault="00BB6FFA" w:rsidP="00BB6FFA">
      <w:pPr>
        <w:spacing w:after="120"/>
        <w:jc w:val="both"/>
        <w:rPr>
          <w:rFonts w:asciiTheme="minorHAnsi" w:eastAsia="Calibri" w:hAnsiTheme="minorHAnsi" w:cs="Times New Roman"/>
          <w:sz w:val="20"/>
          <w:szCs w:val="20"/>
        </w:rPr>
      </w:pPr>
      <w:r w:rsidRPr="00515226">
        <w:rPr>
          <w:rFonts w:asciiTheme="minorHAnsi" w:eastAsia="Calibri" w:hAnsiTheme="minorHAnsi" w:cs="Times New Roman"/>
          <w:b/>
          <w:sz w:val="20"/>
          <w:szCs w:val="20"/>
        </w:rPr>
        <w:t>Operačný program</w:t>
      </w:r>
      <w:r w:rsidRPr="00515226">
        <w:rPr>
          <w:rFonts w:asciiTheme="minorHAnsi" w:eastAsia="Calibri" w:hAnsiTheme="minorHAnsi" w:cs="Times New Roman"/>
          <w:sz w:val="20"/>
          <w:szCs w:val="20"/>
        </w:rPr>
        <w:t xml:space="preserve"> - dokument predložený členským štátom a schválený EÚ, ktorý určuje stratégiu rozvoja pomocou jednotného súboru priorít, ktorá sa má realizovať s pomocou fondu. </w:t>
      </w:r>
      <w:r w:rsidR="002E5E79">
        <w:rPr>
          <w:rFonts w:asciiTheme="minorHAnsi" w:eastAsia="Calibri" w:hAnsiTheme="minorHAnsi" w:cs="Times New Roman"/>
          <w:sz w:val="20"/>
          <w:szCs w:val="20"/>
        </w:rPr>
        <w:t>o</w:t>
      </w:r>
      <w:r w:rsidRPr="00515226">
        <w:rPr>
          <w:rFonts w:asciiTheme="minorHAnsi" w:eastAsia="Calibri" w:hAnsiTheme="minorHAnsi" w:cs="Times New Roman"/>
          <w:sz w:val="20"/>
          <w:szCs w:val="20"/>
        </w:rPr>
        <w:t>peračný program prispieva k stratégii Únie na zabezpečenie inteligentného, udržateľného a inkluzívneho rastu a k dosiahnutiu hospodárskej, sociálnej a územnej súdržnosti.</w:t>
      </w:r>
    </w:p>
    <w:p w14:paraId="73FB6EED" w14:textId="62285077" w:rsidR="00BB6FFA" w:rsidRPr="00515226" w:rsidRDefault="00BB6FFA" w:rsidP="00BB6FFA">
      <w:pPr>
        <w:spacing w:after="120"/>
        <w:jc w:val="both"/>
        <w:rPr>
          <w:rFonts w:asciiTheme="minorHAnsi" w:eastAsia="Calibri" w:hAnsiTheme="minorHAnsi" w:cs="Times New Roman"/>
          <w:sz w:val="20"/>
          <w:szCs w:val="20"/>
        </w:rPr>
      </w:pPr>
      <w:r w:rsidRPr="00515226">
        <w:rPr>
          <w:rFonts w:asciiTheme="minorHAnsi" w:eastAsia="Calibri" w:hAnsiTheme="minorHAnsi" w:cs="Times New Roman"/>
          <w:b/>
          <w:sz w:val="20"/>
          <w:szCs w:val="20"/>
        </w:rPr>
        <w:t xml:space="preserve">Oprávnené výdavky </w:t>
      </w:r>
      <w:r w:rsidR="00426221" w:rsidRPr="00515226">
        <w:rPr>
          <w:rFonts w:asciiTheme="minorHAnsi" w:eastAsia="Calibri" w:hAnsiTheme="minorHAnsi" w:cs="Times New Roman"/>
          <w:sz w:val="20"/>
          <w:szCs w:val="20"/>
        </w:rPr>
        <w:t>-</w:t>
      </w:r>
      <w:r w:rsidRPr="00515226">
        <w:rPr>
          <w:rFonts w:asciiTheme="minorHAnsi" w:eastAsia="Calibri" w:hAnsiTheme="minorHAnsi" w:cs="Times New Roman"/>
          <w:sz w:val="20"/>
          <w:szCs w:val="20"/>
        </w:rPr>
        <w:t xml:space="preserve"> výdavky, ktoré sú v súlade s pravidlami oprávnenosti výdavkov, najmä pravidlami uvedeným SO v</w:t>
      </w:r>
      <w:r w:rsidR="004D75CD">
        <w:rPr>
          <w:rFonts w:asciiTheme="minorHAnsi" w:eastAsia="Calibri" w:hAnsiTheme="minorHAnsi" w:cs="Times New Roman"/>
          <w:sz w:val="20"/>
          <w:szCs w:val="20"/>
        </w:rPr>
        <w:t>o výzve</w:t>
      </w:r>
      <w:r w:rsidRPr="00515226">
        <w:rPr>
          <w:rFonts w:asciiTheme="minorHAnsi" w:eastAsia="Calibri" w:hAnsiTheme="minorHAnsi" w:cs="Times New Roman"/>
          <w:sz w:val="20"/>
          <w:szCs w:val="20"/>
        </w:rPr>
        <w:t xml:space="preserve"> a v Príručke k oprávnenosti výdavkov pre PO 5,</w:t>
      </w:r>
      <w:r w:rsidRPr="00515226">
        <w:rPr>
          <w:rFonts w:asciiTheme="minorHAnsi" w:hAnsiTheme="minorHAnsi" w:cs="Times New Roman"/>
          <w:sz w:val="20"/>
          <w:szCs w:val="20"/>
        </w:rPr>
        <w:t xml:space="preserve"> pravidlami z nariadení k jednotlivým EŠIF, s minimálnymi štandardmi oprávnenosti uvedenými v S</w:t>
      </w:r>
      <w:r w:rsidR="00F94233">
        <w:rPr>
          <w:rFonts w:asciiTheme="minorHAnsi" w:hAnsiTheme="minorHAnsi" w:cs="Times New Roman"/>
          <w:sz w:val="20"/>
          <w:szCs w:val="20"/>
        </w:rPr>
        <w:t>R</w:t>
      </w:r>
      <w:r w:rsidRPr="00515226">
        <w:rPr>
          <w:rFonts w:asciiTheme="minorHAnsi" w:hAnsiTheme="minorHAnsi" w:cs="Times New Roman"/>
          <w:sz w:val="20"/>
          <w:szCs w:val="20"/>
        </w:rPr>
        <w:t xml:space="preserve"> EŠIF </w:t>
      </w:r>
      <w:r w:rsidRPr="00515226">
        <w:rPr>
          <w:rFonts w:asciiTheme="minorHAnsi" w:eastAsia="Calibri" w:hAnsiTheme="minorHAnsi" w:cs="Times New Roman"/>
          <w:sz w:val="20"/>
          <w:szCs w:val="20"/>
        </w:rPr>
        <w:t xml:space="preserve">a pravidlami uvedenými v prípadnej schéme pomoci. Ich súčet tvorí celkové oprávnené výdavky, sú v súlade so Zmluvou o  NFP, </w:t>
      </w:r>
      <w:r w:rsidRPr="00515226">
        <w:rPr>
          <w:rFonts w:asciiTheme="minorHAnsi" w:hAnsiTheme="minorHAnsi" w:cs="Times New Roman"/>
          <w:sz w:val="20"/>
          <w:szCs w:val="20"/>
        </w:rPr>
        <w:t>sú v súlade s právnymi predpismi SR a právnymi aktmi EÚ</w:t>
      </w:r>
      <w:r w:rsidRPr="00515226">
        <w:rPr>
          <w:rFonts w:asciiTheme="minorHAnsi" w:eastAsia="Calibri" w:hAnsiTheme="minorHAnsi" w:cs="Times New Roman"/>
          <w:sz w:val="20"/>
          <w:szCs w:val="20"/>
        </w:rPr>
        <w:t>.</w:t>
      </w:r>
    </w:p>
    <w:p w14:paraId="73FB6EEE" w14:textId="0BC2BABA" w:rsidR="00BB6FFA" w:rsidRPr="00515226" w:rsidRDefault="00BB6FFA" w:rsidP="00BB6FFA">
      <w:pPr>
        <w:spacing w:after="120"/>
        <w:jc w:val="both"/>
        <w:rPr>
          <w:rFonts w:asciiTheme="minorHAnsi" w:eastAsia="Calibri" w:hAnsiTheme="minorHAnsi" w:cs="Times New Roman"/>
          <w:sz w:val="20"/>
          <w:szCs w:val="20"/>
        </w:rPr>
      </w:pPr>
      <w:r w:rsidRPr="00515226">
        <w:rPr>
          <w:rFonts w:asciiTheme="minorHAnsi" w:eastAsia="Calibri" w:hAnsiTheme="minorHAnsi" w:cs="Times New Roman"/>
          <w:b/>
          <w:sz w:val="20"/>
          <w:szCs w:val="20"/>
        </w:rPr>
        <w:t>Oprávnenosť</w:t>
      </w:r>
      <w:r w:rsidRPr="00515226">
        <w:rPr>
          <w:rFonts w:asciiTheme="minorHAnsi" w:eastAsia="Calibri" w:hAnsiTheme="minorHAnsi" w:cs="Times New Roman"/>
          <w:sz w:val="20"/>
          <w:szCs w:val="20"/>
        </w:rPr>
        <w:t xml:space="preserve"> - je charakterizovaná ako súlad projektu s osobnými, vecnými, finančnými, územnými a časovými predpokladmi poskytnutia pomoci určenými </w:t>
      </w:r>
      <w:r w:rsidR="004D75CD">
        <w:rPr>
          <w:rFonts w:asciiTheme="minorHAnsi" w:eastAsia="Calibri" w:hAnsiTheme="minorHAnsi" w:cs="Times New Roman"/>
          <w:sz w:val="20"/>
          <w:szCs w:val="20"/>
        </w:rPr>
        <w:t>SO</w:t>
      </w:r>
      <w:r w:rsidRPr="00515226">
        <w:rPr>
          <w:rFonts w:asciiTheme="minorHAnsi" w:eastAsia="Calibri" w:hAnsiTheme="minorHAnsi" w:cs="Times New Roman"/>
          <w:sz w:val="20"/>
          <w:szCs w:val="20"/>
        </w:rPr>
        <w:t xml:space="preserve"> v</w:t>
      </w:r>
      <w:r w:rsidR="004D75CD">
        <w:rPr>
          <w:rFonts w:asciiTheme="minorHAnsi" w:eastAsia="Calibri" w:hAnsiTheme="minorHAnsi" w:cs="Times New Roman"/>
          <w:sz w:val="20"/>
          <w:szCs w:val="20"/>
        </w:rPr>
        <w:t>o výzve</w:t>
      </w:r>
      <w:r w:rsidRPr="00515226">
        <w:rPr>
          <w:rFonts w:asciiTheme="minorHAnsi" w:eastAsia="Calibri" w:hAnsiTheme="minorHAnsi" w:cs="Times New Roman"/>
          <w:sz w:val="20"/>
          <w:szCs w:val="20"/>
        </w:rPr>
        <w:t>.</w:t>
      </w:r>
    </w:p>
    <w:p w14:paraId="73FB6EEF" w14:textId="77777777" w:rsidR="00BB6FFA" w:rsidRPr="00515226" w:rsidRDefault="00BB6FFA" w:rsidP="00BB6FFA">
      <w:pPr>
        <w:spacing w:after="120"/>
        <w:jc w:val="both"/>
        <w:rPr>
          <w:rFonts w:asciiTheme="minorHAnsi" w:eastAsia="Calibri" w:hAnsiTheme="minorHAnsi" w:cs="Times New Roman"/>
          <w:sz w:val="20"/>
          <w:szCs w:val="20"/>
        </w:rPr>
      </w:pPr>
      <w:r w:rsidRPr="00515226">
        <w:rPr>
          <w:rFonts w:asciiTheme="minorHAnsi" w:eastAsia="Calibri" w:hAnsiTheme="minorHAnsi" w:cs="Times New Roman"/>
          <w:b/>
          <w:sz w:val="20"/>
          <w:szCs w:val="20"/>
        </w:rPr>
        <w:t>Orgán auditu</w:t>
      </w:r>
      <w:r w:rsidRPr="00515226">
        <w:rPr>
          <w:rFonts w:asciiTheme="minorHAnsi" w:eastAsia="Calibri" w:hAnsiTheme="minorHAnsi" w:cs="Times New Roman"/>
          <w:sz w:val="20"/>
          <w:szCs w:val="20"/>
        </w:rPr>
        <w:t xml:space="preserve"> - národný, regionálny alebo miestny orgán verejnej moci alebo subjekt verejnej správy, ktorý je funkčne nezávislý od riadiaceho orgánu a certifikačného orgánu. V podmienkach Slovenskej republiky plní úlohy orgánu auditu Ministerstvo financií SR, ak vláda SR nerozhodne inak.</w:t>
      </w:r>
    </w:p>
    <w:p w14:paraId="73FB6EF2" w14:textId="7EFAD69E" w:rsidR="00BB6FFA" w:rsidRPr="00515226" w:rsidRDefault="00BB6FFA" w:rsidP="00BB6FFA">
      <w:pPr>
        <w:spacing w:after="120"/>
        <w:jc w:val="both"/>
        <w:rPr>
          <w:rFonts w:asciiTheme="minorHAnsi" w:eastAsia="Calibri" w:hAnsiTheme="minorHAnsi" w:cs="Times New Roman"/>
          <w:sz w:val="20"/>
          <w:szCs w:val="20"/>
        </w:rPr>
      </w:pPr>
      <w:r w:rsidRPr="00515226">
        <w:rPr>
          <w:rFonts w:asciiTheme="minorHAnsi" w:eastAsia="Calibri" w:hAnsiTheme="minorHAnsi" w:cs="Times New Roman"/>
          <w:b/>
          <w:sz w:val="20"/>
          <w:szCs w:val="20"/>
        </w:rPr>
        <w:lastRenderedPageBreak/>
        <w:t>Prijímateľ</w:t>
      </w:r>
      <w:r w:rsidR="00426221" w:rsidRPr="00515226">
        <w:rPr>
          <w:rFonts w:asciiTheme="minorHAnsi" w:eastAsia="Calibri" w:hAnsiTheme="minorHAnsi" w:cs="Times New Roman"/>
          <w:sz w:val="20"/>
          <w:szCs w:val="20"/>
        </w:rPr>
        <w:t xml:space="preserve"> - </w:t>
      </w:r>
      <w:r w:rsidRPr="00515226">
        <w:rPr>
          <w:rFonts w:asciiTheme="minorHAnsi" w:eastAsia="Calibri" w:hAnsiTheme="minorHAnsi" w:cs="Times New Roman"/>
          <w:sz w:val="20"/>
          <w:szCs w:val="20"/>
        </w:rPr>
        <w:t>osoba od nadobudnutia účinnosti Zmluvy o</w:t>
      </w:r>
      <w:r w:rsidR="003F289E">
        <w:rPr>
          <w:rFonts w:asciiTheme="minorHAnsi" w:eastAsia="Calibri" w:hAnsiTheme="minorHAnsi" w:cs="Times New Roman"/>
          <w:sz w:val="20"/>
          <w:szCs w:val="20"/>
        </w:rPr>
        <w:t> </w:t>
      </w:r>
      <w:r w:rsidRPr="00515226">
        <w:rPr>
          <w:rFonts w:asciiTheme="minorHAnsi" w:eastAsia="Calibri" w:hAnsiTheme="minorHAnsi" w:cs="Times New Roman"/>
          <w:sz w:val="20"/>
          <w:szCs w:val="20"/>
        </w:rPr>
        <w:t>NFP</w:t>
      </w:r>
      <w:r w:rsidR="003F289E">
        <w:rPr>
          <w:rFonts w:asciiTheme="minorHAnsi" w:eastAsia="Calibri" w:hAnsiTheme="minorHAnsi" w:cs="Times New Roman"/>
          <w:sz w:val="20"/>
          <w:szCs w:val="20"/>
        </w:rPr>
        <w:t>.</w:t>
      </w:r>
    </w:p>
    <w:p w14:paraId="73FB6EF3" w14:textId="77777777" w:rsidR="00BB6FFA" w:rsidRPr="00515226" w:rsidRDefault="00BB6FFA" w:rsidP="00BB6FFA">
      <w:pPr>
        <w:spacing w:after="120"/>
        <w:jc w:val="both"/>
        <w:rPr>
          <w:rFonts w:asciiTheme="minorHAnsi" w:eastAsia="Calibri" w:hAnsiTheme="minorHAnsi" w:cs="Times New Roman"/>
          <w:sz w:val="20"/>
          <w:szCs w:val="20"/>
        </w:rPr>
      </w:pPr>
      <w:r w:rsidRPr="00515226">
        <w:rPr>
          <w:rFonts w:asciiTheme="minorHAnsi" w:eastAsia="Calibri" w:hAnsiTheme="minorHAnsi" w:cs="Times New Roman"/>
          <w:b/>
          <w:sz w:val="20"/>
          <w:szCs w:val="20"/>
        </w:rPr>
        <w:t>Prínos</w:t>
      </w:r>
      <w:r w:rsidRPr="00515226">
        <w:rPr>
          <w:rFonts w:asciiTheme="minorHAnsi" w:eastAsia="Calibri" w:hAnsiTheme="minorHAnsi" w:cs="Times New Roman"/>
          <w:sz w:val="20"/>
          <w:szCs w:val="20"/>
        </w:rPr>
        <w:t xml:space="preserve"> - pozitívne dopady realizácie projektu na prijímateľa alebo na definovanú cieľovú skupinu, ktoré môžu mať finančnú aj nefinančnú podobu. Ide o súčet všetkých dosiahnutých plánovaných prínosov projektu.</w:t>
      </w:r>
    </w:p>
    <w:p w14:paraId="73FB6EF4" w14:textId="21BE7982" w:rsidR="00BB6FFA" w:rsidRPr="00515226" w:rsidRDefault="00BB6FFA" w:rsidP="00BB6FFA">
      <w:pPr>
        <w:spacing w:after="120"/>
        <w:jc w:val="both"/>
        <w:rPr>
          <w:rFonts w:asciiTheme="minorHAnsi" w:eastAsia="Calibri" w:hAnsiTheme="minorHAnsi" w:cs="Times New Roman"/>
          <w:sz w:val="20"/>
          <w:szCs w:val="20"/>
        </w:rPr>
      </w:pPr>
      <w:r w:rsidRPr="00515226">
        <w:rPr>
          <w:rFonts w:asciiTheme="minorHAnsi" w:eastAsia="Calibri" w:hAnsiTheme="minorHAnsi" w:cs="Times New Roman"/>
          <w:b/>
          <w:sz w:val="20"/>
          <w:szCs w:val="20"/>
        </w:rPr>
        <w:t>Prioritná os</w:t>
      </w:r>
      <w:r w:rsidRPr="00515226">
        <w:rPr>
          <w:rFonts w:asciiTheme="minorHAnsi" w:eastAsia="Calibri" w:hAnsiTheme="minorHAnsi" w:cs="Times New Roman"/>
          <w:sz w:val="20"/>
          <w:szCs w:val="20"/>
        </w:rPr>
        <w:t xml:space="preserve"> - jedna z priorít stratégie v OP, ktorá sa skladá zo skupiny navzájom súvisiacich operácií (aktivít) s konkrétnymi, merateľnými cieľmi.</w:t>
      </w:r>
    </w:p>
    <w:p w14:paraId="73FB6EF5" w14:textId="5B79555B" w:rsidR="00BB6FFA" w:rsidRPr="00515226" w:rsidRDefault="00BB6FFA" w:rsidP="00BB6FFA">
      <w:pPr>
        <w:spacing w:after="120"/>
        <w:jc w:val="both"/>
        <w:rPr>
          <w:rFonts w:asciiTheme="minorHAnsi" w:eastAsia="Calibri" w:hAnsiTheme="minorHAnsi" w:cs="Times New Roman"/>
          <w:sz w:val="20"/>
          <w:szCs w:val="20"/>
        </w:rPr>
      </w:pPr>
      <w:r w:rsidRPr="00515226">
        <w:rPr>
          <w:rFonts w:asciiTheme="minorHAnsi" w:eastAsia="Calibri" w:hAnsiTheme="minorHAnsi" w:cs="Times New Roman"/>
          <w:b/>
          <w:sz w:val="20"/>
          <w:szCs w:val="20"/>
        </w:rPr>
        <w:t>Príručka pre prijímateľa</w:t>
      </w:r>
      <w:r w:rsidRPr="00515226">
        <w:rPr>
          <w:rFonts w:asciiTheme="minorHAnsi" w:eastAsia="Calibri" w:hAnsiTheme="minorHAnsi" w:cs="Times New Roman"/>
          <w:sz w:val="20"/>
          <w:szCs w:val="20"/>
        </w:rPr>
        <w:t xml:space="preserve"> - je v zmysle S</w:t>
      </w:r>
      <w:r w:rsidR="00F94233">
        <w:rPr>
          <w:rFonts w:asciiTheme="minorHAnsi" w:eastAsia="Calibri" w:hAnsiTheme="minorHAnsi" w:cs="Times New Roman"/>
          <w:sz w:val="20"/>
          <w:szCs w:val="20"/>
        </w:rPr>
        <w:t>R</w:t>
      </w:r>
      <w:r w:rsidRPr="00515226">
        <w:rPr>
          <w:rFonts w:asciiTheme="minorHAnsi" w:eastAsia="Calibri" w:hAnsiTheme="minorHAnsi" w:cs="Times New Roman"/>
          <w:sz w:val="20"/>
          <w:szCs w:val="20"/>
        </w:rPr>
        <w:t xml:space="preserve"> EŠIF záväzným riadiacim dokumentom, ktorý vydáva poskytovateľ a ktorý predstavuje procesný nástroj popisujúci jednotlivé fázy implementácie projektov.</w:t>
      </w:r>
    </w:p>
    <w:p w14:paraId="73FB6EF6" w14:textId="3665ADC2" w:rsidR="00BB6FFA" w:rsidRPr="00515226" w:rsidRDefault="00BB6FFA" w:rsidP="00BB6FFA">
      <w:pPr>
        <w:spacing w:after="120"/>
        <w:jc w:val="both"/>
        <w:rPr>
          <w:rFonts w:asciiTheme="minorHAnsi" w:eastAsia="Calibri" w:hAnsiTheme="minorHAnsi" w:cs="Times New Roman"/>
          <w:sz w:val="20"/>
          <w:szCs w:val="20"/>
        </w:rPr>
      </w:pPr>
      <w:r w:rsidRPr="00515226">
        <w:rPr>
          <w:rFonts w:asciiTheme="minorHAnsi" w:eastAsia="Calibri" w:hAnsiTheme="minorHAnsi" w:cs="Times New Roman"/>
          <w:b/>
          <w:sz w:val="20"/>
          <w:szCs w:val="20"/>
        </w:rPr>
        <w:t>Projekt</w:t>
      </w:r>
      <w:r w:rsidR="00426221" w:rsidRPr="00515226">
        <w:rPr>
          <w:rFonts w:asciiTheme="minorHAnsi" w:eastAsia="Calibri" w:hAnsiTheme="minorHAnsi" w:cs="Times New Roman"/>
          <w:b/>
          <w:sz w:val="20"/>
          <w:szCs w:val="20"/>
        </w:rPr>
        <w:t xml:space="preserve"> </w:t>
      </w:r>
      <w:r w:rsidRPr="00515226">
        <w:rPr>
          <w:rFonts w:asciiTheme="minorHAnsi" w:eastAsia="Calibri" w:hAnsiTheme="minorHAnsi" w:cs="Times New Roman"/>
          <w:sz w:val="20"/>
          <w:szCs w:val="20"/>
        </w:rPr>
        <w:t>- súhrn aktivít a činností, na ktoré sa vzťahuje poskytnutie pomoci, ktoré popisuje žiadateľ v ŽoNFP a ktoré realizuje prijímateľ v súlade so Zmluvou o NFP.</w:t>
      </w:r>
    </w:p>
    <w:p w14:paraId="73FB6EF7" w14:textId="7C70AF91" w:rsidR="00BB6FFA" w:rsidRPr="00515226" w:rsidRDefault="00BB6FFA" w:rsidP="00BB6FFA">
      <w:pPr>
        <w:spacing w:after="120"/>
        <w:jc w:val="both"/>
        <w:rPr>
          <w:rFonts w:asciiTheme="minorHAnsi" w:eastAsia="Calibri" w:hAnsiTheme="minorHAnsi" w:cs="Times New Roman"/>
          <w:sz w:val="20"/>
          <w:szCs w:val="20"/>
        </w:rPr>
      </w:pPr>
      <w:r w:rsidRPr="00515226">
        <w:rPr>
          <w:rFonts w:asciiTheme="minorHAnsi" w:eastAsia="Calibri" w:hAnsiTheme="minorHAnsi" w:cs="Times New Roman"/>
          <w:b/>
          <w:sz w:val="20"/>
          <w:szCs w:val="20"/>
        </w:rPr>
        <w:t>Riadiaci orgán</w:t>
      </w:r>
      <w:r w:rsidR="00426221" w:rsidRPr="00515226">
        <w:rPr>
          <w:rFonts w:asciiTheme="minorHAnsi" w:eastAsia="Calibri" w:hAnsiTheme="minorHAnsi" w:cs="Times New Roman"/>
          <w:b/>
          <w:sz w:val="20"/>
          <w:szCs w:val="20"/>
        </w:rPr>
        <w:t xml:space="preserve"> </w:t>
      </w:r>
      <w:r w:rsidRPr="00515226">
        <w:rPr>
          <w:rFonts w:asciiTheme="minorHAnsi" w:eastAsia="Calibri" w:hAnsiTheme="minorHAnsi" w:cs="Times New Roman"/>
          <w:sz w:val="20"/>
          <w:szCs w:val="20"/>
        </w:rPr>
        <w:t>- národný, regionálny alebo miestny orgán verejnej moci určený členským štátom, ktorý je určený na realizáciu programu a zodpovedá za riadenie programu v súlade so zásadou riadneho finančného hospodárenia podľa článku 125 všeobecného nariadenia. V podmienkach OP ĽZ je riadiacim orgánom Ministerstvo práce, sociálnych vecí a rodiny SR.</w:t>
      </w:r>
    </w:p>
    <w:p w14:paraId="73FB6EF8" w14:textId="1858B3CD" w:rsidR="00BB6FFA" w:rsidRPr="00515226" w:rsidRDefault="00BB6FFA" w:rsidP="00BB6FFA">
      <w:pPr>
        <w:spacing w:after="120"/>
        <w:jc w:val="both"/>
        <w:rPr>
          <w:rFonts w:asciiTheme="minorHAnsi" w:eastAsia="Calibri" w:hAnsiTheme="minorHAnsi" w:cs="Times New Roman"/>
          <w:sz w:val="20"/>
          <w:szCs w:val="20"/>
        </w:rPr>
      </w:pPr>
      <w:r w:rsidRPr="00515226">
        <w:rPr>
          <w:rFonts w:asciiTheme="minorHAnsi" w:eastAsia="Calibri" w:hAnsiTheme="minorHAnsi" w:cs="Times New Roman"/>
          <w:b/>
          <w:sz w:val="20"/>
          <w:szCs w:val="20"/>
        </w:rPr>
        <w:t xml:space="preserve">Refundácia </w:t>
      </w:r>
      <w:r w:rsidRPr="00515226">
        <w:rPr>
          <w:rFonts w:asciiTheme="minorHAnsi" w:eastAsia="Calibri" w:hAnsiTheme="minorHAnsi" w:cs="Times New Roman"/>
          <w:sz w:val="20"/>
          <w:szCs w:val="20"/>
        </w:rPr>
        <w:t>-</w:t>
      </w:r>
      <w:r w:rsidR="00426221" w:rsidRPr="00515226">
        <w:rPr>
          <w:rFonts w:asciiTheme="minorHAnsi" w:eastAsia="Calibri" w:hAnsiTheme="minorHAnsi" w:cs="Times New Roman"/>
          <w:sz w:val="20"/>
          <w:szCs w:val="20"/>
        </w:rPr>
        <w:t xml:space="preserve"> </w:t>
      </w:r>
      <w:r w:rsidRPr="00515226">
        <w:rPr>
          <w:rFonts w:asciiTheme="minorHAnsi" w:eastAsia="Calibri" w:hAnsiTheme="minorHAnsi" w:cs="Times New Roman"/>
          <w:sz w:val="20"/>
          <w:szCs w:val="20"/>
        </w:rPr>
        <w:t xml:space="preserve">poskytnutie finančných prostriedkov prijímateľovi na základe Zmluvy o NFP za zdroje EÚ a štátneho rozpočtu na spolufinancovanie a na základe </w:t>
      </w:r>
      <w:r w:rsidR="00E620B1">
        <w:rPr>
          <w:rFonts w:asciiTheme="minorHAnsi" w:eastAsia="Calibri" w:hAnsiTheme="minorHAnsi" w:cs="Times New Roman"/>
          <w:sz w:val="20"/>
          <w:szCs w:val="20"/>
        </w:rPr>
        <w:t>ŽoP</w:t>
      </w:r>
      <w:r w:rsidRPr="00515226">
        <w:rPr>
          <w:rFonts w:asciiTheme="minorHAnsi" w:eastAsia="Calibri" w:hAnsiTheme="minorHAnsi" w:cs="Times New Roman"/>
          <w:sz w:val="20"/>
          <w:szCs w:val="20"/>
        </w:rPr>
        <w:t xml:space="preserve"> prijímateľa formou vyhlásenia prijímateľa k deklarovaným výdavkom prijímateľa, ku ktorým sú doložené účtovné doklady, ktoré prijímateľ uhradil najskôr z vlastných zdrojov.</w:t>
      </w:r>
    </w:p>
    <w:p w14:paraId="73FB6EF9" w14:textId="1DF681DD" w:rsidR="00BB6FFA" w:rsidRPr="00515226" w:rsidRDefault="00BB6FFA" w:rsidP="00BB6FFA">
      <w:pPr>
        <w:spacing w:after="120"/>
        <w:jc w:val="both"/>
        <w:rPr>
          <w:rFonts w:asciiTheme="minorHAnsi" w:eastAsia="Calibri" w:hAnsiTheme="minorHAnsi" w:cs="Times New Roman"/>
          <w:sz w:val="20"/>
          <w:szCs w:val="20"/>
        </w:rPr>
      </w:pPr>
      <w:r w:rsidRPr="00515226">
        <w:rPr>
          <w:rFonts w:asciiTheme="minorHAnsi" w:eastAsia="Calibri" w:hAnsiTheme="minorHAnsi"/>
          <w:b/>
          <w:sz w:val="20"/>
          <w:szCs w:val="20"/>
        </w:rPr>
        <w:t>S</w:t>
      </w:r>
      <w:r w:rsidRPr="00515226">
        <w:rPr>
          <w:rFonts w:asciiTheme="minorHAnsi" w:eastAsia="Calibri" w:hAnsiTheme="minorHAnsi" w:cs="Times New Roman"/>
          <w:b/>
          <w:sz w:val="20"/>
          <w:szCs w:val="20"/>
        </w:rPr>
        <w:t>chéma štátnej pomoci</w:t>
      </w:r>
      <w:r w:rsidR="006E68E9" w:rsidRPr="00515226">
        <w:rPr>
          <w:rFonts w:asciiTheme="minorHAnsi" w:eastAsia="Calibri" w:hAnsiTheme="minorHAnsi" w:cs="Times New Roman"/>
          <w:b/>
          <w:sz w:val="20"/>
          <w:szCs w:val="20"/>
        </w:rPr>
        <w:t>/pomoci de minimis</w:t>
      </w:r>
      <w:r w:rsidRPr="00515226">
        <w:rPr>
          <w:rFonts w:asciiTheme="minorHAnsi" w:eastAsia="Calibri" w:hAnsiTheme="minorHAnsi" w:cs="Times New Roman"/>
          <w:b/>
          <w:sz w:val="20"/>
          <w:szCs w:val="20"/>
        </w:rPr>
        <w:t xml:space="preserve"> </w:t>
      </w:r>
      <w:r w:rsidRPr="00515226">
        <w:rPr>
          <w:rFonts w:asciiTheme="minorHAnsi" w:eastAsia="Calibri" w:hAnsiTheme="minorHAnsi" w:cs="Times New Roman"/>
          <w:sz w:val="20"/>
          <w:szCs w:val="20"/>
        </w:rPr>
        <w:t>- dokument, ktorý presne stanovuje pravidlá a podmienky, na základe ktorých môže byť jednotlivým prijímateľom pomoci poskytnutá štátna pomoc</w:t>
      </w:r>
      <w:r w:rsidR="006E68E9" w:rsidRPr="00515226">
        <w:rPr>
          <w:rFonts w:asciiTheme="minorHAnsi" w:eastAsia="Calibri" w:hAnsiTheme="minorHAnsi" w:cs="Times New Roman"/>
          <w:sz w:val="20"/>
          <w:szCs w:val="20"/>
        </w:rPr>
        <w:t>, alebo pomoc de minimis</w:t>
      </w:r>
      <w:r w:rsidRPr="00515226">
        <w:rPr>
          <w:rFonts w:asciiTheme="minorHAnsi" w:eastAsia="Calibri" w:hAnsiTheme="minorHAnsi" w:cs="Times New Roman"/>
          <w:sz w:val="20"/>
          <w:szCs w:val="20"/>
        </w:rPr>
        <w:t>.</w:t>
      </w:r>
    </w:p>
    <w:p w14:paraId="73FB6EFA" w14:textId="77BF6418" w:rsidR="00BB6FFA" w:rsidRPr="00515226" w:rsidRDefault="00BB6FFA" w:rsidP="00BB6FFA">
      <w:pPr>
        <w:spacing w:after="120"/>
        <w:jc w:val="both"/>
        <w:rPr>
          <w:rFonts w:asciiTheme="minorHAnsi" w:eastAsia="Calibri" w:hAnsiTheme="minorHAnsi" w:cs="Times New Roman"/>
          <w:sz w:val="20"/>
          <w:szCs w:val="20"/>
        </w:rPr>
      </w:pPr>
      <w:r w:rsidRPr="00515226">
        <w:rPr>
          <w:rFonts w:asciiTheme="minorHAnsi" w:eastAsia="Calibri" w:hAnsiTheme="minorHAnsi" w:cs="Times New Roman"/>
          <w:b/>
          <w:sz w:val="20"/>
          <w:szCs w:val="20"/>
        </w:rPr>
        <w:t>Schválená ŽoNFP</w:t>
      </w:r>
      <w:r w:rsidR="00426221" w:rsidRPr="00515226">
        <w:rPr>
          <w:rFonts w:asciiTheme="minorHAnsi" w:eastAsia="Calibri" w:hAnsiTheme="minorHAnsi" w:cs="Times New Roman"/>
          <w:b/>
          <w:sz w:val="20"/>
          <w:szCs w:val="20"/>
        </w:rPr>
        <w:t xml:space="preserve"> </w:t>
      </w:r>
      <w:r w:rsidRPr="00515226">
        <w:rPr>
          <w:rFonts w:asciiTheme="minorHAnsi" w:eastAsia="Calibri" w:hAnsiTheme="minorHAnsi" w:cs="Times New Roman"/>
          <w:sz w:val="20"/>
          <w:szCs w:val="20"/>
        </w:rPr>
        <w:t>-</w:t>
      </w:r>
      <w:r w:rsidR="00426221" w:rsidRPr="00515226">
        <w:rPr>
          <w:rFonts w:asciiTheme="minorHAnsi" w:eastAsia="Calibri" w:hAnsiTheme="minorHAnsi" w:cs="Times New Roman"/>
          <w:sz w:val="20"/>
          <w:szCs w:val="20"/>
        </w:rPr>
        <w:t xml:space="preserve"> </w:t>
      </w:r>
      <w:r w:rsidRPr="00515226">
        <w:rPr>
          <w:rFonts w:asciiTheme="minorHAnsi" w:eastAsia="Calibri" w:hAnsiTheme="minorHAnsi" w:cs="Times New Roman"/>
          <w:sz w:val="20"/>
          <w:szCs w:val="20"/>
        </w:rPr>
        <w:t>ŽoNFP, v rozsahu a obsahu ako bola schválená poskytovateľom v rámci konania o žiadosti v zmysle § 19 ods. 8 zákona o príspevku z EŠIF a ktorá je uložená u poskytovateľa.</w:t>
      </w:r>
    </w:p>
    <w:p w14:paraId="73FB6EFB" w14:textId="3296D65A" w:rsidR="00BB6FFA" w:rsidRPr="00515226" w:rsidRDefault="00BB6FFA" w:rsidP="00BB6FFA">
      <w:pPr>
        <w:spacing w:after="120"/>
        <w:jc w:val="both"/>
        <w:rPr>
          <w:rFonts w:asciiTheme="minorHAnsi" w:eastAsia="Calibri" w:hAnsiTheme="minorHAnsi" w:cs="Times New Roman"/>
          <w:sz w:val="20"/>
          <w:szCs w:val="20"/>
        </w:rPr>
      </w:pPr>
      <w:r w:rsidRPr="00515226">
        <w:rPr>
          <w:rFonts w:asciiTheme="minorHAnsi" w:eastAsia="Calibri" w:hAnsiTheme="minorHAnsi" w:cs="Times New Roman"/>
          <w:b/>
          <w:sz w:val="20"/>
          <w:szCs w:val="20"/>
        </w:rPr>
        <w:t>Skupina výdavkov</w:t>
      </w:r>
      <w:r w:rsidR="00426221" w:rsidRPr="00515226">
        <w:rPr>
          <w:rFonts w:asciiTheme="minorHAnsi" w:eastAsia="Calibri" w:hAnsiTheme="minorHAnsi" w:cs="Times New Roman"/>
          <w:b/>
          <w:sz w:val="20"/>
          <w:szCs w:val="20"/>
        </w:rPr>
        <w:t xml:space="preserve"> </w:t>
      </w:r>
      <w:r w:rsidRPr="00515226">
        <w:rPr>
          <w:rFonts w:asciiTheme="minorHAnsi" w:eastAsia="Calibri" w:hAnsiTheme="minorHAnsi" w:cs="Times New Roman"/>
          <w:sz w:val="20"/>
          <w:szCs w:val="20"/>
        </w:rPr>
        <w:t>- výdavky rovnakého charakteru zoskupené na základe opatrení Ministerstva financií SR, ktorými sa ustanovujú podrobnosti o postupoch účtovania. Skupiny oprávnených výdavkov sú definované prostredníctvom Zoznamu oprávnených výdavkov, ktorý tvorí prílohu v</w:t>
      </w:r>
      <w:r w:rsidR="00E620B1">
        <w:rPr>
          <w:rFonts w:asciiTheme="minorHAnsi" w:eastAsia="Calibri" w:hAnsiTheme="minorHAnsi" w:cs="Times New Roman"/>
          <w:sz w:val="20"/>
          <w:szCs w:val="20"/>
        </w:rPr>
        <w:t>ýzvy</w:t>
      </w:r>
      <w:r w:rsidRPr="00515226">
        <w:rPr>
          <w:rFonts w:asciiTheme="minorHAnsi" w:eastAsia="Calibri" w:hAnsiTheme="minorHAnsi" w:cs="Times New Roman"/>
          <w:sz w:val="20"/>
          <w:szCs w:val="20"/>
        </w:rPr>
        <w:t xml:space="preserve"> a Príručky k oprávnenosti výdavkov pre PO 5.</w:t>
      </w:r>
    </w:p>
    <w:p w14:paraId="73FB6EFC" w14:textId="5FAA10B6" w:rsidR="00BB6FFA" w:rsidRPr="00515226" w:rsidRDefault="00BB6FFA" w:rsidP="00BB6FFA">
      <w:pPr>
        <w:spacing w:after="120"/>
        <w:jc w:val="both"/>
        <w:rPr>
          <w:rFonts w:asciiTheme="minorHAnsi" w:eastAsia="Calibri" w:hAnsiTheme="minorHAnsi" w:cs="Times New Roman"/>
          <w:sz w:val="20"/>
          <w:szCs w:val="20"/>
        </w:rPr>
      </w:pPr>
      <w:r w:rsidRPr="00515226">
        <w:rPr>
          <w:rFonts w:asciiTheme="minorHAnsi" w:eastAsia="Calibri" w:hAnsiTheme="minorHAnsi" w:cs="Times New Roman"/>
          <w:b/>
          <w:sz w:val="20"/>
          <w:szCs w:val="20"/>
        </w:rPr>
        <w:t xml:space="preserve">Sprostredkovateľský orgán </w:t>
      </w:r>
      <w:r w:rsidRPr="00E620B1">
        <w:rPr>
          <w:rFonts w:asciiTheme="minorHAnsi" w:eastAsia="Calibri" w:hAnsiTheme="minorHAnsi" w:cs="Times New Roman"/>
          <w:sz w:val="20"/>
          <w:szCs w:val="20"/>
        </w:rPr>
        <w:t>alebo</w:t>
      </w:r>
      <w:r w:rsidRPr="00515226">
        <w:rPr>
          <w:rFonts w:asciiTheme="minorHAnsi" w:eastAsia="Calibri" w:hAnsiTheme="minorHAnsi" w:cs="Times New Roman"/>
          <w:b/>
          <w:sz w:val="20"/>
          <w:szCs w:val="20"/>
        </w:rPr>
        <w:t xml:space="preserve"> SO</w:t>
      </w:r>
      <w:r w:rsidR="00426221" w:rsidRPr="00515226">
        <w:rPr>
          <w:rFonts w:asciiTheme="minorHAnsi" w:eastAsia="Calibri" w:hAnsiTheme="minorHAnsi" w:cs="Times New Roman"/>
          <w:sz w:val="20"/>
          <w:szCs w:val="20"/>
        </w:rPr>
        <w:t xml:space="preserve"> - </w:t>
      </w:r>
      <w:r w:rsidRPr="00515226">
        <w:rPr>
          <w:rFonts w:asciiTheme="minorHAnsi" w:eastAsia="Calibri" w:hAnsiTheme="minorHAnsi" w:cs="Times New Roman"/>
          <w:sz w:val="20"/>
          <w:szCs w:val="20"/>
        </w:rPr>
        <w:t>plní úlohy v súlade s písomnou zmluvou uzavretou s riadiacim orgánom alebo riadi časť operačného programu v súlade s poverením podľa písomnej zmluvy uzavretej s riadiacim orgánom. Pre prioritnú os 5 OP ĽZ plní funkciu sprostredkovateľského orgánu MV SR.</w:t>
      </w:r>
    </w:p>
    <w:p w14:paraId="73FB6EFD" w14:textId="0FF10666" w:rsidR="00BB6FFA" w:rsidRPr="00515226" w:rsidRDefault="00BB6FFA" w:rsidP="00BB6FFA">
      <w:pPr>
        <w:spacing w:after="120"/>
        <w:jc w:val="both"/>
        <w:rPr>
          <w:rFonts w:asciiTheme="minorHAnsi" w:eastAsia="Calibri" w:hAnsiTheme="minorHAnsi" w:cs="Times New Roman"/>
          <w:b/>
          <w:sz w:val="20"/>
          <w:szCs w:val="20"/>
        </w:rPr>
      </w:pPr>
      <w:r w:rsidRPr="00515226">
        <w:rPr>
          <w:rFonts w:asciiTheme="minorHAnsi" w:eastAsia="Calibri" w:hAnsiTheme="minorHAnsi"/>
          <w:b/>
          <w:sz w:val="20"/>
          <w:szCs w:val="20"/>
        </w:rPr>
        <w:t xml:space="preserve">Štátna pomoc </w:t>
      </w:r>
      <w:r w:rsidRPr="00515226">
        <w:rPr>
          <w:rFonts w:asciiTheme="minorHAnsi" w:eastAsia="Calibri" w:hAnsiTheme="minorHAnsi"/>
          <w:sz w:val="20"/>
          <w:szCs w:val="20"/>
        </w:rPr>
        <w:t>-</w:t>
      </w:r>
      <w:r w:rsidRPr="00515226">
        <w:rPr>
          <w:rFonts w:asciiTheme="minorHAnsi" w:eastAsia="Calibri" w:hAnsiTheme="minorHAnsi"/>
          <w:b/>
          <w:sz w:val="20"/>
          <w:szCs w:val="20"/>
        </w:rPr>
        <w:t xml:space="preserve"> </w:t>
      </w:r>
      <w:r w:rsidRPr="00515226">
        <w:rPr>
          <w:rFonts w:asciiTheme="minorHAnsi" w:eastAsia="Calibri" w:hAnsiTheme="minorHAnsi"/>
          <w:sz w:val="20"/>
          <w:szCs w:val="20"/>
        </w:rPr>
        <w:t>akákoľvek pomoc poskytovaná podnikateľovi z prostriedkov štátneho rozpočtu alebo akoukoľvek formou z verejných zdrojov, ktorá narúša súťaž alebo hrozí narušením súťaže tým, že zvýhodňuje určité podniky alebo výrobu určitých druhov tovarov alebo poskytovanie služieb a môže nepriaznivo ovplyvniť obchod medzi členskými štátmi EÚ.</w:t>
      </w:r>
    </w:p>
    <w:p w14:paraId="73FB6EFE" w14:textId="77777777" w:rsidR="00BB6FFA" w:rsidRPr="00515226" w:rsidRDefault="00BB6FFA" w:rsidP="00BB6FFA">
      <w:pPr>
        <w:spacing w:after="120"/>
        <w:jc w:val="both"/>
        <w:rPr>
          <w:rFonts w:asciiTheme="minorHAnsi" w:eastAsia="Calibri" w:hAnsiTheme="minorHAnsi" w:cs="Times New Roman"/>
          <w:sz w:val="20"/>
          <w:szCs w:val="20"/>
        </w:rPr>
      </w:pPr>
      <w:r w:rsidRPr="00515226">
        <w:rPr>
          <w:rFonts w:asciiTheme="minorHAnsi" w:eastAsia="Calibri" w:hAnsiTheme="minorHAnsi" w:cs="Times New Roman"/>
          <w:b/>
          <w:sz w:val="20"/>
          <w:szCs w:val="20"/>
        </w:rPr>
        <w:t>Štrukturálne fondy</w:t>
      </w:r>
      <w:r w:rsidRPr="00515226">
        <w:rPr>
          <w:rFonts w:asciiTheme="minorHAnsi" w:eastAsia="Calibri" w:hAnsiTheme="minorHAnsi" w:cs="Times New Roman"/>
          <w:sz w:val="20"/>
          <w:szCs w:val="20"/>
        </w:rPr>
        <w:t xml:space="preserve"> - nástroje štrukturálnej politiky EÚ využívané na dosiahnutie jej cieľov. K štrukturálnym fondom patria Európsky fond regionálneho rozvoja a Európsky sociálny fond.</w:t>
      </w:r>
    </w:p>
    <w:p w14:paraId="73FB6EFF" w14:textId="5C0106CA" w:rsidR="00BB6FFA" w:rsidRPr="00515226" w:rsidRDefault="00BB6FFA" w:rsidP="00BB6FFA">
      <w:pPr>
        <w:spacing w:after="120"/>
        <w:jc w:val="both"/>
        <w:rPr>
          <w:rFonts w:asciiTheme="minorHAnsi" w:eastAsia="Calibri" w:hAnsiTheme="minorHAnsi" w:cs="Times New Roman"/>
          <w:sz w:val="20"/>
          <w:szCs w:val="20"/>
        </w:rPr>
      </w:pPr>
      <w:r w:rsidRPr="00515226">
        <w:rPr>
          <w:rFonts w:asciiTheme="minorHAnsi" w:eastAsia="Calibri" w:hAnsiTheme="minorHAnsi" w:cs="Times New Roman"/>
          <w:b/>
          <w:sz w:val="20"/>
          <w:szCs w:val="20"/>
        </w:rPr>
        <w:t>Udržateľnosť projektu</w:t>
      </w:r>
      <w:r w:rsidR="00426221" w:rsidRPr="00515226">
        <w:rPr>
          <w:rFonts w:asciiTheme="minorHAnsi" w:eastAsia="Calibri" w:hAnsiTheme="minorHAnsi" w:cs="Times New Roman"/>
          <w:b/>
          <w:sz w:val="20"/>
          <w:szCs w:val="20"/>
        </w:rPr>
        <w:t xml:space="preserve"> </w:t>
      </w:r>
      <w:r w:rsidRPr="00515226">
        <w:rPr>
          <w:rFonts w:asciiTheme="minorHAnsi" w:eastAsia="Calibri" w:hAnsiTheme="minorHAnsi" w:cs="Times New Roman"/>
          <w:sz w:val="20"/>
          <w:szCs w:val="20"/>
        </w:rPr>
        <w:t xml:space="preserve">- dodržanie podmienok vyplývajúcich z príslušnej </w:t>
      </w:r>
      <w:r w:rsidR="002119DF">
        <w:rPr>
          <w:rFonts w:asciiTheme="minorHAnsi" w:eastAsia="Calibri" w:hAnsiTheme="minorHAnsi" w:cs="Times New Roman"/>
          <w:sz w:val="20"/>
          <w:szCs w:val="20"/>
        </w:rPr>
        <w:t>výzvy</w:t>
      </w:r>
      <w:r w:rsidR="002119DF" w:rsidRPr="00515226">
        <w:rPr>
          <w:rFonts w:asciiTheme="minorHAnsi" w:eastAsia="Calibri" w:hAnsiTheme="minorHAnsi" w:cs="Times New Roman"/>
          <w:sz w:val="20"/>
          <w:szCs w:val="20"/>
        </w:rPr>
        <w:t xml:space="preserve"> </w:t>
      </w:r>
      <w:r w:rsidRPr="00515226">
        <w:rPr>
          <w:rFonts w:asciiTheme="minorHAnsi" w:eastAsia="Calibri" w:hAnsiTheme="minorHAnsi" w:cs="Times New Roman"/>
          <w:sz w:val="20"/>
          <w:szCs w:val="20"/>
        </w:rPr>
        <w:t xml:space="preserve">a článku 71 všeobecného nariadenia najmä pre udržanie (zachovanie) výsledkov projektu. Obdobie udržateľnosti projektu sa začína v kalendárny deň, ktorý bezprostredne nasleduje po kalendárnom dni, v ktorom došlo k finančnému ukončeniu projektu; Obdobie udržateľnosti projektu trvá po dobu stanovenú v </w:t>
      </w:r>
      <w:r w:rsidR="00E224F7">
        <w:rPr>
          <w:rFonts w:asciiTheme="minorHAnsi" w:eastAsia="Calibri" w:hAnsiTheme="minorHAnsi" w:cs="Times New Roman"/>
          <w:sz w:val="20"/>
          <w:szCs w:val="20"/>
        </w:rPr>
        <w:t>Z</w:t>
      </w:r>
      <w:r w:rsidRPr="00515226">
        <w:rPr>
          <w:rFonts w:asciiTheme="minorHAnsi" w:eastAsia="Calibri" w:hAnsiTheme="minorHAnsi" w:cs="Times New Roman"/>
          <w:sz w:val="20"/>
          <w:szCs w:val="20"/>
        </w:rPr>
        <w:t xml:space="preserve">mluve o NFP v súlade s podmienkami </w:t>
      </w:r>
      <w:r w:rsidR="00E620B1">
        <w:rPr>
          <w:rFonts w:asciiTheme="minorHAnsi" w:eastAsia="Calibri" w:hAnsiTheme="minorHAnsi" w:cs="Times New Roman"/>
          <w:sz w:val="20"/>
          <w:szCs w:val="20"/>
        </w:rPr>
        <w:t>výzvy</w:t>
      </w:r>
      <w:r w:rsidRPr="00515226">
        <w:rPr>
          <w:rFonts w:asciiTheme="minorHAnsi" w:eastAsia="Calibri" w:hAnsiTheme="minorHAnsi" w:cs="Times New Roman"/>
          <w:sz w:val="20"/>
          <w:szCs w:val="20"/>
        </w:rPr>
        <w:t>.</w:t>
      </w:r>
    </w:p>
    <w:p w14:paraId="73FB6F00" w14:textId="538BE72E" w:rsidR="00BB6FFA" w:rsidRPr="00515226" w:rsidRDefault="00BB6FFA" w:rsidP="00BB6FFA">
      <w:pPr>
        <w:spacing w:after="120"/>
        <w:jc w:val="both"/>
        <w:rPr>
          <w:rFonts w:asciiTheme="minorHAnsi" w:eastAsia="Calibri" w:hAnsiTheme="minorHAnsi" w:cs="Times New Roman"/>
          <w:sz w:val="20"/>
          <w:szCs w:val="20"/>
        </w:rPr>
      </w:pPr>
      <w:r w:rsidRPr="00515226">
        <w:rPr>
          <w:rFonts w:asciiTheme="minorHAnsi" w:eastAsia="Calibri" w:hAnsiTheme="minorHAnsi" w:cs="Times New Roman"/>
          <w:b/>
          <w:sz w:val="20"/>
          <w:szCs w:val="20"/>
        </w:rPr>
        <w:t>Užívateľ</w:t>
      </w:r>
      <w:r w:rsidRPr="00515226">
        <w:rPr>
          <w:rFonts w:asciiTheme="minorHAnsi" w:eastAsia="Calibri" w:hAnsiTheme="minorHAnsi" w:cs="Times New Roman"/>
          <w:sz w:val="20"/>
          <w:szCs w:val="20"/>
        </w:rPr>
        <w:t xml:space="preserve"> - osoba, ktorej prijímateľ poskytuje príspevok alebo jeho časť za podmienok určených vo </w:t>
      </w:r>
      <w:r w:rsidR="0088666F">
        <w:rPr>
          <w:rFonts w:asciiTheme="minorHAnsi" w:eastAsia="Calibri" w:hAnsiTheme="minorHAnsi" w:cs="Times New Roman"/>
          <w:sz w:val="20"/>
          <w:szCs w:val="20"/>
        </w:rPr>
        <w:t xml:space="preserve">výzve </w:t>
      </w:r>
      <w:r w:rsidRPr="00515226">
        <w:rPr>
          <w:rFonts w:asciiTheme="minorHAnsi" w:eastAsia="Calibri" w:hAnsiTheme="minorHAnsi" w:cs="Times New Roman"/>
          <w:sz w:val="20"/>
          <w:szCs w:val="20"/>
        </w:rPr>
        <w:t xml:space="preserve">na základe predchádzajúceho písomného súhlasu SO a v súlade so zmluvou uzavretou medzi prijímateľom a užívateľom. </w:t>
      </w:r>
      <w:r w:rsidRPr="00515226">
        <w:rPr>
          <w:rFonts w:asciiTheme="minorHAnsi" w:hAnsiTheme="minorHAnsi" w:cs="Times New Roman"/>
          <w:sz w:val="20"/>
          <w:szCs w:val="20"/>
        </w:rPr>
        <w:t xml:space="preserve">Zároveň musí mať žiadateľ o NFP ako prijímateľ v zmysle zákona o príspevku z EŠIF s užívateľom </w:t>
      </w:r>
      <w:r w:rsidRPr="00515226">
        <w:rPr>
          <w:rFonts w:asciiTheme="minorHAnsi" w:hAnsiTheme="minorHAnsi" w:cs="Times New Roman"/>
          <w:sz w:val="20"/>
          <w:szCs w:val="20"/>
        </w:rPr>
        <w:lastRenderedPageBreak/>
        <w:t xml:space="preserve">uzavretú písomnú Zmluvu podľa § 269 ods. 2 Obchodného zákonníka </w:t>
      </w:r>
      <w:r w:rsidRPr="00515226">
        <w:rPr>
          <w:rFonts w:asciiTheme="minorHAnsi" w:eastAsia="Calibri" w:hAnsiTheme="minorHAnsi" w:cs="Times New Roman"/>
          <w:sz w:val="20"/>
          <w:szCs w:val="20"/>
        </w:rPr>
        <w:t>v znení neskorších predpisov (ďalej len „Obchodný zákonník“)</w:t>
      </w:r>
      <w:r w:rsidRPr="00515226">
        <w:rPr>
          <w:rFonts w:asciiTheme="minorHAnsi" w:hAnsiTheme="minorHAnsi" w:cs="Times New Roman"/>
          <w:sz w:val="20"/>
          <w:szCs w:val="20"/>
        </w:rPr>
        <w:t>.</w:t>
      </w:r>
    </w:p>
    <w:p w14:paraId="73FB6F01" w14:textId="77777777" w:rsidR="00BB6FFA" w:rsidRPr="00515226" w:rsidRDefault="00BB6FFA" w:rsidP="00BB6FFA">
      <w:pPr>
        <w:spacing w:after="120"/>
        <w:jc w:val="both"/>
        <w:rPr>
          <w:rFonts w:asciiTheme="minorHAnsi" w:eastAsia="Calibri" w:hAnsiTheme="minorHAnsi" w:cs="Times New Roman"/>
          <w:sz w:val="20"/>
          <w:szCs w:val="20"/>
        </w:rPr>
      </w:pPr>
      <w:r w:rsidRPr="00515226">
        <w:rPr>
          <w:rFonts w:asciiTheme="minorHAnsi" w:eastAsia="Calibri" w:hAnsiTheme="minorHAnsi" w:cs="Times New Roman"/>
          <w:b/>
          <w:sz w:val="20"/>
          <w:szCs w:val="20"/>
        </w:rPr>
        <w:t>Vlastné zdroje prijímateľa</w:t>
      </w:r>
      <w:r w:rsidRPr="00515226">
        <w:rPr>
          <w:rFonts w:asciiTheme="minorHAnsi" w:eastAsia="Calibri" w:hAnsiTheme="minorHAnsi" w:cs="Times New Roman"/>
          <w:sz w:val="20"/>
          <w:szCs w:val="20"/>
        </w:rPr>
        <w:t xml:space="preserve"> - </w:t>
      </w:r>
      <w:r w:rsidRPr="00515226">
        <w:rPr>
          <w:rFonts w:asciiTheme="minorHAnsi" w:hAnsiTheme="minorHAnsi"/>
          <w:sz w:val="20"/>
          <w:szCs w:val="20"/>
        </w:rPr>
        <w:t xml:space="preserve">finančné prostriedky, ktorými sa podieľa prijímateľ na financovaní projektu v stanovenej výške a v určenom podiele. </w:t>
      </w:r>
      <w:r w:rsidRPr="00515226">
        <w:rPr>
          <w:rFonts w:asciiTheme="minorHAnsi" w:hAnsiTheme="minorHAnsi" w:cs="Times New Roman"/>
          <w:sz w:val="20"/>
          <w:szCs w:val="20"/>
        </w:rPr>
        <w:t>Za tieto zdroje sa považujú aj tie prostriedky, ktoré prijímateľ získal z iného zdroja (okrem zdroja NFP - štátneho rozpočtu na spolufinancovanie a zdroja EÚ), ako napr. úver z banky alebo príspevok tretej osoby.</w:t>
      </w:r>
    </w:p>
    <w:p w14:paraId="6582D5BC" w14:textId="46FA9E34" w:rsidR="009D104C" w:rsidRDefault="00BB6FFA" w:rsidP="00BB6FFA">
      <w:pPr>
        <w:spacing w:after="120"/>
        <w:jc w:val="both"/>
        <w:rPr>
          <w:rFonts w:asciiTheme="minorHAnsi" w:eastAsia="Calibri" w:hAnsiTheme="minorHAnsi" w:cs="Times New Roman"/>
          <w:sz w:val="20"/>
          <w:szCs w:val="20"/>
        </w:rPr>
      </w:pPr>
      <w:r w:rsidRPr="00515226">
        <w:rPr>
          <w:rFonts w:asciiTheme="minorHAnsi" w:eastAsia="Calibri" w:hAnsiTheme="minorHAnsi" w:cs="Times New Roman"/>
          <w:b/>
          <w:sz w:val="20"/>
          <w:szCs w:val="20"/>
        </w:rPr>
        <w:t>V</w:t>
      </w:r>
      <w:r w:rsidR="00D26235">
        <w:rPr>
          <w:rFonts w:asciiTheme="minorHAnsi" w:eastAsia="Calibri" w:hAnsiTheme="minorHAnsi" w:cs="Times New Roman"/>
          <w:b/>
          <w:sz w:val="20"/>
          <w:szCs w:val="20"/>
        </w:rPr>
        <w:t>ýzva</w:t>
      </w:r>
      <w:r w:rsidRPr="00515226">
        <w:rPr>
          <w:rFonts w:asciiTheme="minorHAnsi" w:eastAsia="Calibri" w:hAnsiTheme="minorHAnsi" w:cs="Times New Roman"/>
          <w:sz w:val="20"/>
          <w:szCs w:val="20"/>
        </w:rPr>
        <w:t xml:space="preserve"> - východiskový metodický a odborný podklad zo strany SO, na základe ktorého žiadateľ vyprac</w:t>
      </w:r>
      <w:r w:rsidR="00BA2768">
        <w:rPr>
          <w:rFonts w:asciiTheme="minorHAnsi" w:eastAsia="Calibri" w:hAnsiTheme="minorHAnsi" w:cs="Times New Roman"/>
          <w:sz w:val="20"/>
          <w:szCs w:val="20"/>
        </w:rPr>
        <w:t>uje</w:t>
      </w:r>
      <w:r w:rsidRPr="00515226">
        <w:rPr>
          <w:rFonts w:asciiTheme="minorHAnsi" w:eastAsia="Calibri" w:hAnsiTheme="minorHAnsi" w:cs="Times New Roman"/>
          <w:sz w:val="20"/>
          <w:szCs w:val="20"/>
        </w:rPr>
        <w:t xml:space="preserve"> a predl</w:t>
      </w:r>
      <w:r w:rsidR="00BA2768">
        <w:rPr>
          <w:rFonts w:asciiTheme="minorHAnsi" w:eastAsia="Calibri" w:hAnsiTheme="minorHAnsi" w:cs="Times New Roman"/>
          <w:sz w:val="20"/>
          <w:szCs w:val="20"/>
        </w:rPr>
        <w:t>oží</w:t>
      </w:r>
      <w:r w:rsidRPr="00515226">
        <w:rPr>
          <w:rFonts w:asciiTheme="minorHAnsi" w:eastAsia="Calibri" w:hAnsiTheme="minorHAnsi" w:cs="Times New Roman"/>
          <w:sz w:val="20"/>
          <w:szCs w:val="20"/>
        </w:rPr>
        <w:t xml:space="preserve"> ŽoNFP pre </w:t>
      </w:r>
      <w:r w:rsidR="00BA2768">
        <w:rPr>
          <w:rFonts w:asciiTheme="minorHAnsi" w:eastAsia="Calibri" w:hAnsiTheme="minorHAnsi" w:cs="Times New Roman"/>
          <w:sz w:val="20"/>
          <w:szCs w:val="20"/>
        </w:rPr>
        <w:t>dopytovo-orientovan</w:t>
      </w:r>
      <w:r w:rsidR="00E620B1">
        <w:rPr>
          <w:rFonts w:asciiTheme="minorHAnsi" w:eastAsia="Calibri" w:hAnsiTheme="minorHAnsi" w:cs="Times New Roman"/>
          <w:sz w:val="20"/>
          <w:szCs w:val="20"/>
        </w:rPr>
        <w:t>ý</w:t>
      </w:r>
      <w:r w:rsidR="00BA2768">
        <w:rPr>
          <w:rFonts w:asciiTheme="minorHAnsi" w:eastAsia="Calibri" w:hAnsiTheme="minorHAnsi" w:cs="Times New Roman"/>
          <w:sz w:val="20"/>
          <w:szCs w:val="20"/>
        </w:rPr>
        <w:t xml:space="preserve"> </w:t>
      </w:r>
      <w:r w:rsidRPr="00515226">
        <w:rPr>
          <w:rFonts w:asciiTheme="minorHAnsi" w:eastAsia="Calibri" w:hAnsiTheme="minorHAnsi" w:cs="Times New Roman"/>
          <w:sz w:val="20"/>
          <w:szCs w:val="20"/>
        </w:rPr>
        <w:t>projekt</w:t>
      </w:r>
      <w:r w:rsidR="00E620B1">
        <w:rPr>
          <w:rFonts w:asciiTheme="minorHAnsi" w:eastAsia="Calibri" w:hAnsiTheme="minorHAnsi" w:cs="Times New Roman"/>
          <w:sz w:val="20"/>
          <w:szCs w:val="20"/>
        </w:rPr>
        <w:t>.</w:t>
      </w:r>
    </w:p>
    <w:p w14:paraId="73FB6F03" w14:textId="674E742C" w:rsidR="00BB6FFA" w:rsidRPr="00515226" w:rsidRDefault="00BB6FFA" w:rsidP="00BB6FFA">
      <w:pPr>
        <w:spacing w:after="120"/>
        <w:jc w:val="both"/>
        <w:rPr>
          <w:rFonts w:asciiTheme="minorHAnsi" w:eastAsia="Calibri" w:hAnsiTheme="minorHAnsi" w:cs="Times New Roman"/>
          <w:sz w:val="20"/>
          <w:szCs w:val="20"/>
        </w:rPr>
      </w:pPr>
      <w:r w:rsidRPr="00515226">
        <w:rPr>
          <w:rFonts w:asciiTheme="minorHAnsi" w:eastAsia="Calibri" w:hAnsiTheme="minorHAnsi" w:cs="Times New Roman"/>
          <w:b/>
          <w:sz w:val="20"/>
          <w:szCs w:val="20"/>
        </w:rPr>
        <w:t xml:space="preserve">Žiadateľ - </w:t>
      </w:r>
      <w:r w:rsidRPr="00515226">
        <w:rPr>
          <w:rFonts w:asciiTheme="minorHAnsi" w:eastAsia="Calibri" w:hAnsiTheme="minorHAnsi" w:cs="Times New Roman"/>
          <w:sz w:val="20"/>
          <w:szCs w:val="20"/>
        </w:rPr>
        <w:t xml:space="preserve">osoba, ktorá žiada o poskytnutie nenávratného finančného príspevku do nadobudnutia účinnosti </w:t>
      </w:r>
      <w:r w:rsidR="00E224F7">
        <w:rPr>
          <w:rFonts w:asciiTheme="minorHAnsi" w:eastAsia="Calibri" w:hAnsiTheme="minorHAnsi" w:cs="Times New Roman"/>
          <w:sz w:val="20"/>
          <w:szCs w:val="20"/>
        </w:rPr>
        <w:t>Z</w:t>
      </w:r>
      <w:r w:rsidRPr="00515226">
        <w:rPr>
          <w:rFonts w:asciiTheme="minorHAnsi" w:eastAsia="Calibri" w:hAnsiTheme="minorHAnsi" w:cs="Times New Roman"/>
          <w:sz w:val="20"/>
          <w:szCs w:val="20"/>
        </w:rPr>
        <w:t>mluvy o NFPpodľa § 16 ods. 2 zákona o príspevku z EŠIF.</w:t>
      </w:r>
    </w:p>
    <w:p w14:paraId="73FB6F04" w14:textId="2A86942A" w:rsidR="00BB6FFA" w:rsidRPr="00515226" w:rsidRDefault="00BB6FFA" w:rsidP="00BB6FFA">
      <w:pPr>
        <w:spacing w:after="120"/>
        <w:jc w:val="both"/>
        <w:rPr>
          <w:rFonts w:asciiTheme="minorHAnsi" w:eastAsia="Calibri" w:hAnsiTheme="minorHAnsi" w:cs="Times New Roman"/>
          <w:sz w:val="20"/>
          <w:szCs w:val="20"/>
        </w:rPr>
      </w:pPr>
      <w:r w:rsidRPr="00515226">
        <w:rPr>
          <w:rFonts w:asciiTheme="minorHAnsi" w:eastAsia="Calibri" w:hAnsiTheme="minorHAnsi" w:cs="Times New Roman"/>
          <w:b/>
          <w:sz w:val="20"/>
          <w:szCs w:val="20"/>
        </w:rPr>
        <w:t>Zmluva o poskytnutí nenávratného finančného príspevku</w:t>
      </w:r>
      <w:r w:rsidR="00E620B1">
        <w:rPr>
          <w:rFonts w:asciiTheme="minorHAnsi" w:eastAsia="Calibri" w:hAnsiTheme="minorHAnsi" w:cs="Times New Roman"/>
          <w:b/>
          <w:sz w:val="20"/>
          <w:szCs w:val="20"/>
        </w:rPr>
        <w:t xml:space="preserve"> </w:t>
      </w:r>
      <w:r w:rsidR="00E620B1" w:rsidRPr="009D104C">
        <w:rPr>
          <w:rFonts w:asciiTheme="minorHAnsi" w:eastAsia="Calibri" w:hAnsiTheme="minorHAnsi" w:cs="Times New Roman"/>
          <w:sz w:val="20"/>
          <w:szCs w:val="20"/>
        </w:rPr>
        <w:t>alebo</w:t>
      </w:r>
      <w:r w:rsidRPr="00515226">
        <w:rPr>
          <w:rFonts w:asciiTheme="minorHAnsi" w:eastAsia="Calibri" w:hAnsiTheme="minorHAnsi" w:cs="Times New Roman"/>
          <w:b/>
          <w:sz w:val="20"/>
          <w:szCs w:val="20"/>
        </w:rPr>
        <w:t xml:space="preserve"> </w:t>
      </w:r>
      <w:r w:rsidR="00E620B1">
        <w:rPr>
          <w:rFonts w:asciiTheme="minorHAnsi" w:eastAsia="Calibri" w:hAnsiTheme="minorHAnsi" w:cs="Times New Roman"/>
          <w:b/>
          <w:sz w:val="20"/>
          <w:szCs w:val="20"/>
        </w:rPr>
        <w:t xml:space="preserve">Zmluva o NFP </w:t>
      </w:r>
      <w:r w:rsidRPr="00515226">
        <w:rPr>
          <w:rFonts w:asciiTheme="minorHAnsi" w:eastAsia="Calibri" w:hAnsiTheme="minorHAnsi" w:cs="Times New Roman"/>
          <w:sz w:val="20"/>
          <w:szCs w:val="20"/>
        </w:rPr>
        <w:t xml:space="preserve">– uzatvorená podľa § 269 ods.2 Obchodného zákonníka, podľa §25 zákona o príspevku z EŠIF ako </w:t>
      </w:r>
      <w:r w:rsidRPr="00515226">
        <w:rPr>
          <w:rFonts w:asciiTheme="minorHAnsi" w:hAnsiTheme="minorHAnsi" w:cs="Times New Roman"/>
          <w:sz w:val="20"/>
          <w:szCs w:val="20"/>
        </w:rPr>
        <w:t>dvojstranný právny úkon stanovujúci zmluvné podmienky, práva a povinnosti SO a prijímateľa pri poskytnutí NFP zo strany SO a prijímateľovi na realizáciu aktivít projektu, ktorý je predmetom schválenej ŽoNFP</w:t>
      </w:r>
      <w:r w:rsidRPr="00515226">
        <w:rPr>
          <w:rFonts w:asciiTheme="minorHAnsi" w:eastAsia="Calibri" w:hAnsiTheme="minorHAnsi" w:cs="Times New Roman"/>
          <w:sz w:val="20"/>
          <w:szCs w:val="20"/>
        </w:rPr>
        <w:t>.</w:t>
      </w:r>
    </w:p>
    <w:p w14:paraId="73FB6F05" w14:textId="7F001A90" w:rsidR="00BB6FFA" w:rsidRPr="00515226" w:rsidRDefault="00BB6FFA" w:rsidP="00EE2F6E">
      <w:pPr>
        <w:pStyle w:val="Odseky"/>
      </w:pPr>
      <w:r w:rsidRPr="00515226">
        <w:rPr>
          <w:b/>
        </w:rPr>
        <w:t xml:space="preserve">Žiadosť o nenávratný finančný príspevok </w:t>
      </w:r>
      <w:r w:rsidRPr="00515226">
        <w:t>- dokument, ktorý pozostáva z formulára ŽoNFP a povinných príloh, ktorým žiadateľ na základe vyhlásen</w:t>
      </w:r>
      <w:r w:rsidR="00D26235">
        <w:t>ej výzvy</w:t>
      </w:r>
      <w:r w:rsidRPr="00515226">
        <w:t xml:space="preserve"> žiada o poskytnutie NFP.</w:t>
      </w:r>
    </w:p>
    <w:p w14:paraId="73FB6F06" w14:textId="77777777" w:rsidR="00BB6FFA" w:rsidRPr="00515226" w:rsidRDefault="00BB6FFA" w:rsidP="00BB6FFA">
      <w:pPr>
        <w:rPr>
          <w:rFonts w:asciiTheme="minorHAnsi" w:eastAsia="Calibri" w:hAnsiTheme="minorHAnsi" w:cs="Times New Roman"/>
          <w:sz w:val="22"/>
          <w:szCs w:val="24"/>
        </w:rPr>
      </w:pPr>
      <w:r w:rsidRPr="00515226">
        <w:rPr>
          <w:rFonts w:asciiTheme="minorHAnsi" w:eastAsia="Calibri" w:hAnsiTheme="minorHAnsi" w:cs="Times New Roman"/>
          <w:sz w:val="22"/>
          <w:szCs w:val="24"/>
        </w:rPr>
        <w:br w:type="page"/>
      </w:r>
    </w:p>
    <w:p w14:paraId="73FB6F07" w14:textId="77777777" w:rsidR="00BB6FFA" w:rsidRPr="00515226" w:rsidRDefault="00BB6FFA" w:rsidP="00A63821">
      <w:pPr>
        <w:pStyle w:val="2urove"/>
      </w:pPr>
      <w:bookmarkStart w:id="77" w:name="_Toc427137056"/>
      <w:bookmarkStart w:id="78" w:name="_Toc427140422"/>
      <w:bookmarkStart w:id="79" w:name="_Toc427142152"/>
      <w:bookmarkStart w:id="80" w:name="_Toc427142347"/>
      <w:bookmarkStart w:id="81" w:name="_Toc427143209"/>
      <w:bookmarkStart w:id="82" w:name="_Toc427147181"/>
      <w:bookmarkStart w:id="83" w:name="_Toc431457825"/>
      <w:bookmarkStart w:id="84" w:name="_Toc433961846"/>
      <w:bookmarkStart w:id="85" w:name="_Toc433962952"/>
      <w:bookmarkStart w:id="86" w:name="_Toc440367291"/>
      <w:bookmarkStart w:id="87" w:name="_Toc440377607"/>
      <w:bookmarkStart w:id="88" w:name="_Toc453678002"/>
      <w:bookmarkStart w:id="89" w:name="_Toc453679291"/>
      <w:bookmarkStart w:id="90" w:name="_Toc474402092"/>
      <w:bookmarkStart w:id="91" w:name="_Toc474403003"/>
      <w:bookmarkStart w:id="92" w:name="_Toc474413631"/>
      <w:bookmarkStart w:id="93" w:name="_Toc478449717"/>
      <w:bookmarkStart w:id="94" w:name="_Toc478462965"/>
      <w:bookmarkStart w:id="95" w:name="_Toc478464102"/>
      <w:bookmarkStart w:id="96" w:name="_Toc478469856"/>
      <w:bookmarkStart w:id="97" w:name="_Toc478472425"/>
      <w:bookmarkStart w:id="98" w:name="_Toc479584059"/>
      <w:r w:rsidRPr="00515226">
        <w:lastRenderedPageBreak/>
        <w:t>Zoznam základných právnych predpisov</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73FB6F08" w14:textId="77777777" w:rsidR="00BB6FFA" w:rsidRPr="00515226" w:rsidRDefault="00BB6FFA" w:rsidP="006A72C7">
      <w:pPr>
        <w:pStyle w:val="bodky1"/>
        <w:spacing w:after="60"/>
      </w:pPr>
      <w:r w:rsidRPr="00181AA7">
        <w:rPr>
          <w:b/>
        </w:rPr>
        <w:t>Všeobecné nariadenie</w:t>
      </w:r>
      <w:r w:rsidRPr="00515226">
        <w:t xml:space="preserve"> –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v platnom znení;</w:t>
      </w:r>
    </w:p>
    <w:p w14:paraId="73FB6F09" w14:textId="77777777" w:rsidR="00BB6FFA" w:rsidRPr="00515226" w:rsidRDefault="00BB6FFA" w:rsidP="006A72C7">
      <w:pPr>
        <w:pStyle w:val="bodky1"/>
        <w:spacing w:after="60"/>
      </w:pPr>
      <w:r w:rsidRPr="00181AA7">
        <w:rPr>
          <w:b/>
        </w:rPr>
        <w:t>Zákon o príspevku z EŠIF</w:t>
      </w:r>
      <w:r w:rsidRPr="00515226">
        <w:t xml:space="preserve"> – zákon č. 292/2014 o príspevku poskytovanom z európskych štrukturálnych a investičných fondov a o zmene a doplnení niektorých zákonov v znení neskorších predpisov;</w:t>
      </w:r>
    </w:p>
    <w:p w14:paraId="73FB6F0A" w14:textId="76FC09AF" w:rsidR="00BB6FFA" w:rsidRPr="00515226" w:rsidRDefault="00BB6FFA" w:rsidP="006A72C7">
      <w:pPr>
        <w:pStyle w:val="bodky1"/>
        <w:spacing w:after="60"/>
      </w:pPr>
      <w:r w:rsidRPr="00181AA7">
        <w:rPr>
          <w:b/>
        </w:rPr>
        <w:t>Zákon o finančnej kontrole</w:t>
      </w:r>
      <w:r>
        <w:rPr>
          <w:b/>
        </w:rPr>
        <w:t xml:space="preserve"> </w:t>
      </w:r>
      <w:r w:rsidR="00EE276C">
        <w:rPr>
          <w:b/>
        </w:rPr>
        <w:t>a audite</w:t>
      </w:r>
      <w:r w:rsidRPr="00515226">
        <w:t xml:space="preserve"> –zákon č. 357/2015 Z.z. o finančnej kontrole a audite a o zmene a doplnení niektorých zákonov;</w:t>
      </w:r>
    </w:p>
    <w:p w14:paraId="73FB6F0B" w14:textId="77777777" w:rsidR="00BB6FFA" w:rsidRPr="00515226" w:rsidRDefault="00BB6FFA" w:rsidP="006A72C7">
      <w:pPr>
        <w:pStyle w:val="bodky1"/>
        <w:spacing w:after="60"/>
      </w:pPr>
      <w:r w:rsidRPr="00181AA7">
        <w:rPr>
          <w:b/>
        </w:rPr>
        <w:t>Občiansky zákonník</w:t>
      </w:r>
      <w:r w:rsidRPr="00515226">
        <w:t xml:space="preserve"> - zákon č. 40/1964 Zb. Občiansky zákonník v platnom znení;</w:t>
      </w:r>
    </w:p>
    <w:p w14:paraId="73FB6F0C" w14:textId="4F08C0F0" w:rsidR="00BB6FFA" w:rsidRPr="00515226" w:rsidRDefault="00BB6FFA" w:rsidP="006A72C7">
      <w:pPr>
        <w:pStyle w:val="bodky1"/>
        <w:spacing w:after="60"/>
      </w:pPr>
      <w:r w:rsidRPr="00181AA7">
        <w:rPr>
          <w:b/>
        </w:rPr>
        <w:t>Trestný zákon</w:t>
      </w:r>
      <w:r w:rsidRPr="00515226">
        <w:t xml:space="preserve"> - zákon č. 300/2005 Z.z. Trestný zákon v znení neskorších predpisov;</w:t>
      </w:r>
    </w:p>
    <w:p w14:paraId="73FB6F0D" w14:textId="1DDEA230" w:rsidR="00BB6FFA" w:rsidRPr="00515226" w:rsidRDefault="00BB6FFA" w:rsidP="006A72C7">
      <w:pPr>
        <w:pStyle w:val="bodky1"/>
        <w:spacing w:after="60"/>
      </w:pPr>
      <w:r w:rsidRPr="00181AA7">
        <w:rPr>
          <w:b/>
        </w:rPr>
        <w:t>Trestný poriadok</w:t>
      </w:r>
      <w:r w:rsidRPr="00515226">
        <w:t xml:space="preserve"> - zákon č. 301/2005 Z.z. Trestný poriadok v znení neskorších predpisov;</w:t>
      </w:r>
    </w:p>
    <w:p w14:paraId="73FB6F0E" w14:textId="0100CD9A" w:rsidR="00BB6FFA" w:rsidRPr="00515226" w:rsidRDefault="00BB6FFA" w:rsidP="006A72C7">
      <w:pPr>
        <w:pStyle w:val="bodky1"/>
        <w:spacing w:after="60"/>
      </w:pPr>
      <w:r w:rsidRPr="00181AA7">
        <w:rPr>
          <w:b/>
        </w:rPr>
        <w:t>Zákon o účtovníctve</w:t>
      </w:r>
      <w:r w:rsidRPr="00515226">
        <w:t xml:space="preserve"> - zákon č. 431/2002 Z.z. o účtovníctve v znení neskorších predpisov;</w:t>
      </w:r>
    </w:p>
    <w:p w14:paraId="73FB6F0F" w14:textId="5FE2EF04" w:rsidR="00BB6FFA" w:rsidRPr="00515226" w:rsidRDefault="00BB6FFA" w:rsidP="006A72C7">
      <w:pPr>
        <w:pStyle w:val="bodky1"/>
        <w:spacing w:after="60"/>
      </w:pPr>
      <w:r w:rsidRPr="00181AA7">
        <w:rPr>
          <w:b/>
        </w:rPr>
        <w:t>Zákon o VO</w:t>
      </w:r>
      <w:r w:rsidRPr="00515226">
        <w:t xml:space="preserve"> - zákon č. </w:t>
      </w:r>
      <w:r w:rsidR="00181AA7">
        <w:t>343</w:t>
      </w:r>
      <w:r w:rsidRPr="00515226">
        <w:t>/20</w:t>
      </w:r>
      <w:r w:rsidR="00181AA7">
        <w:t>15</w:t>
      </w:r>
      <w:r w:rsidRPr="00515226">
        <w:t xml:space="preserve"> Z.z. o verejnom obstarávaní a o zmene a doplnení niektorých zákonov v znení neskorších predpisov;</w:t>
      </w:r>
    </w:p>
    <w:p w14:paraId="73FB6F11" w14:textId="49A3396A" w:rsidR="00BB6FFA" w:rsidRPr="00515226" w:rsidRDefault="00BB6FFA" w:rsidP="006A72C7">
      <w:pPr>
        <w:pStyle w:val="bodky1"/>
        <w:spacing w:after="60"/>
      </w:pPr>
      <w:r w:rsidRPr="00181AA7">
        <w:rPr>
          <w:b/>
        </w:rPr>
        <w:t>Zákon o konkurze a reštrukturalizácii</w:t>
      </w:r>
      <w:r w:rsidRPr="00515226">
        <w:t xml:space="preserve"> - zákon č. 7/2005 Z.z. o konkurze a reštrukturalizácii a o zmene a doplnení niektorých zákonov v znení neskorších predpisov;</w:t>
      </w:r>
    </w:p>
    <w:p w14:paraId="73FB6F12" w14:textId="15DE7236" w:rsidR="00BB6FFA" w:rsidRPr="00515226" w:rsidRDefault="00BB6FFA" w:rsidP="006A72C7">
      <w:pPr>
        <w:pStyle w:val="bodky1"/>
        <w:spacing w:after="60"/>
      </w:pPr>
      <w:r w:rsidRPr="00181AA7">
        <w:rPr>
          <w:b/>
        </w:rPr>
        <w:t>Zákon o slobode informácií</w:t>
      </w:r>
      <w:r w:rsidRPr="00515226">
        <w:t xml:space="preserve"> - zákon č. 211/2000 Z.z. o slobodnom prístupe k informáciám a o zmene a doplnení niektorých zákonov v znení neskorších predpisov;</w:t>
      </w:r>
    </w:p>
    <w:p w14:paraId="73FB6F13" w14:textId="77777777" w:rsidR="00BB6FFA" w:rsidRPr="00515226" w:rsidRDefault="00BB6FFA" w:rsidP="006A72C7">
      <w:pPr>
        <w:pStyle w:val="bodky1"/>
        <w:spacing w:after="60"/>
      </w:pPr>
      <w:r w:rsidRPr="00181AA7">
        <w:rPr>
          <w:b/>
        </w:rPr>
        <w:t>Správny poriadok</w:t>
      </w:r>
      <w:r w:rsidRPr="00515226">
        <w:t xml:space="preserve"> - zákon č. 71/1967 Zb. o správnom konaní (správny poriadok) v znení neskorších predpisov;</w:t>
      </w:r>
    </w:p>
    <w:p w14:paraId="73FB6F14" w14:textId="11D0438F" w:rsidR="00BB6FFA" w:rsidRPr="00515226" w:rsidRDefault="00BB6FFA" w:rsidP="006A72C7">
      <w:pPr>
        <w:pStyle w:val="bodky1"/>
        <w:spacing w:after="60"/>
      </w:pPr>
      <w:r w:rsidRPr="00181AA7">
        <w:rPr>
          <w:b/>
        </w:rPr>
        <w:t>Zákon o podpore regionálneho rozvoja</w:t>
      </w:r>
      <w:r w:rsidRPr="00515226">
        <w:t xml:space="preserve"> - zákon č. 539/2008 Z.z. o podpore regionálneho rozvoja v platnom znení;</w:t>
      </w:r>
    </w:p>
    <w:p w14:paraId="73FB6F15" w14:textId="7DBC726D" w:rsidR="00BB6FFA" w:rsidRPr="00515226" w:rsidRDefault="00BB6FFA" w:rsidP="006A72C7">
      <w:pPr>
        <w:pStyle w:val="bodky1"/>
        <w:spacing w:after="60"/>
      </w:pPr>
      <w:r w:rsidRPr="00181AA7">
        <w:rPr>
          <w:b/>
        </w:rPr>
        <w:t>Zákon o správe daní</w:t>
      </w:r>
      <w:r w:rsidRPr="00515226">
        <w:t xml:space="preserve"> - zákon č. 563/2009 Z.z o správe daní (daňový poriadok) a o zmene a doplnení niektorých zákonov v znení neskorších predpisov;</w:t>
      </w:r>
    </w:p>
    <w:p w14:paraId="73FB6F16" w14:textId="417EC99E" w:rsidR="00BB6FFA" w:rsidRPr="00515226" w:rsidRDefault="00BB6FFA" w:rsidP="006A72C7">
      <w:pPr>
        <w:pStyle w:val="bodky1"/>
        <w:spacing w:after="60"/>
      </w:pPr>
      <w:r w:rsidRPr="00181AA7">
        <w:rPr>
          <w:b/>
        </w:rPr>
        <w:t>Zákon o dani z príjmov</w:t>
      </w:r>
      <w:r w:rsidRPr="00515226">
        <w:t xml:space="preserve"> - zákon č. 595/2003 Z.z. o dani z príjmov v znení neskorších predpisov;</w:t>
      </w:r>
    </w:p>
    <w:p w14:paraId="73FB6F17" w14:textId="38097C5A" w:rsidR="00BB6FFA" w:rsidRPr="00515226" w:rsidRDefault="00BB6FFA" w:rsidP="006A72C7">
      <w:pPr>
        <w:pStyle w:val="bodky1"/>
        <w:spacing w:after="60"/>
      </w:pPr>
      <w:r w:rsidRPr="00181AA7">
        <w:rPr>
          <w:b/>
        </w:rPr>
        <w:t>Zákon o sťažnostiach</w:t>
      </w:r>
      <w:r w:rsidRPr="00515226">
        <w:t xml:space="preserve"> - zákon č. 9/2010 Z.z. o sťažnostiach v znení neskorších predpisov;</w:t>
      </w:r>
    </w:p>
    <w:p w14:paraId="73FB6F18" w14:textId="5EF46D3F" w:rsidR="00BB6FFA" w:rsidRPr="00515226" w:rsidRDefault="00BB6FFA" w:rsidP="006A72C7">
      <w:pPr>
        <w:pStyle w:val="bodky1"/>
        <w:spacing w:after="60"/>
      </w:pPr>
      <w:r w:rsidRPr="00181AA7">
        <w:rPr>
          <w:b/>
        </w:rPr>
        <w:t>Zákon o nelegálnej práci</w:t>
      </w:r>
      <w:r w:rsidRPr="00515226">
        <w:t xml:space="preserve"> - zákon č. 82/2005 Z.z. o nelegálnej práci a nelegálnom zamestnávaní v znení neskorších predpisov;</w:t>
      </w:r>
    </w:p>
    <w:p w14:paraId="73FB6F19" w14:textId="621000F2" w:rsidR="00BB6FFA" w:rsidRPr="00515226" w:rsidRDefault="00BB6FFA" w:rsidP="006A72C7">
      <w:pPr>
        <w:pStyle w:val="bodky1"/>
        <w:spacing w:after="60"/>
      </w:pPr>
      <w:r w:rsidRPr="00181AA7">
        <w:rPr>
          <w:b/>
        </w:rPr>
        <w:t>Zákon o DPH</w:t>
      </w:r>
      <w:r w:rsidRPr="00515226">
        <w:t xml:space="preserve"> – zákon č. 222/2004 Z.z. o dani z pridanej hodnoty v znení neskorších predpisov;</w:t>
      </w:r>
    </w:p>
    <w:p w14:paraId="73FB6F1A" w14:textId="77777777" w:rsidR="00BB6FFA" w:rsidRPr="00515226" w:rsidRDefault="00BB6FFA" w:rsidP="006A72C7">
      <w:pPr>
        <w:pStyle w:val="bodky1"/>
        <w:spacing w:after="60"/>
      </w:pPr>
      <w:r w:rsidRPr="00181AA7">
        <w:rPr>
          <w:b/>
        </w:rPr>
        <w:t>Obchodný zákonník</w:t>
      </w:r>
      <w:r w:rsidRPr="00515226">
        <w:t xml:space="preserve"> - zákon č. 513/1991 Zb. Obchodný zákonník v znení neskorších predpisov;</w:t>
      </w:r>
    </w:p>
    <w:p w14:paraId="73FB6F1B" w14:textId="1B0135CF" w:rsidR="00BB6FFA" w:rsidRPr="00515226" w:rsidRDefault="00BB6FFA" w:rsidP="006A72C7">
      <w:pPr>
        <w:pStyle w:val="bodky1"/>
        <w:spacing w:after="60"/>
      </w:pPr>
      <w:r w:rsidRPr="00181AA7">
        <w:rPr>
          <w:b/>
        </w:rPr>
        <w:t>Zákon o rozpočtových pravidlách verejnej správy</w:t>
      </w:r>
      <w:r w:rsidRPr="00515226">
        <w:t xml:space="preserve"> - zákon č. 523/2004 Z.z. o rozpočtových pravidlách verejnej správy a o zmene a doplnení niektorých zákonov v znení neskorších predpisov;</w:t>
      </w:r>
    </w:p>
    <w:p w14:paraId="0802E739" w14:textId="1AF62D50" w:rsidR="00B14F17" w:rsidRDefault="00BB6FFA" w:rsidP="006A72C7">
      <w:pPr>
        <w:pStyle w:val="bodky1"/>
        <w:spacing w:after="60"/>
      </w:pPr>
      <w:r w:rsidRPr="00181AA7">
        <w:rPr>
          <w:b/>
        </w:rPr>
        <w:t>Zákon</w:t>
      </w:r>
      <w:r w:rsidRPr="00515226">
        <w:t xml:space="preserve"> </w:t>
      </w:r>
      <w:r w:rsidRPr="00181AA7">
        <w:rPr>
          <w:b/>
        </w:rPr>
        <w:t>o rozpočtových pravidlách územnej samosprávy</w:t>
      </w:r>
      <w:r w:rsidRPr="00515226">
        <w:t xml:space="preserve"> – zákon č. 583/2004 Z.z. o rozpočtových pravidlách územnej samosprávy a o zmene a doplnení niektorých zákonov v znení neskorších predpisov</w:t>
      </w:r>
      <w:r w:rsidR="00B14F17">
        <w:t>;</w:t>
      </w:r>
      <w:bookmarkStart w:id="99" w:name="_Toc424734257"/>
      <w:bookmarkStart w:id="100" w:name="_Toc424734373"/>
      <w:bookmarkStart w:id="101" w:name="_Toc424734489"/>
      <w:bookmarkEnd w:id="99"/>
      <w:bookmarkEnd w:id="100"/>
      <w:bookmarkEnd w:id="101"/>
    </w:p>
    <w:p w14:paraId="799A2446" w14:textId="77777777" w:rsidR="00C12746" w:rsidRDefault="00B14F17" w:rsidP="006A72C7">
      <w:pPr>
        <w:pStyle w:val="bodky1"/>
        <w:spacing w:after="60"/>
      </w:pPr>
      <w:r w:rsidRPr="00181AA7">
        <w:rPr>
          <w:b/>
        </w:rPr>
        <w:t>Zákon o archívoch a registratúrach</w:t>
      </w:r>
      <w:r w:rsidRPr="00B14F17">
        <w:t xml:space="preserve"> – zákon č. 395/2002 Z.z. o archívoch a registratúrach a o doplnení niektorých zákonov v znení neskorších predpisov</w:t>
      </w:r>
      <w:r w:rsidR="00C12746">
        <w:t>;</w:t>
      </w:r>
    </w:p>
    <w:p w14:paraId="1034F86E" w14:textId="5DE663F4" w:rsidR="00C12746" w:rsidRPr="00B14F17" w:rsidRDefault="00CD445C" w:rsidP="00C12746">
      <w:pPr>
        <w:pStyle w:val="bodky1"/>
      </w:pPr>
      <w:r w:rsidRPr="00CD445C">
        <w:rPr>
          <w:b/>
          <w:bCs/>
        </w:rPr>
        <w:t>Zákon o e-Governmente</w:t>
      </w:r>
      <w:r>
        <w:rPr>
          <w:bCs/>
        </w:rPr>
        <w:t xml:space="preserve"> - zákon č. 305/2013 Z. z. o elektronickej podobe výkonu pôsobnosti orgánov verejnej moci a o zmene a doplnení niektorých zákonov </w:t>
      </w:r>
      <w:r>
        <w:t>v znení neskorších predpisov</w:t>
      </w:r>
      <w:r w:rsidR="00C12746">
        <w:rPr>
          <w:rStyle w:val="h1a"/>
        </w:rPr>
        <w:t>.</w:t>
      </w:r>
    </w:p>
    <w:p w14:paraId="5E750ECA" w14:textId="1ADAFA7D" w:rsidR="00B14F17" w:rsidRPr="00B14F17" w:rsidRDefault="00B14F17" w:rsidP="00C12746">
      <w:pPr>
        <w:pStyle w:val="bodky1"/>
        <w:numPr>
          <w:ilvl w:val="0"/>
          <w:numId w:val="0"/>
        </w:numPr>
        <w:spacing w:after="60"/>
        <w:ind w:left="142"/>
      </w:pPr>
    </w:p>
    <w:p w14:paraId="73FB6F1C" w14:textId="726D340B" w:rsidR="00BB6FFA" w:rsidRPr="00515226" w:rsidRDefault="00BB6FFA" w:rsidP="00B14F17">
      <w:pPr>
        <w:pStyle w:val="bodky1"/>
        <w:numPr>
          <w:ilvl w:val="0"/>
          <w:numId w:val="0"/>
        </w:numPr>
        <w:ind w:left="426" w:hanging="284"/>
      </w:pPr>
      <w:r w:rsidRPr="00515226">
        <w:t xml:space="preserve"> </w:t>
      </w:r>
      <w:r w:rsidRPr="00515226">
        <w:br w:type="page"/>
      </w:r>
    </w:p>
    <w:p w14:paraId="73FB6F1D" w14:textId="42501A19" w:rsidR="00964A77" w:rsidRPr="002E79BE" w:rsidRDefault="00BA2768" w:rsidP="009A6197">
      <w:pPr>
        <w:pStyle w:val="1"/>
        <w:rPr>
          <w:rFonts w:eastAsia="Calibri"/>
        </w:rPr>
      </w:pPr>
      <w:bookmarkStart w:id="102" w:name="_Toc427137057"/>
      <w:bookmarkStart w:id="103" w:name="_Toc427140423"/>
      <w:bookmarkStart w:id="104" w:name="_Toc427142153"/>
      <w:bookmarkStart w:id="105" w:name="_Toc427142348"/>
      <w:bookmarkStart w:id="106" w:name="_Toc427143210"/>
      <w:bookmarkStart w:id="107" w:name="_Toc427147182"/>
      <w:bookmarkStart w:id="108" w:name="_Toc431457826"/>
      <w:bookmarkStart w:id="109" w:name="_Toc433961847"/>
      <w:bookmarkStart w:id="110" w:name="_Toc433962953"/>
      <w:bookmarkStart w:id="111" w:name="_Toc440367292"/>
      <w:bookmarkStart w:id="112" w:name="_Toc440377608"/>
      <w:bookmarkStart w:id="113" w:name="_Toc453678003"/>
      <w:bookmarkStart w:id="114" w:name="_Toc453679292"/>
      <w:bookmarkStart w:id="115" w:name="_Toc455686296"/>
      <w:bookmarkStart w:id="116" w:name="_Toc474402093"/>
      <w:bookmarkStart w:id="117" w:name="_Toc474403004"/>
      <w:bookmarkStart w:id="118" w:name="_Toc474413632"/>
      <w:bookmarkStart w:id="119" w:name="_Toc478449718"/>
      <w:bookmarkStart w:id="120" w:name="_Toc478462966"/>
      <w:bookmarkStart w:id="121" w:name="_Toc478464103"/>
      <w:bookmarkStart w:id="122" w:name="_Toc478469857"/>
      <w:bookmarkStart w:id="123" w:name="_Toc478472426"/>
      <w:bookmarkStart w:id="124" w:name="_Toc479584060"/>
      <w:r>
        <w:rPr>
          <w:rFonts w:eastAsia="Calibri"/>
        </w:rPr>
        <w:lastRenderedPageBreak/>
        <w:t xml:space="preserve">IMPLEMENTÁCIA DOPYTOVO-ORIENTOVANÝCH </w:t>
      </w:r>
      <w:r w:rsidR="00964A77" w:rsidRPr="002E79BE">
        <w:rPr>
          <w:rFonts w:eastAsia="Calibri"/>
        </w:rPr>
        <w:t>PROJEKTOV</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73FB6F2C" w14:textId="4D6D20E5" w:rsidR="00405798" w:rsidRPr="0087430D" w:rsidRDefault="00405798" w:rsidP="005C0D49">
      <w:pPr>
        <w:pStyle w:val="2urove"/>
        <w:numPr>
          <w:ilvl w:val="0"/>
          <w:numId w:val="35"/>
        </w:numPr>
      </w:pPr>
      <w:bookmarkStart w:id="125" w:name="_Toc478456645"/>
      <w:bookmarkStart w:id="126" w:name="_Toc478469858"/>
      <w:bookmarkStart w:id="127" w:name="_Toc478456646"/>
      <w:bookmarkStart w:id="128" w:name="_Toc478469859"/>
      <w:bookmarkStart w:id="129" w:name="_Toc478456647"/>
      <w:bookmarkStart w:id="130" w:name="_Toc478469860"/>
      <w:bookmarkStart w:id="131" w:name="_Toc478456648"/>
      <w:bookmarkStart w:id="132" w:name="_Toc478469861"/>
      <w:bookmarkStart w:id="133" w:name="_Toc478456649"/>
      <w:bookmarkStart w:id="134" w:name="_Toc478469862"/>
      <w:bookmarkStart w:id="135" w:name="_Toc478456650"/>
      <w:bookmarkStart w:id="136" w:name="_Toc478469863"/>
      <w:bookmarkStart w:id="137" w:name="_Toc478456651"/>
      <w:bookmarkStart w:id="138" w:name="_Toc478469864"/>
      <w:bookmarkStart w:id="139" w:name="_Toc478456652"/>
      <w:bookmarkStart w:id="140" w:name="_Toc478469865"/>
      <w:bookmarkStart w:id="141" w:name="_Toc478456653"/>
      <w:bookmarkStart w:id="142" w:name="_Toc478469866"/>
      <w:bookmarkStart w:id="143" w:name="_Toc478456654"/>
      <w:bookmarkStart w:id="144" w:name="_Toc478469867"/>
      <w:bookmarkStart w:id="145" w:name="_Toc478456655"/>
      <w:bookmarkStart w:id="146" w:name="_Toc478469868"/>
      <w:bookmarkStart w:id="147" w:name="_Toc478456656"/>
      <w:bookmarkStart w:id="148" w:name="_Toc478469869"/>
      <w:bookmarkStart w:id="149" w:name="_Toc478456657"/>
      <w:bookmarkStart w:id="150" w:name="_Toc478469870"/>
      <w:bookmarkStart w:id="151" w:name="_Toc478469871"/>
      <w:bookmarkStart w:id="152" w:name="_Toc474402097"/>
      <w:bookmarkStart w:id="153" w:name="_Toc474403008"/>
      <w:bookmarkStart w:id="154" w:name="_Toc474413636"/>
      <w:bookmarkStart w:id="155" w:name="_Toc478449722"/>
      <w:bookmarkStart w:id="156" w:name="_Toc478462970"/>
      <w:bookmarkStart w:id="157" w:name="_Toc478464107"/>
      <w:bookmarkStart w:id="158" w:name="_Toc478472430"/>
      <w:bookmarkStart w:id="159" w:name="_Toc479584061"/>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87430D">
        <w:t>V</w:t>
      </w:r>
      <w:r w:rsidR="00785EAB" w:rsidRPr="0087430D">
        <w:t>ýzva</w:t>
      </w:r>
      <w:bookmarkEnd w:id="151"/>
      <w:bookmarkEnd w:id="152"/>
      <w:bookmarkEnd w:id="153"/>
      <w:bookmarkEnd w:id="154"/>
      <w:bookmarkEnd w:id="155"/>
      <w:bookmarkEnd w:id="156"/>
      <w:bookmarkEnd w:id="157"/>
      <w:bookmarkEnd w:id="158"/>
      <w:bookmarkEnd w:id="159"/>
    </w:p>
    <w:p w14:paraId="73FB6F2D" w14:textId="6E93C93B" w:rsidR="00405798" w:rsidRPr="00515226" w:rsidRDefault="00FE3CD5" w:rsidP="005C0D49">
      <w:pPr>
        <w:pStyle w:val="Nadpis3"/>
        <w:numPr>
          <w:ilvl w:val="1"/>
          <w:numId w:val="11"/>
        </w:numPr>
      </w:pPr>
      <w:bookmarkStart w:id="160" w:name="_Toc427137059"/>
      <w:bookmarkStart w:id="161" w:name="_Toc427140425"/>
      <w:bookmarkStart w:id="162" w:name="_Toc427142155"/>
      <w:bookmarkStart w:id="163" w:name="_Toc427142350"/>
      <w:bookmarkStart w:id="164" w:name="_Toc427143212"/>
      <w:bookmarkStart w:id="165" w:name="_Toc427147184"/>
      <w:bookmarkStart w:id="166" w:name="_Toc431457828"/>
      <w:bookmarkStart w:id="167" w:name="_Toc433961849"/>
      <w:bookmarkStart w:id="168" w:name="_Toc433962955"/>
      <w:bookmarkStart w:id="169" w:name="_Toc440367294"/>
      <w:bookmarkStart w:id="170" w:name="_Toc440377610"/>
      <w:bookmarkStart w:id="171" w:name="_Toc453678005"/>
      <w:bookmarkStart w:id="172" w:name="_Toc453679294"/>
      <w:bookmarkStart w:id="173" w:name="_Toc455686297"/>
      <w:bookmarkStart w:id="174" w:name="_Toc474402098"/>
      <w:bookmarkStart w:id="175" w:name="_Toc474403009"/>
      <w:bookmarkStart w:id="176" w:name="_Toc474413637"/>
      <w:bookmarkStart w:id="177" w:name="_Toc478449723"/>
      <w:bookmarkStart w:id="178" w:name="_Toc478462971"/>
      <w:bookmarkStart w:id="179" w:name="_Toc478464108"/>
      <w:bookmarkStart w:id="180" w:name="_Toc478469872"/>
      <w:bookmarkStart w:id="181" w:name="_Toc478472431"/>
      <w:bookmarkStart w:id="182" w:name="_Toc479584062"/>
      <w:r w:rsidRPr="00515226">
        <w:t>V</w:t>
      </w:r>
      <w:r w:rsidR="00405798" w:rsidRPr="00515226">
        <w:t xml:space="preserve">yhlásenie </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00785EAB" w:rsidRPr="00515226">
        <w:t>v</w:t>
      </w:r>
      <w:r w:rsidR="00785EAB">
        <w:t>ýzvy</w:t>
      </w:r>
      <w:bookmarkEnd w:id="177"/>
      <w:bookmarkEnd w:id="178"/>
      <w:bookmarkEnd w:id="179"/>
      <w:bookmarkEnd w:id="180"/>
      <w:bookmarkEnd w:id="181"/>
      <w:bookmarkEnd w:id="182"/>
    </w:p>
    <w:p w14:paraId="08287C78" w14:textId="6256FED2" w:rsidR="00AE69D7" w:rsidRPr="00EB48E9" w:rsidRDefault="00405798" w:rsidP="008C0F84">
      <w:pPr>
        <w:spacing w:after="120"/>
        <w:jc w:val="both"/>
        <w:rPr>
          <w:rFonts w:asciiTheme="minorHAnsi" w:hAnsiTheme="minorHAnsi"/>
          <w:sz w:val="20"/>
          <w:szCs w:val="20"/>
        </w:rPr>
      </w:pPr>
      <w:r w:rsidRPr="00515226">
        <w:rPr>
          <w:rFonts w:asciiTheme="minorHAnsi" w:hAnsiTheme="minorHAnsi"/>
          <w:sz w:val="20"/>
          <w:szCs w:val="20"/>
        </w:rPr>
        <w:t xml:space="preserve">Žiadateľ </w:t>
      </w:r>
      <w:r w:rsidRPr="00EB48E9">
        <w:rPr>
          <w:rFonts w:asciiTheme="minorHAnsi" w:hAnsiTheme="minorHAnsi"/>
          <w:sz w:val="20"/>
          <w:szCs w:val="20"/>
        </w:rPr>
        <w:t>predkladá ŽoNFP</w:t>
      </w:r>
      <w:r w:rsidR="00331F90" w:rsidRPr="00EB48E9">
        <w:rPr>
          <w:rFonts w:asciiTheme="minorHAnsi" w:hAnsiTheme="minorHAnsi"/>
          <w:sz w:val="20"/>
          <w:szCs w:val="20"/>
        </w:rPr>
        <w:t xml:space="preserve"> k </w:t>
      </w:r>
      <w:r w:rsidR="00CD7F10">
        <w:rPr>
          <w:rFonts w:asciiTheme="minorHAnsi" w:hAnsiTheme="minorHAnsi"/>
          <w:sz w:val="20"/>
          <w:szCs w:val="20"/>
        </w:rPr>
        <w:t>projektu</w:t>
      </w:r>
      <w:r w:rsidRPr="00EB48E9">
        <w:rPr>
          <w:rFonts w:asciiTheme="minorHAnsi" w:hAnsiTheme="minorHAnsi"/>
          <w:sz w:val="20"/>
          <w:szCs w:val="20"/>
        </w:rPr>
        <w:t xml:space="preserve"> na základe v</w:t>
      </w:r>
      <w:r w:rsidR="00785EAB" w:rsidRPr="00EB48E9">
        <w:rPr>
          <w:rFonts w:asciiTheme="minorHAnsi" w:hAnsiTheme="minorHAnsi"/>
          <w:sz w:val="20"/>
          <w:szCs w:val="20"/>
        </w:rPr>
        <w:t>ýzvy</w:t>
      </w:r>
      <w:r w:rsidRPr="00EB48E9">
        <w:rPr>
          <w:rFonts w:asciiTheme="minorHAnsi" w:hAnsiTheme="minorHAnsi"/>
          <w:sz w:val="20"/>
          <w:szCs w:val="20"/>
        </w:rPr>
        <w:t>, ktor</w:t>
      </w:r>
      <w:r w:rsidR="00785EAB" w:rsidRPr="00EB48E9">
        <w:rPr>
          <w:rFonts w:asciiTheme="minorHAnsi" w:hAnsiTheme="minorHAnsi"/>
          <w:sz w:val="20"/>
          <w:szCs w:val="20"/>
        </w:rPr>
        <w:t>ú</w:t>
      </w:r>
      <w:r w:rsidRPr="00EB48E9">
        <w:rPr>
          <w:rFonts w:asciiTheme="minorHAnsi" w:hAnsiTheme="minorHAnsi"/>
          <w:sz w:val="20"/>
          <w:szCs w:val="20"/>
        </w:rPr>
        <w:t xml:space="preserve"> vyhlásil SO. </w:t>
      </w:r>
      <w:r w:rsidR="00BA2768" w:rsidRPr="00EB48E9">
        <w:rPr>
          <w:rFonts w:asciiTheme="minorHAnsi" w:hAnsiTheme="minorHAnsi"/>
          <w:sz w:val="20"/>
          <w:szCs w:val="20"/>
        </w:rPr>
        <w:t xml:space="preserve">Výzvu SO vyhlasuje na svojom webovom sídle </w:t>
      </w:r>
      <w:hyperlink r:id="rId24" w:history="1">
        <w:r w:rsidR="005C0D49" w:rsidRPr="000C5289">
          <w:rPr>
            <w:rStyle w:val="Hypertextovprepojenie"/>
            <w:rFonts w:asciiTheme="minorHAnsi" w:hAnsiTheme="minorHAnsi"/>
            <w:sz w:val="20"/>
            <w:szCs w:val="20"/>
          </w:rPr>
          <w:t>http://www.minv.sk/?aktualne-vyzvy-na-predkladanie-ziadosti-o-nenavratny-financny-prispevok</w:t>
        </w:r>
      </w:hyperlink>
      <w:r w:rsidR="00BA2768" w:rsidRPr="00EB48E9">
        <w:rPr>
          <w:rFonts w:asciiTheme="minorHAnsi" w:hAnsiTheme="minorHAnsi"/>
          <w:sz w:val="20"/>
          <w:szCs w:val="20"/>
        </w:rPr>
        <w:t>.</w:t>
      </w:r>
      <w:r w:rsidR="005C0D49">
        <w:rPr>
          <w:rFonts w:asciiTheme="minorHAnsi" w:hAnsiTheme="minorHAnsi"/>
          <w:sz w:val="20"/>
          <w:szCs w:val="20"/>
        </w:rPr>
        <w:t xml:space="preserve"> </w:t>
      </w:r>
    </w:p>
    <w:p w14:paraId="5C505F9A" w14:textId="213C4F78" w:rsidR="00BE2A63" w:rsidRPr="00573248" w:rsidRDefault="00BE2A63" w:rsidP="00BE2A63">
      <w:pPr>
        <w:spacing w:after="120"/>
        <w:jc w:val="both"/>
        <w:rPr>
          <w:rFonts w:asciiTheme="minorHAnsi" w:hAnsiTheme="minorHAnsi"/>
          <w:sz w:val="20"/>
          <w:szCs w:val="20"/>
        </w:rPr>
      </w:pPr>
      <w:r w:rsidRPr="00EB48E9">
        <w:rPr>
          <w:rFonts w:asciiTheme="minorHAnsi" w:hAnsiTheme="minorHAnsi"/>
          <w:sz w:val="20"/>
          <w:szCs w:val="20"/>
        </w:rPr>
        <w:t xml:space="preserve">SO vyhlasuje výzvu </w:t>
      </w:r>
      <w:r w:rsidR="00CF1190" w:rsidRPr="00EB48E9">
        <w:rPr>
          <w:rFonts w:asciiTheme="minorHAnsi" w:hAnsiTheme="minorHAnsi"/>
          <w:sz w:val="20"/>
          <w:szCs w:val="20"/>
        </w:rPr>
        <w:t>s kódom OPĽZ-PO5-2017-</w:t>
      </w:r>
      <w:r w:rsidR="00367238">
        <w:rPr>
          <w:rFonts w:asciiTheme="minorHAnsi" w:hAnsiTheme="minorHAnsi"/>
          <w:sz w:val="20"/>
          <w:szCs w:val="20"/>
        </w:rPr>
        <w:t>2</w:t>
      </w:r>
      <w:r w:rsidR="00CF1190" w:rsidRPr="00EB48E9">
        <w:rPr>
          <w:rFonts w:asciiTheme="minorHAnsi" w:hAnsiTheme="minorHAnsi"/>
          <w:sz w:val="20"/>
          <w:szCs w:val="20"/>
        </w:rPr>
        <w:t xml:space="preserve"> </w:t>
      </w:r>
      <w:r w:rsidRPr="00EB48E9">
        <w:rPr>
          <w:rFonts w:asciiTheme="minorHAnsi" w:hAnsiTheme="minorHAnsi"/>
          <w:sz w:val="20"/>
          <w:szCs w:val="20"/>
        </w:rPr>
        <w:t xml:space="preserve">formou </w:t>
      </w:r>
      <w:r w:rsidRPr="00EB48E9">
        <w:rPr>
          <w:rFonts w:asciiTheme="minorHAnsi" w:hAnsiTheme="minorHAnsi"/>
          <w:b/>
          <w:sz w:val="20"/>
          <w:szCs w:val="20"/>
        </w:rPr>
        <w:t>otvorenej výzvy</w:t>
      </w:r>
      <w:r w:rsidRPr="00EB48E9">
        <w:rPr>
          <w:rFonts w:asciiTheme="minorHAnsi" w:hAnsiTheme="minorHAnsi"/>
          <w:sz w:val="20"/>
          <w:szCs w:val="20"/>
        </w:rPr>
        <w:t>, ktorej dĺžka trvania je závislá na disponibilných finančných prostriedkoch, ktorých vyčerpanie je základným dôvodom na ukončenie tohto druhu výzvy.</w:t>
      </w:r>
      <w:r w:rsidR="00573248" w:rsidRPr="00EB48E9">
        <w:rPr>
          <w:rFonts w:asciiTheme="minorHAnsi" w:hAnsiTheme="minorHAnsi"/>
          <w:sz w:val="20"/>
          <w:szCs w:val="20"/>
        </w:rPr>
        <w:t xml:space="preserve"> ŽoNFP </w:t>
      </w:r>
      <w:r w:rsidRPr="00EB48E9">
        <w:rPr>
          <w:rFonts w:asciiTheme="minorHAnsi" w:hAnsiTheme="minorHAnsi"/>
          <w:sz w:val="20"/>
          <w:szCs w:val="20"/>
        </w:rPr>
        <w:t xml:space="preserve">je možné predkladať až do vyčerpania finančných prostriedkov vyčlenených na túto výzvu, resp. do rozhodnutia SO o uzavretí výzvy z dôvodu nedostatočného dopytu zo strany potenciálnych žiadateľov. Presný dátum uzavretia výzvy SO zverejní na webovom sídle. SO </w:t>
      </w:r>
      <w:r w:rsidR="00573248" w:rsidRPr="00EB48E9">
        <w:rPr>
          <w:rFonts w:asciiTheme="minorHAnsi" w:hAnsiTheme="minorHAnsi"/>
          <w:sz w:val="20"/>
          <w:szCs w:val="20"/>
        </w:rPr>
        <w:t xml:space="preserve">v dostatočnom časovom predstihu, najneskôr však mesiac pred predpokladaným uzavretím výzvy zverejní </w:t>
      </w:r>
      <w:r w:rsidRPr="00EB48E9">
        <w:rPr>
          <w:rFonts w:asciiTheme="minorHAnsi" w:hAnsiTheme="minorHAnsi"/>
          <w:sz w:val="20"/>
          <w:szCs w:val="20"/>
        </w:rPr>
        <w:t>na svojom webovom sídle</w:t>
      </w:r>
      <w:r w:rsidR="00573248" w:rsidRPr="00EB48E9">
        <w:t xml:space="preserve"> </w:t>
      </w:r>
      <w:r w:rsidR="00C55CED" w:rsidRPr="00935453">
        <w:rPr>
          <w:rFonts w:asciiTheme="minorHAnsi" w:hAnsiTheme="minorHAnsi"/>
          <w:sz w:val="20"/>
          <w:szCs w:val="20"/>
        </w:rPr>
        <w:t>http://www.minv.sk/?aktualne-vyzvy-na-predkladanie-ziadosti-o-nenavratny-financny-prispevok</w:t>
      </w:r>
      <w:r w:rsidRPr="00EB48E9">
        <w:rPr>
          <w:rFonts w:asciiTheme="minorHAnsi" w:hAnsiTheme="minorHAnsi"/>
          <w:sz w:val="20"/>
          <w:szCs w:val="20"/>
        </w:rPr>
        <w:t xml:space="preserve"> informáciu o tom, že</w:t>
      </w:r>
      <w:r w:rsidR="00573248" w:rsidRPr="00EB48E9">
        <w:rPr>
          <w:rFonts w:asciiTheme="minorHAnsi" w:hAnsiTheme="minorHAnsi"/>
          <w:sz w:val="20"/>
          <w:szCs w:val="20"/>
        </w:rPr>
        <w:t xml:space="preserve"> plánuje ukončiť otvorenú výzvu, a to presný dátum a dôvod ukončenia.</w:t>
      </w:r>
    </w:p>
    <w:p w14:paraId="1270798E" w14:textId="6488904C" w:rsidR="00BE2A63" w:rsidRPr="00573248" w:rsidRDefault="00BE2A63" w:rsidP="00BE2A63">
      <w:pPr>
        <w:spacing w:after="120"/>
        <w:jc w:val="both"/>
        <w:rPr>
          <w:rFonts w:asciiTheme="minorHAnsi" w:hAnsiTheme="minorHAnsi"/>
          <w:sz w:val="20"/>
          <w:szCs w:val="20"/>
        </w:rPr>
      </w:pPr>
      <w:r w:rsidRPr="00573248">
        <w:rPr>
          <w:rFonts w:asciiTheme="minorHAnsi" w:hAnsiTheme="minorHAnsi"/>
          <w:sz w:val="20"/>
          <w:szCs w:val="20"/>
        </w:rPr>
        <w:t>SO bude zároveň priebežne zverejňovať informáciu o aktuálne voľnej časti indikatívnej alokácie z dôvodu, aby sa mohli žiadatelia efektívne rozhodovať pri predkladaní ŽoNFP.</w:t>
      </w:r>
    </w:p>
    <w:p w14:paraId="7FF3F18F" w14:textId="1463D001" w:rsidR="00BE2A63" w:rsidRPr="00573248" w:rsidRDefault="00BE2A63" w:rsidP="00BE2A63">
      <w:pPr>
        <w:spacing w:after="120"/>
        <w:jc w:val="both"/>
        <w:rPr>
          <w:rFonts w:asciiTheme="minorHAnsi" w:hAnsiTheme="minorHAnsi"/>
          <w:sz w:val="20"/>
          <w:szCs w:val="20"/>
        </w:rPr>
      </w:pPr>
      <w:r w:rsidRPr="00573248">
        <w:rPr>
          <w:rFonts w:asciiTheme="minorHAnsi" w:hAnsiTheme="minorHAnsi"/>
          <w:sz w:val="20"/>
          <w:szCs w:val="20"/>
        </w:rPr>
        <w:t>V prípade otvorenej výzvy prebieha schvaľovanie ŽoNFP systémom hodnotiacich kôl (alebo aj „posudzovaných časových období“), účelom ktorého je zabezpečiť optimálny a plynulý priebeh schvaľovania ŽoNFP. Systém hodnotiacich kôl znamená, že ŽoNFP priebežne predkladané na SO sú v závislosti od dátumu predloženia zoskupované do skupín - hodnotiacich kôl, ktoré sú označené poradovými číslami. Každé hodnotiace kolo má vo výzve vopred stanovený konečný termín, na základe ktorého SO zoskupuje a zaraďuje priebežne predkladané ŽoNFP do jednotlivých hodnotiacich kôl.</w:t>
      </w:r>
    </w:p>
    <w:p w14:paraId="4C86E4E6" w14:textId="77777777" w:rsidR="00BE2A63" w:rsidRPr="00573248" w:rsidRDefault="00BE2A63" w:rsidP="00BE2A63">
      <w:pPr>
        <w:spacing w:after="120"/>
        <w:jc w:val="both"/>
        <w:rPr>
          <w:rFonts w:asciiTheme="minorHAnsi" w:hAnsiTheme="minorHAnsi"/>
          <w:sz w:val="20"/>
          <w:szCs w:val="20"/>
        </w:rPr>
      </w:pPr>
      <w:r w:rsidRPr="00573248">
        <w:rPr>
          <w:rFonts w:asciiTheme="minorHAnsi" w:hAnsiTheme="minorHAnsi"/>
          <w:sz w:val="20"/>
          <w:szCs w:val="20"/>
        </w:rPr>
        <w:t>Stanovenie konečných termínov hodnotiacich kôl neobmedzuje žiadateľa pri podávaní ŽoNFP počas trvania otvorenej výzvy a žiadateľ môže predložiť ŽoNFP na SO kedykoľvek počas trvania otvorenej výzvy.</w:t>
      </w:r>
    </w:p>
    <w:p w14:paraId="6E081F66" w14:textId="6ABDE479" w:rsidR="00BE2A63" w:rsidRDefault="00BE2A63" w:rsidP="00BE2A63">
      <w:pPr>
        <w:spacing w:after="120"/>
        <w:jc w:val="both"/>
        <w:rPr>
          <w:rFonts w:asciiTheme="minorHAnsi" w:hAnsiTheme="minorHAnsi"/>
          <w:sz w:val="20"/>
          <w:szCs w:val="20"/>
        </w:rPr>
      </w:pPr>
      <w:r w:rsidRPr="00573248">
        <w:rPr>
          <w:rFonts w:asciiTheme="minorHAnsi" w:hAnsiTheme="minorHAnsi"/>
          <w:sz w:val="20"/>
          <w:szCs w:val="20"/>
        </w:rPr>
        <w:t>Žiadateľ je oprávnený opätovne predložiť ŽoNFP s rovnakým predmetom projektu do ďalšieho hodnotiaceho kola v prípade, ak konanie o ŽoNFP s rovnakým predmetom projektu bolo ukončené právoplatným rozhodnutím o neschválení, resp. právoplatným rozhodnutím o zastavení konania (t.j. nemôže  v dvoch hodnotiacich kolách výzvy súčasne prebiehať konanie o ŽoNFP s tým istým predmetom projektu viď ustanovenia v príslušnej vyhlásenej výzve</w:t>
      </w:r>
      <w:r w:rsidR="00234F35">
        <w:rPr>
          <w:rFonts w:asciiTheme="minorHAnsi" w:hAnsiTheme="minorHAnsi"/>
          <w:sz w:val="20"/>
          <w:szCs w:val="20"/>
        </w:rPr>
        <w:t>).</w:t>
      </w:r>
    </w:p>
    <w:p w14:paraId="229E0413" w14:textId="0D666ED7" w:rsidR="00CF1190" w:rsidRPr="00CF1190" w:rsidRDefault="00CF1190" w:rsidP="00CF1190">
      <w:pPr>
        <w:spacing w:after="120"/>
        <w:jc w:val="both"/>
        <w:rPr>
          <w:rFonts w:asciiTheme="minorHAnsi" w:hAnsiTheme="minorHAnsi"/>
          <w:sz w:val="20"/>
          <w:szCs w:val="20"/>
          <w:u w:val="single"/>
        </w:rPr>
      </w:pPr>
      <w:r w:rsidRPr="00CF1190">
        <w:rPr>
          <w:rFonts w:asciiTheme="minorHAnsi" w:hAnsiTheme="minorHAnsi"/>
          <w:sz w:val="20"/>
          <w:szCs w:val="20"/>
          <w:u w:val="single"/>
        </w:rPr>
        <w:t xml:space="preserve">Príklad priebehu zaraďovania priebežne predkladaných ŽoNFP do príslušných hodnotiacich kôl: </w:t>
      </w:r>
    </w:p>
    <w:p w14:paraId="59AD2109" w14:textId="6FBC47BE" w:rsidR="00CF1190" w:rsidRPr="00573248" w:rsidRDefault="00CF1190" w:rsidP="002F1367">
      <w:pPr>
        <w:spacing w:after="120"/>
        <w:jc w:val="both"/>
        <w:rPr>
          <w:rFonts w:asciiTheme="minorHAnsi" w:hAnsiTheme="minorHAnsi"/>
          <w:sz w:val="20"/>
          <w:szCs w:val="20"/>
        </w:rPr>
      </w:pPr>
      <w:r w:rsidRPr="00573248">
        <w:rPr>
          <w:rFonts w:asciiTheme="minorHAnsi" w:hAnsiTheme="minorHAnsi"/>
          <w:sz w:val="20"/>
          <w:szCs w:val="20"/>
        </w:rPr>
        <w:t xml:space="preserve">Výzva bola vyhlásená </w:t>
      </w:r>
      <w:r w:rsidR="002F1367">
        <w:rPr>
          <w:rFonts w:asciiTheme="minorHAnsi" w:hAnsiTheme="minorHAnsi"/>
          <w:sz w:val="20"/>
          <w:szCs w:val="20"/>
        </w:rPr>
        <w:t>1</w:t>
      </w:r>
      <w:r w:rsidR="00732B2A">
        <w:rPr>
          <w:rFonts w:asciiTheme="minorHAnsi" w:hAnsiTheme="minorHAnsi"/>
          <w:sz w:val="20"/>
          <w:szCs w:val="20"/>
        </w:rPr>
        <w:t>4</w:t>
      </w:r>
      <w:r w:rsidRPr="00573248">
        <w:rPr>
          <w:rFonts w:asciiTheme="minorHAnsi" w:hAnsiTheme="minorHAnsi"/>
          <w:sz w:val="20"/>
          <w:szCs w:val="20"/>
        </w:rPr>
        <w:t>.</w:t>
      </w:r>
      <w:r w:rsidR="002F1367">
        <w:rPr>
          <w:rFonts w:asciiTheme="minorHAnsi" w:hAnsiTheme="minorHAnsi"/>
          <w:sz w:val="20"/>
          <w:szCs w:val="20"/>
        </w:rPr>
        <w:t>12</w:t>
      </w:r>
      <w:r w:rsidRPr="00573248">
        <w:rPr>
          <w:rFonts w:asciiTheme="minorHAnsi" w:hAnsiTheme="minorHAnsi"/>
          <w:sz w:val="20"/>
          <w:szCs w:val="20"/>
        </w:rPr>
        <w:t>.201</w:t>
      </w:r>
      <w:r w:rsidR="001255D0">
        <w:rPr>
          <w:rFonts w:asciiTheme="minorHAnsi" w:hAnsiTheme="minorHAnsi"/>
          <w:sz w:val="20"/>
          <w:szCs w:val="20"/>
        </w:rPr>
        <w:t>7</w:t>
      </w:r>
      <w:r w:rsidRPr="00573248">
        <w:rPr>
          <w:rFonts w:asciiTheme="minorHAnsi" w:hAnsiTheme="minorHAnsi"/>
          <w:sz w:val="20"/>
          <w:szCs w:val="20"/>
        </w:rPr>
        <w:t xml:space="preserve">. Vo výzve </w:t>
      </w:r>
      <w:r w:rsidR="002F1367">
        <w:rPr>
          <w:rFonts w:asciiTheme="minorHAnsi" w:hAnsiTheme="minorHAnsi"/>
          <w:sz w:val="20"/>
          <w:szCs w:val="20"/>
        </w:rPr>
        <w:t>je</w:t>
      </w:r>
      <w:r w:rsidR="002F1367" w:rsidRPr="00573248">
        <w:rPr>
          <w:rFonts w:asciiTheme="minorHAnsi" w:hAnsiTheme="minorHAnsi"/>
          <w:sz w:val="20"/>
          <w:szCs w:val="20"/>
        </w:rPr>
        <w:t xml:space="preserve"> </w:t>
      </w:r>
      <w:r w:rsidRPr="00573248">
        <w:rPr>
          <w:rFonts w:asciiTheme="minorHAnsi" w:hAnsiTheme="minorHAnsi"/>
          <w:sz w:val="20"/>
          <w:szCs w:val="20"/>
        </w:rPr>
        <w:t xml:space="preserve">stanovený konečný termín prvého hodnotiaceho kola na </w:t>
      </w:r>
      <w:r w:rsidR="002F1367">
        <w:rPr>
          <w:rFonts w:asciiTheme="minorHAnsi" w:hAnsiTheme="minorHAnsi"/>
          <w:sz w:val="20"/>
          <w:szCs w:val="20"/>
        </w:rPr>
        <w:t>23</w:t>
      </w:r>
      <w:r w:rsidRPr="00573248">
        <w:rPr>
          <w:rFonts w:asciiTheme="minorHAnsi" w:hAnsiTheme="minorHAnsi"/>
          <w:sz w:val="20"/>
          <w:szCs w:val="20"/>
        </w:rPr>
        <w:t>.</w:t>
      </w:r>
      <w:r w:rsidR="001255D0">
        <w:rPr>
          <w:rFonts w:asciiTheme="minorHAnsi" w:hAnsiTheme="minorHAnsi"/>
          <w:sz w:val="20"/>
          <w:szCs w:val="20"/>
        </w:rPr>
        <w:t>0</w:t>
      </w:r>
      <w:r w:rsidR="002F1367">
        <w:rPr>
          <w:rFonts w:asciiTheme="minorHAnsi" w:hAnsiTheme="minorHAnsi"/>
          <w:sz w:val="20"/>
          <w:szCs w:val="20"/>
        </w:rPr>
        <w:t>4</w:t>
      </w:r>
      <w:r w:rsidRPr="00573248">
        <w:rPr>
          <w:rFonts w:asciiTheme="minorHAnsi" w:hAnsiTheme="minorHAnsi"/>
          <w:sz w:val="20"/>
          <w:szCs w:val="20"/>
        </w:rPr>
        <w:t>.201</w:t>
      </w:r>
      <w:r w:rsidR="002F1367">
        <w:rPr>
          <w:rFonts w:asciiTheme="minorHAnsi" w:hAnsiTheme="minorHAnsi"/>
          <w:sz w:val="20"/>
          <w:szCs w:val="20"/>
        </w:rPr>
        <w:t>8</w:t>
      </w:r>
      <w:r w:rsidRPr="00573248">
        <w:rPr>
          <w:rFonts w:asciiTheme="minorHAnsi" w:hAnsiTheme="minorHAnsi"/>
          <w:sz w:val="20"/>
          <w:szCs w:val="20"/>
        </w:rPr>
        <w:t xml:space="preserve"> a konečný termín </w:t>
      </w:r>
      <w:r w:rsidR="004F536D">
        <w:rPr>
          <w:rFonts w:asciiTheme="minorHAnsi" w:hAnsiTheme="minorHAnsi"/>
          <w:sz w:val="20"/>
          <w:szCs w:val="20"/>
        </w:rPr>
        <w:t xml:space="preserve">prípadného </w:t>
      </w:r>
      <w:r w:rsidRPr="00573248">
        <w:rPr>
          <w:rFonts w:asciiTheme="minorHAnsi" w:hAnsiTheme="minorHAnsi"/>
          <w:sz w:val="20"/>
          <w:szCs w:val="20"/>
        </w:rPr>
        <w:t xml:space="preserve">druhého hodnotiaceho kola </w:t>
      </w:r>
      <w:r w:rsidR="004F536D">
        <w:rPr>
          <w:rFonts w:asciiTheme="minorHAnsi" w:hAnsiTheme="minorHAnsi"/>
          <w:sz w:val="20"/>
          <w:szCs w:val="20"/>
        </w:rPr>
        <w:t>bude stanovený dodatočne</w:t>
      </w:r>
      <w:r w:rsidRPr="00573248">
        <w:rPr>
          <w:rFonts w:asciiTheme="minorHAnsi" w:hAnsiTheme="minorHAnsi"/>
          <w:sz w:val="20"/>
          <w:szCs w:val="20"/>
        </w:rPr>
        <w:t>.</w:t>
      </w:r>
    </w:p>
    <w:p w14:paraId="73FB6F2F" w14:textId="5B527003" w:rsidR="00405798" w:rsidRPr="00303606" w:rsidRDefault="00CF1190" w:rsidP="002F1367">
      <w:pPr>
        <w:spacing w:after="120"/>
        <w:jc w:val="both"/>
        <w:rPr>
          <w:rFonts w:asciiTheme="minorHAnsi" w:hAnsiTheme="minorHAnsi"/>
          <w:sz w:val="20"/>
          <w:szCs w:val="20"/>
        </w:rPr>
      </w:pPr>
      <w:r w:rsidRPr="00573248">
        <w:rPr>
          <w:rFonts w:asciiTheme="minorHAnsi" w:hAnsiTheme="minorHAnsi"/>
          <w:sz w:val="20"/>
          <w:szCs w:val="20"/>
        </w:rPr>
        <w:t xml:space="preserve">ŽoNFP, ktoré budú žiadateľmi predložené na SO odo dňa vyhlásenia výzvy do konečného termínu prvého hodnotiaceho kola (t.j. </w:t>
      </w:r>
      <w:r w:rsidRPr="00721C97">
        <w:rPr>
          <w:rFonts w:asciiTheme="minorHAnsi" w:hAnsiTheme="minorHAnsi"/>
          <w:sz w:val="20"/>
          <w:szCs w:val="20"/>
        </w:rPr>
        <w:t xml:space="preserve">od </w:t>
      </w:r>
      <w:r w:rsidR="00721C97" w:rsidRPr="00721C97">
        <w:rPr>
          <w:rFonts w:asciiTheme="minorHAnsi" w:hAnsiTheme="minorHAnsi"/>
          <w:sz w:val="20"/>
          <w:szCs w:val="20"/>
        </w:rPr>
        <w:t>1</w:t>
      </w:r>
      <w:r w:rsidR="00732B2A">
        <w:rPr>
          <w:rFonts w:asciiTheme="minorHAnsi" w:hAnsiTheme="minorHAnsi"/>
          <w:sz w:val="20"/>
          <w:szCs w:val="20"/>
        </w:rPr>
        <w:t>4</w:t>
      </w:r>
      <w:r w:rsidR="00721C97" w:rsidRPr="00721C97">
        <w:rPr>
          <w:rFonts w:asciiTheme="minorHAnsi" w:hAnsiTheme="minorHAnsi"/>
          <w:sz w:val="20"/>
          <w:szCs w:val="20"/>
        </w:rPr>
        <w:t>.12.</w:t>
      </w:r>
      <w:r w:rsidRPr="00721C97">
        <w:rPr>
          <w:rFonts w:asciiTheme="minorHAnsi" w:hAnsiTheme="minorHAnsi"/>
          <w:sz w:val="20"/>
          <w:szCs w:val="20"/>
        </w:rPr>
        <w:t>201</w:t>
      </w:r>
      <w:r w:rsidR="001255D0" w:rsidRPr="00721C97">
        <w:rPr>
          <w:rFonts w:asciiTheme="minorHAnsi" w:hAnsiTheme="minorHAnsi"/>
          <w:sz w:val="20"/>
          <w:szCs w:val="20"/>
        </w:rPr>
        <w:t>7</w:t>
      </w:r>
      <w:r w:rsidRPr="00721C97">
        <w:rPr>
          <w:rFonts w:asciiTheme="minorHAnsi" w:hAnsiTheme="minorHAnsi"/>
          <w:sz w:val="20"/>
          <w:szCs w:val="20"/>
        </w:rPr>
        <w:t xml:space="preserve"> </w:t>
      </w:r>
      <w:r w:rsidRPr="00367238">
        <w:rPr>
          <w:rFonts w:asciiTheme="minorHAnsi" w:hAnsiTheme="minorHAnsi"/>
          <w:sz w:val="20"/>
          <w:szCs w:val="20"/>
        </w:rPr>
        <w:t xml:space="preserve">do </w:t>
      </w:r>
      <w:r w:rsidR="00367238">
        <w:rPr>
          <w:rFonts w:asciiTheme="minorHAnsi" w:hAnsiTheme="minorHAnsi"/>
          <w:sz w:val="20"/>
          <w:szCs w:val="20"/>
        </w:rPr>
        <w:t>23.04.</w:t>
      </w:r>
      <w:r w:rsidRPr="00573248">
        <w:rPr>
          <w:rFonts w:asciiTheme="minorHAnsi" w:hAnsiTheme="minorHAnsi"/>
          <w:sz w:val="20"/>
          <w:szCs w:val="20"/>
        </w:rPr>
        <w:t>201</w:t>
      </w:r>
      <w:r w:rsidR="00721C97">
        <w:rPr>
          <w:rFonts w:asciiTheme="minorHAnsi" w:hAnsiTheme="minorHAnsi"/>
          <w:sz w:val="20"/>
          <w:szCs w:val="20"/>
        </w:rPr>
        <w:t>8</w:t>
      </w:r>
      <w:r w:rsidRPr="00573248">
        <w:rPr>
          <w:rFonts w:asciiTheme="minorHAnsi" w:hAnsiTheme="minorHAnsi"/>
          <w:sz w:val="20"/>
          <w:szCs w:val="20"/>
        </w:rPr>
        <w:t>), budú zoskupené do jednej skupiny a budú spolu schvaľované v rámci prvého hodnotiaceho kola (</w:t>
      </w:r>
      <w:r w:rsidR="00FC1353">
        <w:rPr>
          <w:rFonts w:asciiTheme="minorHAnsi" w:hAnsiTheme="minorHAnsi"/>
          <w:sz w:val="20"/>
          <w:szCs w:val="20"/>
        </w:rPr>
        <w:t>h</w:t>
      </w:r>
      <w:r w:rsidRPr="00573248">
        <w:rPr>
          <w:rFonts w:asciiTheme="minorHAnsi" w:hAnsiTheme="minorHAnsi"/>
          <w:sz w:val="20"/>
          <w:szCs w:val="20"/>
        </w:rPr>
        <w:t xml:space="preserve">odnotiace kolo č. 1). </w:t>
      </w:r>
      <w:r w:rsidR="004F536D">
        <w:rPr>
          <w:rFonts w:asciiTheme="minorHAnsi" w:hAnsiTheme="minorHAnsi"/>
          <w:sz w:val="20"/>
          <w:szCs w:val="20"/>
        </w:rPr>
        <w:t xml:space="preserve">V prípade stanovenia druhého hodnotiaceho kola </w:t>
      </w:r>
      <w:r w:rsidRPr="00573248">
        <w:rPr>
          <w:rFonts w:asciiTheme="minorHAnsi" w:hAnsiTheme="minorHAnsi"/>
          <w:sz w:val="20"/>
          <w:szCs w:val="20"/>
        </w:rPr>
        <w:t xml:space="preserve">ŽoNFP predložené na SO po uplynutí konečného termínu prvého hodnotiaceho kola, t.j. predložené od </w:t>
      </w:r>
      <w:r w:rsidR="004F536D">
        <w:rPr>
          <w:rFonts w:asciiTheme="minorHAnsi" w:hAnsiTheme="minorHAnsi"/>
          <w:sz w:val="20"/>
          <w:szCs w:val="20"/>
        </w:rPr>
        <w:t>24.04.</w:t>
      </w:r>
      <w:r w:rsidRPr="00573248">
        <w:rPr>
          <w:rFonts w:asciiTheme="minorHAnsi" w:hAnsiTheme="minorHAnsi"/>
          <w:sz w:val="20"/>
          <w:szCs w:val="20"/>
        </w:rPr>
        <w:t>201</w:t>
      </w:r>
      <w:r w:rsidR="006C49DC">
        <w:rPr>
          <w:rFonts w:asciiTheme="minorHAnsi" w:hAnsiTheme="minorHAnsi"/>
          <w:sz w:val="20"/>
          <w:szCs w:val="20"/>
        </w:rPr>
        <w:t>8</w:t>
      </w:r>
      <w:r w:rsidRPr="00573248">
        <w:rPr>
          <w:rFonts w:asciiTheme="minorHAnsi" w:hAnsiTheme="minorHAnsi"/>
          <w:sz w:val="20"/>
          <w:szCs w:val="20"/>
        </w:rPr>
        <w:t xml:space="preserve"> do konečného termínu </w:t>
      </w:r>
      <w:r w:rsidR="004F536D">
        <w:rPr>
          <w:rFonts w:asciiTheme="minorHAnsi" w:hAnsiTheme="minorHAnsi"/>
          <w:sz w:val="20"/>
          <w:szCs w:val="20"/>
        </w:rPr>
        <w:t xml:space="preserve">prípadného </w:t>
      </w:r>
      <w:r w:rsidRPr="00573248">
        <w:rPr>
          <w:rFonts w:asciiTheme="minorHAnsi" w:hAnsiTheme="minorHAnsi"/>
          <w:sz w:val="20"/>
          <w:szCs w:val="20"/>
        </w:rPr>
        <w:t>druhého hodnotiaceho kola, budú zoskupené do ďalšej skupiny a budú spolu schvaľované v rámci nasledujúceho, t.j. druhého hodnotiaceho kola (</w:t>
      </w:r>
      <w:r w:rsidR="00FC1353">
        <w:rPr>
          <w:rFonts w:asciiTheme="minorHAnsi" w:hAnsiTheme="minorHAnsi"/>
          <w:sz w:val="20"/>
          <w:szCs w:val="20"/>
        </w:rPr>
        <w:t>h</w:t>
      </w:r>
      <w:r w:rsidRPr="00573248">
        <w:rPr>
          <w:rFonts w:asciiTheme="minorHAnsi" w:hAnsiTheme="minorHAnsi"/>
          <w:sz w:val="20"/>
          <w:szCs w:val="20"/>
        </w:rPr>
        <w:t>odnotiace kolo č. 2). Takto budú priebežne predkladané ŽoNFP zoskupované do jednotlivých hodnotiacich kôl, v rámci ktorých budú spoločne schvaľované.</w:t>
      </w:r>
    </w:p>
    <w:p w14:paraId="73FB6F31" w14:textId="2E1DD028" w:rsidR="00405798" w:rsidRPr="00515226" w:rsidRDefault="00405798" w:rsidP="005C0D49">
      <w:pPr>
        <w:pStyle w:val="Nadpis3"/>
        <w:numPr>
          <w:ilvl w:val="1"/>
          <w:numId w:val="11"/>
        </w:numPr>
      </w:pPr>
      <w:bookmarkStart w:id="183" w:name="_Toc474400505"/>
      <w:bookmarkStart w:id="184" w:name="_Toc474402042"/>
      <w:bookmarkStart w:id="185" w:name="_Toc474402406"/>
      <w:bookmarkStart w:id="186" w:name="_Toc474402753"/>
      <w:bookmarkStart w:id="187" w:name="_Toc474403472"/>
      <w:bookmarkStart w:id="188" w:name="_Toc474410384"/>
      <w:bookmarkStart w:id="189" w:name="_Toc474411623"/>
      <w:bookmarkStart w:id="190" w:name="_Toc474411854"/>
      <w:bookmarkStart w:id="191" w:name="_Toc474412188"/>
      <w:bookmarkStart w:id="192" w:name="_Toc474413715"/>
      <w:bookmarkStart w:id="193" w:name="_Toc474415247"/>
      <w:bookmarkStart w:id="194" w:name="_Toc427137060"/>
      <w:bookmarkStart w:id="195" w:name="_Toc427140426"/>
      <w:bookmarkStart w:id="196" w:name="_Toc427142156"/>
      <w:bookmarkStart w:id="197" w:name="_Toc427142351"/>
      <w:bookmarkStart w:id="198" w:name="_Toc427143213"/>
      <w:bookmarkStart w:id="199" w:name="_Toc427147185"/>
      <w:bookmarkStart w:id="200" w:name="_Toc431457829"/>
      <w:bookmarkStart w:id="201" w:name="_Toc433961850"/>
      <w:bookmarkStart w:id="202" w:name="_Toc433962956"/>
      <w:bookmarkStart w:id="203" w:name="_Toc440367295"/>
      <w:bookmarkStart w:id="204" w:name="_Toc440377611"/>
      <w:bookmarkStart w:id="205" w:name="_Toc478469873"/>
      <w:bookmarkStart w:id="206" w:name="_Toc453678006"/>
      <w:bookmarkStart w:id="207" w:name="_Toc453679295"/>
      <w:bookmarkStart w:id="208" w:name="_Toc455686298"/>
      <w:bookmarkStart w:id="209" w:name="_Toc474402099"/>
      <w:bookmarkStart w:id="210" w:name="_Toc474403010"/>
      <w:bookmarkStart w:id="211" w:name="_Toc474413638"/>
      <w:bookmarkStart w:id="212" w:name="_Toc478449724"/>
      <w:bookmarkStart w:id="213" w:name="_Toc478462972"/>
      <w:bookmarkStart w:id="214" w:name="_Toc478464109"/>
      <w:bookmarkStart w:id="215" w:name="_Toc478472432"/>
      <w:bookmarkStart w:id="216" w:name="_Toc479584063"/>
      <w:bookmarkEnd w:id="183"/>
      <w:bookmarkEnd w:id="184"/>
      <w:bookmarkEnd w:id="185"/>
      <w:bookmarkEnd w:id="186"/>
      <w:bookmarkEnd w:id="187"/>
      <w:bookmarkEnd w:id="188"/>
      <w:bookmarkEnd w:id="189"/>
      <w:bookmarkEnd w:id="190"/>
      <w:bookmarkEnd w:id="191"/>
      <w:bookmarkEnd w:id="192"/>
      <w:bookmarkEnd w:id="193"/>
      <w:r w:rsidRPr="00515226">
        <w:t xml:space="preserve">Zmena </w:t>
      </w:r>
      <w:bookmarkEnd w:id="194"/>
      <w:bookmarkEnd w:id="195"/>
      <w:bookmarkEnd w:id="196"/>
      <w:bookmarkEnd w:id="197"/>
      <w:bookmarkEnd w:id="198"/>
      <w:bookmarkEnd w:id="199"/>
      <w:bookmarkEnd w:id="200"/>
      <w:bookmarkEnd w:id="201"/>
      <w:bookmarkEnd w:id="202"/>
      <w:bookmarkEnd w:id="203"/>
      <w:bookmarkEnd w:id="204"/>
      <w:r w:rsidRPr="00515226">
        <w:t>v</w:t>
      </w:r>
      <w:r w:rsidR="00B703C4">
        <w:t>ýzvy</w:t>
      </w:r>
      <w:bookmarkEnd w:id="205"/>
      <w:bookmarkEnd w:id="206"/>
      <w:bookmarkEnd w:id="207"/>
      <w:bookmarkEnd w:id="208"/>
      <w:bookmarkEnd w:id="209"/>
      <w:bookmarkEnd w:id="210"/>
      <w:bookmarkEnd w:id="211"/>
      <w:bookmarkEnd w:id="212"/>
      <w:bookmarkEnd w:id="213"/>
      <w:bookmarkEnd w:id="214"/>
      <w:bookmarkEnd w:id="215"/>
      <w:bookmarkEnd w:id="216"/>
    </w:p>
    <w:p w14:paraId="4DFDA3C6" w14:textId="479623B7" w:rsidR="00303606" w:rsidRPr="00303606" w:rsidRDefault="00303606" w:rsidP="00303606">
      <w:pPr>
        <w:spacing w:after="120"/>
        <w:jc w:val="both"/>
        <w:rPr>
          <w:rFonts w:asciiTheme="minorHAnsi" w:hAnsiTheme="minorHAnsi"/>
          <w:sz w:val="20"/>
          <w:szCs w:val="20"/>
        </w:rPr>
      </w:pPr>
      <w:r w:rsidRPr="00303606">
        <w:rPr>
          <w:rFonts w:asciiTheme="minorHAnsi" w:hAnsiTheme="minorHAnsi"/>
          <w:sz w:val="20"/>
          <w:szCs w:val="20"/>
        </w:rPr>
        <w:t>SO je oprávnený vykonať zmeny formálnych náležitostí v</w:t>
      </w:r>
      <w:r w:rsidR="004811A6">
        <w:rPr>
          <w:rFonts w:asciiTheme="minorHAnsi" w:hAnsiTheme="minorHAnsi"/>
          <w:sz w:val="20"/>
          <w:szCs w:val="20"/>
        </w:rPr>
        <w:t>ýzvy</w:t>
      </w:r>
      <w:r w:rsidRPr="00303606">
        <w:rPr>
          <w:rFonts w:asciiTheme="minorHAnsi" w:hAnsiTheme="minorHAnsi"/>
          <w:sz w:val="20"/>
          <w:szCs w:val="20"/>
        </w:rPr>
        <w:t xml:space="preserve"> (§ 17 ods. </w:t>
      </w:r>
      <w:r w:rsidR="00B703C4">
        <w:rPr>
          <w:rFonts w:asciiTheme="minorHAnsi" w:hAnsiTheme="minorHAnsi"/>
          <w:sz w:val="20"/>
          <w:szCs w:val="20"/>
        </w:rPr>
        <w:t>6</w:t>
      </w:r>
      <w:r w:rsidRPr="00303606">
        <w:rPr>
          <w:rFonts w:asciiTheme="minorHAnsi" w:hAnsiTheme="minorHAnsi"/>
          <w:sz w:val="20"/>
          <w:szCs w:val="20"/>
        </w:rPr>
        <w:t xml:space="preserve"> zákona o príspevku z EŠIF).</w:t>
      </w:r>
    </w:p>
    <w:p w14:paraId="1680AF22" w14:textId="2B2DA882" w:rsidR="00303606" w:rsidRPr="00303606" w:rsidRDefault="00303606" w:rsidP="00303606">
      <w:pPr>
        <w:spacing w:after="120"/>
        <w:jc w:val="both"/>
        <w:rPr>
          <w:rFonts w:asciiTheme="minorHAnsi" w:hAnsiTheme="minorHAnsi"/>
          <w:sz w:val="20"/>
          <w:szCs w:val="20"/>
        </w:rPr>
      </w:pPr>
      <w:r w:rsidRPr="00303606">
        <w:rPr>
          <w:rFonts w:asciiTheme="minorHAnsi" w:hAnsiTheme="minorHAnsi"/>
          <w:sz w:val="20"/>
          <w:szCs w:val="20"/>
        </w:rPr>
        <w:lastRenderedPageBreak/>
        <w:t>SO v prípade vykonania zmien formálnych náležitostí v</w:t>
      </w:r>
      <w:r w:rsidR="004811A6">
        <w:rPr>
          <w:rFonts w:asciiTheme="minorHAnsi" w:hAnsiTheme="minorHAnsi"/>
          <w:sz w:val="20"/>
          <w:szCs w:val="20"/>
        </w:rPr>
        <w:t>ýzvy</w:t>
      </w:r>
      <w:r w:rsidRPr="00303606">
        <w:rPr>
          <w:rFonts w:asciiTheme="minorHAnsi" w:hAnsiTheme="minorHAnsi"/>
          <w:sz w:val="20"/>
          <w:szCs w:val="20"/>
        </w:rPr>
        <w:t xml:space="preserve"> posudzuje ich dopad z hľadiska zachovania princípov transparentnosti, rovnakého zaobchádzania a primeranosti.</w:t>
      </w:r>
    </w:p>
    <w:p w14:paraId="61CB7AC6" w14:textId="0803D74D" w:rsidR="00303606" w:rsidRPr="00303606" w:rsidRDefault="00303606" w:rsidP="00303606">
      <w:pPr>
        <w:spacing w:after="120"/>
        <w:jc w:val="both"/>
        <w:rPr>
          <w:rFonts w:asciiTheme="minorHAnsi" w:hAnsiTheme="minorHAnsi"/>
          <w:sz w:val="20"/>
          <w:szCs w:val="20"/>
        </w:rPr>
      </w:pPr>
      <w:r w:rsidRPr="00303606">
        <w:rPr>
          <w:rFonts w:asciiTheme="minorHAnsi" w:hAnsiTheme="minorHAnsi"/>
          <w:sz w:val="20"/>
          <w:szCs w:val="20"/>
        </w:rPr>
        <w:t>ŽoNFP podanú do termínu zmeny uzavretia v</w:t>
      </w:r>
      <w:r w:rsidR="00A65635">
        <w:rPr>
          <w:rFonts w:asciiTheme="minorHAnsi" w:hAnsiTheme="minorHAnsi"/>
          <w:sz w:val="20"/>
          <w:szCs w:val="20"/>
        </w:rPr>
        <w:t>ýzvy</w:t>
      </w:r>
      <w:r w:rsidRPr="00303606">
        <w:rPr>
          <w:rFonts w:asciiTheme="minorHAnsi" w:hAnsiTheme="minorHAnsi"/>
          <w:sz w:val="20"/>
          <w:szCs w:val="20"/>
        </w:rPr>
        <w:t xml:space="preserve"> je žiadateľ oprávnený doplniť alebo zmeniť, ak to takáto zmena vyžaduje. SO v tomto prípade písomne informuje žiadateľa o možnosti zmeny/doplnenia ŽoNFP a určí na takúto zmenu alebo doplnenie lehotu, ktorá je do konca nového termínu uzavretia v</w:t>
      </w:r>
      <w:r w:rsidR="00A65635">
        <w:rPr>
          <w:rFonts w:asciiTheme="minorHAnsi" w:hAnsiTheme="minorHAnsi"/>
          <w:sz w:val="20"/>
          <w:szCs w:val="20"/>
        </w:rPr>
        <w:t>ýzvy</w:t>
      </w:r>
      <w:r w:rsidRPr="00303606">
        <w:rPr>
          <w:rFonts w:asciiTheme="minorHAnsi" w:hAnsiTheme="minorHAnsi"/>
          <w:sz w:val="20"/>
          <w:szCs w:val="20"/>
        </w:rPr>
        <w:t>.</w:t>
      </w:r>
    </w:p>
    <w:p w14:paraId="76B16575" w14:textId="1A3CB4F1" w:rsidR="00A65635" w:rsidRPr="003A42E0" w:rsidRDefault="00A65635" w:rsidP="00303606">
      <w:pPr>
        <w:spacing w:after="120"/>
        <w:jc w:val="both"/>
        <w:rPr>
          <w:rFonts w:asciiTheme="minorHAnsi" w:hAnsiTheme="minorHAnsi"/>
          <w:sz w:val="20"/>
          <w:szCs w:val="20"/>
        </w:rPr>
      </w:pPr>
      <w:r w:rsidRPr="003A42E0">
        <w:rPr>
          <w:rFonts w:asciiTheme="minorHAnsi" w:hAnsiTheme="minorHAnsi"/>
          <w:sz w:val="20"/>
          <w:szCs w:val="20"/>
        </w:rPr>
        <w:t xml:space="preserve">SO určí vo vzťahu k akým ŽoNFP sa bude zmena výzvy aplikovať, a to či </w:t>
      </w:r>
      <w:r w:rsidRPr="004B6AE7">
        <w:rPr>
          <w:rFonts w:asciiTheme="minorHAnsi" w:hAnsiTheme="minorHAnsi"/>
          <w:sz w:val="20"/>
          <w:szCs w:val="20"/>
        </w:rPr>
        <w:t xml:space="preserve">sa zmena bude aplikovať len voči ŽoNFP predloženým po zverejnení zmeny, alebo či sa zmena bude aplikovať aj na ŽoNFP predložené pred zmenou výzvy a SO o týchto žiadostiach do dátumu vykonania zmeny ešte nerozhodol. </w:t>
      </w:r>
      <w:r w:rsidRPr="003A42E0">
        <w:rPr>
          <w:rFonts w:asciiTheme="minorHAnsi" w:hAnsiTheme="minorHAnsi"/>
          <w:sz w:val="20"/>
          <w:szCs w:val="20"/>
        </w:rPr>
        <w:t>Ak SO rozhodne, že zmena sa týka aj ŽoNFP predložených pred vykonaním zmeny, lehota na zmenu/doplnenie žiadosti o NFP nesmie byť kratšia ako 7 pracovných dní od doručenia písomnej informácie o možnosti vykonania zmeny/doplnenia ŽoNFP žiadateľovi.</w:t>
      </w:r>
    </w:p>
    <w:p w14:paraId="5631EC73" w14:textId="6441C788" w:rsidR="00303606" w:rsidRPr="00303606" w:rsidRDefault="00303606" w:rsidP="00303606">
      <w:pPr>
        <w:spacing w:after="120"/>
        <w:jc w:val="both"/>
        <w:rPr>
          <w:rFonts w:asciiTheme="minorHAnsi" w:hAnsiTheme="minorHAnsi"/>
          <w:sz w:val="20"/>
          <w:szCs w:val="20"/>
        </w:rPr>
      </w:pPr>
      <w:r w:rsidRPr="00303606">
        <w:rPr>
          <w:rFonts w:asciiTheme="minorHAnsi" w:hAnsiTheme="minorHAnsi"/>
          <w:sz w:val="20"/>
          <w:szCs w:val="20"/>
        </w:rPr>
        <w:t>V prípade legislatívnych zmien, ktoré majú alebo môžu mať vplyv na zmenu podmienok poskytnutia príspevku, takáto zmena nepredstavuje zmenu v</w:t>
      </w:r>
      <w:r w:rsidR="003A42E0">
        <w:rPr>
          <w:rFonts w:asciiTheme="minorHAnsi" w:hAnsiTheme="minorHAnsi"/>
          <w:sz w:val="20"/>
          <w:szCs w:val="20"/>
        </w:rPr>
        <w:t>ýzv</w:t>
      </w:r>
      <w:r w:rsidR="00793AF0">
        <w:rPr>
          <w:rFonts w:asciiTheme="minorHAnsi" w:hAnsiTheme="minorHAnsi"/>
          <w:sz w:val="20"/>
          <w:szCs w:val="20"/>
        </w:rPr>
        <w:t>y</w:t>
      </w:r>
      <w:r w:rsidR="003A42E0">
        <w:rPr>
          <w:rFonts w:asciiTheme="minorHAnsi" w:hAnsiTheme="minorHAnsi"/>
          <w:sz w:val="20"/>
          <w:szCs w:val="20"/>
        </w:rPr>
        <w:t xml:space="preserve"> </w:t>
      </w:r>
      <w:r w:rsidRPr="00303606">
        <w:rPr>
          <w:rFonts w:asciiTheme="minorHAnsi" w:hAnsiTheme="minorHAnsi"/>
          <w:sz w:val="20"/>
          <w:szCs w:val="20"/>
        </w:rPr>
        <w:t>za predpokladu, že novelizáciou alebo vydaním nového všeobecne záväzného právneho predpisu nedôjde k zmene vecnej podstaty podmienky poskytnutia príspevku. SO v takom prípade posudzuje ŽoNFP podľa aktuálne platného právneho predpisu, rešpektujúc prechodné ustanovenia vo vzťahu k jeho účinnosti. V prípade, ak legislatívne zmeny vyvolajú potrebu zmeny v podmienkach poskytnutia príspevku, SO v nadväznosti na ich posúdenie rozhodne o potrebe zmeny alebo zrušenia v</w:t>
      </w:r>
      <w:r w:rsidR="003A42E0">
        <w:rPr>
          <w:rFonts w:asciiTheme="minorHAnsi" w:hAnsiTheme="minorHAnsi"/>
          <w:sz w:val="20"/>
          <w:szCs w:val="20"/>
        </w:rPr>
        <w:t>ýzvy</w:t>
      </w:r>
      <w:r w:rsidRPr="00303606">
        <w:rPr>
          <w:rFonts w:asciiTheme="minorHAnsi" w:hAnsiTheme="minorHAnsi"/>
          <w:sz w:val="20"/>
          <w:szCs w:val="20"/>
        </w:rPr>
        <w:t>.</w:t>
      </w:r>
    </w:p>
    <w:p w14:paraId="3D850F89" w14:textId="1BB28852" w:rsidR="00303606" w:rsidRDefault="00303606" w:rsidP="00303606">
      <w:pPr>
        <w:spacing w:after="120"/>
        <w:jc w:val="both"/>
        <w:rPr>
          <w:rFonts w:asciiTheme="minorHAnsi" w:hAnsiTheme="minorHAnsi"/>
          <w:sz w:val="20"/>
          <w:szCs w:val="20"/>
        </w:rPr>
      </w:pPr>
      <w:r w:rsidRPr="00303606">
        <w:rPr>
          <w:rFonts w:asciiTheme="minorHAnsi" w:hAnsiTheme="minorHAnsi"/>
          <w:sz w:val="20"/>
          <w:szCs w:val="20"/>
        </w:rPr>
        <w:t xml:space="preserve">V prípade zmien spojených s predkladaním ŽoNFP prostredníctvom ITMS2014+ (napr.: zmeny v technickom spôsobe vypĺňania jednotlivých častí žiadosti o NFP), takéto zmeny nepredstavujú zmenu </w:t>
      </w:r>
      <w:r w:rsidR="00A65635" w:rsidRPr="00303606">
        <w:rPr>
          <w:rFonts w:asciiTheme="minorHAnsi" w:hAnsiTheme="minorHAnsi"/>
          <w:sz w:val="20"/>
          <w:szCs w:val="20"/>
        </w:rPr>
        <w:t>v</w:t>
      </w:r>
      <w:r w:rsidR="00A65635">
        <w:rPr>
          <w:rFonts w:asciiTheme="minorHAnsi" w:hAnsiTheme="minorHAnsi"/>
          <w:sz w:val="20"/>
          <w:szCs w:val="20"/>
        </w:rPr>
        <w:t>ýzvy</w:t>
      </w:r>
      <w:r w:rsidR="00A65635" w:rsidRPr="00303606">
        <w:rPr>
          <w:rFonts w:asciiTheme="minorHAnsi" w:hAnsiTheme="minorHAnsi"/>
          <w:sz w:val="20"/>
          <w:szCs w:val="20"/>
        </w:rPr>
        <w:t xml:space="preserve"> </w:t>
      </w:r>
      <w:r w:rsidRPr="00303606">
        <w:rPr>
          <w:rFonts w:asciiTheme="minorHAnsi" w:hAnsiTheme="minorHAnsi"/>
          <w:sz w:val="20"/>
          <w:szCs w:val="20"/>
        </w:rPr>
        <w:t xml:space="preserve">a o relevantných technických </w:t>
      </w:r>
      <w:r w:rsidRPr="00F72E3F">
        <w:rPr>
          <w:rFonts w:asciiTheme="minorHAnsi" w:hAnsiTheme="minorHAnsi"/>
          <w:sz w:val="20"/>
          <w:szCs w:val="20"/>
        </w:rPr>
        <w:t>postupoch bude SO žiadateľa informovať. O zmene v</w:t>
      </w:r>
      <w:r w:rsidR="00A65635">
        <w:rPr>
          <w:rFonts w:asciiTheme="minorHAnsi" w:hAnsiTheme="minorHAnsi"/>
          <w:sz w:val="20"/>
          <w:szCs w:val="20"/>
        </w:rPr>
        <w:t>ýzvy</w:t>
      </w:r>
      <w:r w:rsidRPr="00F72E3F">
        <w:rPr>
          <w:rFonts w:asciiTheme="minorHAnsi" w:hAnsiTheme="minorHAnsi"/>
          <w:sz w:val="20"/>
          <w:szCs w:val="20"/>
        </w:rPr>
        <w:t xml:space="preserve"> bude SO informovať na svojom webovom sídle </w:t>
      </w:r>
      <w:hyperlink r:id="rId25" w:history="1">
        <w:r w:rsidR="008A4FF4" w:rsidRPr="00265034">
          <w:rPr>
            <w:rStyle w:val="Hypertextovprepojenie"/>
            <w:rFonts w:asciiTheme="minorHAnsi" w:hAnsiTheme="minorHAnsi"/>
            <w:sz w:val="20"/>
            <w:szCs w:val="20"/>
          </w:rPr>
          <w:t>http://www.minv.sk/?aktualne-vyzvy-na-predkladanie-ziadosti-o-nenavratny-financny-prispevok</w:t>
        </w:r>
      </w:hyperlink>
      <w:r w:rsidR="008A4FF4">
        <w:rPr>
          <w:rFonts w:asciiTheme="minorHAnsi" w:hAnsiTheme="minorHAnsi"/>
          <w:sz w:val="20"/>
          <w:szCs w:val="20"/>
        </w:rPr>
        <w:t xml:space="preserve">, </w:t>
      </w:r>
      <w:r w:rsidRPr="00F72E3F">
        <w:rPr>
          <w:rFonts w:asciiTheme="minorHAnsi" w:hAnsiTheme="minorHAnsi"/>
          <w:sz w:val="20"/>
          <w:szCs w:val="20"/>
        </w:rPr>
        <w:t>pričom súčasťou informácie bude aj informácia o tom či žiadateľ môže, r</w:t>
      </w:r>
      <w:r w:rsidRPr="00FB4EA1">
        <w:rPr>
          <w:rFonts w:asciiTheme="minorHAnsi" w:hAnsiTheme="minorHAnsi"/>
          <w:sz w:val="20"/>
          <w:szCs w:val="20"/>
        </w:rPr>
        <w:t>esp. je povinný zmeniť/doplniť už podanú ŽoNFP a o termíne</w:t>
      </w:r>
      <w:r w:rsidRPr="00303606">
        <w:rPr>
          <w:rFonts w:asciiTheme="minorHAnsi" w:hAnsiTheme="minorHAnsi"/>
          <w:sz w:val="20"/>
          <w:szCs w:val="20"/>
        </w:rPr>
        <w:t xml:space="preserve"> na vykonanie zmeny/doplnenia už podanej ŽoNFP.</w:t>
      </w:r>
    </w:p>
    <w:p w14:paraId="25C784E9" w14:textId="77777777" w:rsidR="004B6AE7" w:rsidRPr="004B6AE7" w:rsidRDefault="004B6AE7" w:rsidP="004B6AE7">
      <w:pPr>
        <w:spacing w:after="120"/>
        <w:jc w:val="both"/>
        <w:rPr>
          <w:rFonts w:asciiTheme="minorHAnsi" w:hAnsiTheme="minorHAnsi"/>
          <w:sz w:val="20"/>
          <w:szCs w:val="20"/>
        </w:rPr>
      </w:pPr>
      <w:r w:rsidRPr="004B6AE7">
        <w:rPr>
          <w:rFonts w:asciiTheme="minorHAnsi" w:hAnsiTheme="minorHAnsi"/>
          <w:sz w:val="20"/>
          <w:szCs w:val="20"/>
        </w:rPr>
        <w:t>SO zmenu výzvy zároveň zaznamená v ITMS2014+ a po jej zadaní a aktivovaní v ITMS2014+ je táto automaticky umiestňovaná aj na webovom sídle CKO.</w:t>
      </w:r>
    </w:p>
    <w:p w14:paraId="73FB6F34" w14:textId="2B247035" w:rsidR="00405798" w:rsidRPr="00515226" w:rsidRDefault="00405798" w:rsidP="00C6558E">
      <w:pPr>
        <w:pStyle w:val="Nadpis3"/>
      </w:pPr>
      <w:bookmarkStart w:id="217" w:name="_Toc474400507"/>
      <w:bookmarkStart w:id="218" w:name="_Toc474402044"/>
      <w:bookmarkStart w:id="219" w:name="_Toc474402408"/>
      <w:bookmarkStart w:id="220" w:name="_Toc474402755"/>
      <w:bookmarkStart w:id="221" w:name="_Toc474403474"/>
      <w:bookmarkStart w:id="222" w:name="_Toc474410386"/>
      <w:bookmarkStart w:id="223" w:name="_Toc474411625"/>
      <w:bookmarkStart w:id="224" w:name="_Toc474411856"/>
      <w:bookmarkStart w:id="225" w:name="_Toc474412190"/>
      <w:bookmarkStart w:id="226" w:name="_Toc474413717"/>
      <w:bookmarkStart w:id="227" w:name="_Toc474415249"/>
      <w:bookmarkStart w:id="228" w:name="_Toc474400508"/>
      <w:bookmarkStart w:id="229" w:name="_Toc474402045"/>
      <w:bookmarkStart w:id="230" w:name="_Toc474402409"/>
      <w:bookmarkStart w:id="231" w:name="_Toc474402756"/>
      <w:bookmarkStart w:id="232" w:name="_Toc474403475"/>
      <w:bookmarkStart w:id="233" w:name="_Toc474410387"/>
      <w:bookmarkStart w:id="234" w:name="_Toc474411626"/>
      <w:bookmarkStart w:id="235" w:name="_Toc474411857"/>
      <w:bookmarkStart w:id="236" w:name="_Toc474412191"/>
      <w:bookmarkStart w:id="237" w:name="_Toc474413718"/>
      <w:bookmarkStart w:id="238" w:name="_Toc474415250"/>
      <w:bookmarkStart w:id="239" w:name="_Toc427137061"/>
      <w:bookmarkStart w:id="240" w:name="_Toc427140427"/>
      <w:bookmarkStart w:id="241" w:name="_Toc427142157"/>
      <w:bookmarkStart w:id="242" w:name="_Toc427142352"/>
      <w:bookmarkStart w:id="243" w:name="_Toc427143214"/>
      <w:bookmarkStart w:id="244" w:name="_Toc427147186"/>
      <w:bookmarkStart w:id="245" w:name="_Toc431457830"/>
      <w:bookmarkStart w:id="246" w:name="_Toc433961851"/>
      <w:bookmarkStart w:id="247" w:name="_Toc433962957"/>
      <w:bookmarkStart w:id="248" w:name="_Toc440367296"/>
      <w:bookmarkStart w:id="249" w:name="_Toc440377612"/>
      <w:bookmarkStart w:id="250" w:name="_Toc453678007"/>
      <w:bookmarkStart w:id="251" w:name="_Toc453679296"/>
      <w:bookmarkStart w:id="252" w:name="_Toc455686299"/>
      <w:bookmarkStart w:id="253" w:name="_Toc474402100"/>
      <w:bookmarkStart w:id="254" w:name="_Toc474403011"/>
      <w:bookmarkStart w:id="255" w:name="_Toc474413639"/>
      <w:bookmarkStart w:id="256" w:name="_Toc478449725"/>
      <w:bookmarkStart w:id="257" w:name="_Toc478462973"/>
      <w:bookmarkStart w:id="258" w:name="_Toc478464110"/>
      <w:bookmarkStart w:id="259" w:name="_Toc478469874"/>
      <w:bookmarkStart w:id="260" w:name="_Toc478472433"/>
      <w:bookmarkStart w:id="261" w:name="_Toc479584064"/>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Pr="00515226">
        <w:t xml:space="preserve">Zrušenie </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sidR="00E17DE1" w:rsidRPr="00515226">
        <w:t>v</w:t>
      </w:r>
      <w:r w:rsidR="00E17DE1">
        <w:t>ýzvy</w:t>
      </w:r>
      <w:bookmarkEnd w:id="258"/>
      <w:bookmarkEnd w:id="259"/>
      <w:bookmarkEnd w:id="260"/>
      <w:bookmarkEnd w:id="261"/>
    </w:p>
    <w:p w14:paraId="4A75984D" w14:textId="5FB1BA39" w:rsidR="004D0509" w:rsidRDefault="00405798" w:rsidP="004D0509">
      <w:pPr>
        <w:autoSpaceDE w:val="0"/>
        <w:autoSpaceDN w:val="0"/>
        <w:adjustRightInd w:val="0"/>
        <w:spacing w:after="120"/>
        <w:jc w:val="both"/>
        <w:rPr>
          <w:rFonts w:asciiTheme="minorHAnsi" w:hAnsiTheme="minorHAnsi" w:cs="Times New Roman"/>
          <w:color w:val="000000"/>
          <w:sz w:val="22"/>
          <w:szCs w:val="24"/>
        </w:rPr>
      </w:pPr>
      <w:r w:rsidRPr="00515226">
        <w:rPr>
          <w:rFonts w:asciiTheme="minorHAnsi" w:hAnsiTheme="minorHAnsi" w:cs="Times New Roman"/>
          <w:sz w:val="20"/>
          <w:szCs w:val="20"/>
        </w:rPr>
        <w:t>SO je oprávnený vyhlásen</w:t>
      </w:r>
      <w:r w:rsidR="004D0509">
        <w:rPr>
          <w:rFonts w:asciiTheme="minorHAnsi" w:hAnsiTheme="minorHAnsi" w:cs="Times New Roman"/>
          <w:sz w:val="20"/>
          <w:szCs w:val="20"/>
        </w:rPr>
        <w:t>ú výzvu</w:t>
      </w:r>
      <w:r w:rsidRPr="00515226">
        <w:rPr>
          <w:rFonts w:asciiTheme="minorHAnsi" w:hAnsiTheme="minorHAnsi" w:cs="Times New Roman"/>
          <w:sz w:val="20"/>
          <w:szCs w:val="20"/>
        </w:rPr>
        <w:t xml:space="preserve"> zrušiť, ak dôjde k podstatnej zmene podmienok poskytnutia príspevku alebo ak z objektívnych dôvodov nie je možné financovať projekt na základe vyhlásen</w:t>
      </w:r>
      <w:r w:rsidR="004D0509">
        <w:rPr>
          <w:rFonts w:asciiTheme="minorHAnsi" w:hAnsiTheme="minorHAnsi" w:cs="Times New Roman"/>
          <w:sz w:val="20"/>
          <w:szCs w:val="20"/>
        </w:rPr>
        <w:t>ej výzvy</w:t>
      </w:r>
      <w:r w:rsidRPr="00515226">
        <w:rPr>
          <w:rFonts w:asciiTheme="minorHAnsi" w:hAnsiTheme="minorHAnsi" w:cs="Times New Roman"/>
          <w:sz w:val="20"/>
          <w:szCs w:val="20"/>
        </w:rPr>
        <w:t>.</w:t>
      </w:r>
    </w:p>
    <w:p w14:paraId="4059CC8A" w14:textId="661763DA" w:rsidR="004D0509" w:rsidRPr="004D0509" w:rsidRDefault="004D0509" w:rsidP="004D0509">
      <w:pPr>
        <w:autoSpaceDE w:val="0"/>
        <w:autoSpaceDN w:val="0"/>
        <w:adjustRightInd w:val="0"/>
        <w:spacing w:after="120"/>
        <w:jc w:val="both"/>
        <w:rPr>
          <w:rFonts w:asciiTheme="minorHAnsi" w:hAnsiTheme="minorHAnsi"/>
          <w:b/>
          <w:sz w:val="20"/>
        </w:rPr>
      </w:pPr>
      <w:r w:rsidRPr="004D0509">
        <w:rPr>
          <w:rFonts w:asciiTheme="minorHAnsi" w:hAnsiTheme="minorHAnsi" w:cs="Times New Roman"/>
          <w:color w:val="000000"/>
          <w:sz w:val="20"/>
          <w:szCs w:val="24"/>
        </w:rPr>
        <w:t xml:space="preserve">SO môže výzvu vyhlásenú vo forme otvorenej výzvy zrušiť do obdobia, kým nie je vyčerpaná alokácia. Ak dôjde k zrušeniu výzvy, SO buď vráti ŽoNFP predloženú do dátumu zrušenia výzvy žiadateľovi alebo o ŽoNFP predložených do dátumu zrušenia výzvy rozhodne. SO rozhodne o ŽoNFP predloženej do zrušenia výzvy, ak je možné rozhodnúť o ŽoNFP podľa podmienok poskytnutia príspevku platných ku dňu predloženia ŽoNFP. Informáciu o zrušení výzvy, vrátane zdôvodnenia, zverejní SO na svojom webovom  sídle. </w:t>
      </w:r>
    </w:p>
    <w:p w14:paraId="73FB6F35" w14:textId="06B2924A" w:rsidR="00405798" w:rsidRPr="00515226" w:rsidRDefault="004D0509" w:rsidP="00D26235">
      <w:pPr>
        <w:autoSpaceDE w:val="0"/>
        <w:autoSpaceDN w:val="0"/>
        <w:adjustRightInd w:val="0"/>
        <w:spacing w:after="120"/>
        <w:jc w:val="both"/>
        <w:rPr>
          <w:rFonts w:asciiTheme="minorHAnsi" w:hAnsiTheme="minorHAnsi" w:cs="Times New Roman"/>
          <w:sz w:val="20"/>
          <w:szCs w:val="20"/>
        </w:rPr>
      </w:pPr>
      <w:r w:rsidRPr="004D0509">
        <w:rPr>
          <w:rFonts w:asciiTheme="minorHAnsi" w:eastAsia="Calibri" w:hAnsiTheme="minorHAnsi"/>
          <w:sz w:val="20"/>
        </w:rPr>
        <w:t>SO zrušenie výzvy zároveň zaznamená v ITMS2014+ a po jej zadaní a aktivovaní v ITMS2014+ je táto automaticky umiestňovaná aj na webovom sídle CKO.</w:t>
      </w:r>
    </w:p>
    <w:p w14:paraId="73FB6F36" w14:textId="4D5B085A" w:rsidR="00405798" w:rsidRPr="00515226" w:rsidRDefault="00405798" w:rsidP="00A63821">
      <w:pPr>
        <w:pStyle w:val="2urove"/>
      </w:pPr>
      <w:bookmarkStart w:id="262" w:name="_Toc474402101"/>
      <w:bookmarkStart w:id="263" w:name="_Toc474403012"/>
      <w:bookmarkStart w:id="264" w:name="_Toc474413640"/>
      <w:bookmarkStart w:id="265" w:name="_Toc478449726"/>
      <w:bookmarkStart w:id="266" w:name="_Toc478462974"/>
      <w:bookmarkStart w:id="267" w:name="_Toc478464111"/>
      <w:bookmarkStart w:id="268" w:name="_Toc478469875"/>
      <w:bookmarkStart w:id="269" w:name="_Toc478472434"/>
      <w:bookmarkStart w:id="270" w:name="_Toc479584065"/>
      <w:r w:rsidRPr="00515226">
        <w:t>Vypracovanie ŽoNFP</w:t>
      </w:r>
      <w:bookmarkEnd w:id="262"/>
      <w:bookmarkEnd w:id="263"/>
      <w:bookmarkEnd w:id="264"/>
      <w:bookmarkEnd w:id="265"/>
      <w:bookmarkEnd w:id="266"/>
      <w:bookmarkEnd w:id="267"/>
      <w:bookmarkEnd w:id="268"/>
      <w:bookmarkEnd w:id="269"/>
      <w:bookmarkEnd w:id="270"/>
    </w:p>
    <w:p w14:paraId="73FB6F37" w14:textId="15A41509" w:rsidR="00405798" w:rsidRPr="00515226" w:rsidRDefault="00405798" w:rsidP="00405798">
      <w:pPr>
        <w:pStyle w:val="Odseky"/>
      </w:pPr>
      <w:r w:rsidRPr="00515226">
        <w:t>ŽoNFP je základným dokumentom, prostredníctvom ktorého žiadateľ na základe vyhlásen</w:t>
      </w:r>
      <w:r w:rsidR="00F73DC4">
        <w:t xml:space="preserve">ej </w:t>
      </w:r>
      <w:r w:rsidRPr="00515226">
        <w:t>v</w:t>
      </w:r>
      <w:r w:rsidR="00F73DC4">
        <w:t>ýzvy</w:t>
      </w:r>
      <w:r w:rsidRPr="00515226">
        <w:t xml:space="preserve"> žiada SO o spolufinancovanie projektu z finančných prostriedkov určených na v</w:t>
      </w:r>
      <w:r w:rsidR="00F73DC4">
        <w:t>ýzvu</w:t>
      </w:r>
      <w:r w:rsidRPr="00515226">
        <w:t>.</w:t>
      </w:r>
    </w:p>
    <w:p w14:paraId="73FB6F38" w14:textId="0001117E" w:rsidR="00405798" w:rsidRPr="00515226" w:rsidRDefault="00405798" w:rsidP="00405798">
      <w:pPr>
        <w:pStyle w:val="Odseky"/>
      </w:pPr>
      <w:r w:rsidRPr="00515226">
        <w:t xml:space="preserve">ŽoNFP </w:t>
      </w:r>
      <w:r w:rsidR="00F72E3F">
        <w:t>pozostáva</w:t>
      </w:r>
      <w:r w:rsidRPr="00515226">
        <w:t xml:space="preserve"> </w:t>
      </w:r>
      <w:r w:rsidR="00F72E3F">
        <w:t xml:space="preserve">z </w:t>
      </w:r>
      <w:r w:rsidRPr="00515226">
        <w:t>formulár</w:t>
      </w:r>
      <w:r w:rsidR="00F72E3F">
        <w:t>a</w:t>
      </w:r>
      <w:r w:rsidRPr="00515226">
        <w:t xml:space="preserve"> ŽoNFP (vypĺňa sa v systéme ITMS2014+) a povinný</w:t>
      </w:r>
      <w:r w:rsidR="00F72E3F">
        <w:t>ch</w:t>
      </w:r>
      <w:r w:rsidRPr="00515226">
        <w:t xml:space="preserve"> príloh</w:t>
      </w:r>
      <w:r w:rsidR="00F72E3F">
        <w:t xml:space="preserve"> </w:t>
      </w:r>
      <w:r w:rsidRPr="00515226">
        <w:t>ŽoNFP, prostredníctvom ktorých SO overuje splnenie podmienok poskytnutia príspevku.</w:t>
      </w:r>
    </w:p>
    <w:p w14:paraId="73FB6F39" w14:textId="19DFEE92" w:rsidR="00405798" w:rsidRPr="00515226" w:rsidRDefault="00405798" w:rsidP="00405798">
      <w:pPr>
        <w:pStyle w:val="Odseky"/>
      </w:pPr>
      <w:r w:rsidRPr="00515226">
        <w:t>Pri predkladaní ŽoNFP a povinných príloh je žiadateľ povinný použiť formuláre zverejnené v rámci </w:t>
      </w:r>
      <w:r w:rsidR="00752C31" w:rsidRPr="00515226">
        <w:t>príslušn</w:t>
      </w:r>
      <w:r w:rsidR="00752C31">
        <w:t>ej</w:t>
      </w:r>
      <w:r w:rsidR="00752C31" w:rsidRPr="00515226">
        <w:t xml:space="preserve"> </w:t>
      </w:r>
      <w:r w:rsidRPr="00515226">
        <w:t>aktuálne</w:t>
      </w:r>
      <w:r w:rsidR="00F73DC4">
        <w:t>j výzvy</w:t>
      </w:r>
      <w:r w:rsidRPr="00515226">
        <w:t>. Z dôvodu možnej aktualizácie formulárov nie je možné použiť formulár ŽoNFP a povinné prílohy z predchádzajúcich výziev/vyzvaní alebo iných súčasne zverejnených výziev/vyzvaní.</w:t>
      </w:r>
    </w:p>
    <w:p w14:paraId="73FB6F3B" w14:textId="6CAADF05" w:rsidR="00405798" w:rsidRPr="00515226" w:rsidRDefault="00405798" w:rsidP="00405798">
      <w:pPr>
        <w:pStyle w:val="Odseky"/>
      </w:pPr>
      <w:r w:rsidRPr="00515226">
        <w:lastRenderedPageBreak/>
        <w:t xml:space="preserve">Vzhľadom na to, že informácie uvedené žiadateľom v ŽoNFP a prílohách budú tvoriť základ pre hodnotenie ŽoNFP a rozhodnutie o poskytnutí NFP, je nevyhnutné, aby </w:t>
      </w:r>
      <w:r w:rsidR="00144E0A" w:rsidRPr="00144E0A">
        <w:t xml:space="preserve">žiadateľ venoval </w:t>
      </w:r>
      <w:r w:rsidR="00144E0A" w:rsidRPr="00E26556">
        <w:t xml:space="preserve">značnú pozornosť jej vypracovaniu a v prípade nejasnosti vyhľadal odbornú asistenciu, alebo postupoval v súlade s kapitolou </w:t>
      </w:r>
      <w:r w:rsidR="00E26556" w:rsidRPr="00E26556">
        <w:t>VIII</w:t>
      </w:r>
      <w:r w:rsidR="00144E0A" w:rsidRPr="00E26556">
        <w:t>.1</w:t>
      </w:r>
      <w:r w:rsidR="00E26556" w:rsidRPr="00E26556">
        <w:t>- Komunikácia so žiadateľom v rámci konania o ŽoNFP.</w:t>
      </w:r>
      <w:r w:rsidR="00144E0A" w:rsidRPr="00E26556">
        <w:t xml:space="preserve"> Zároveň je nevyhnutné aby p</w:t>
      </w:r>
      <w:r w:rsidRPr="00E26556">
        <w:t>ožadované údaje boli uvedené dôsledne, zrozumiteľne a jednoznačne.</w:t>
      </w:r>
    </w:p>
    <w:p w14:paraId="73FB6F3C" w14:textId="7D5D7DC9" w:rsidR="00405798" w:rsidRPr="00515226" w:rsidRDefault="00405798" w:rsidP="00405798">
      <w:pPr>
        <w:pStyle w:val="Odseky"/>
      </w:pPr>
      <w:r w:rsidRPr="00515226">
        <w:t>Pri vypracovaní ŽoNFP žiadateľ postupuje v súlade s platnými dokumentmi týkajúcimi sa OP ĽZ, t.j.:</w:t>
      </w:r>
    </w:p>
    <w:p w14:paraId="73FB6F3D" w14:textId="78CD312B" w:rsidR="00405798" w:rsidRPr="00515226" w:rsidRDefault="00D01A63" w:rsidP="00EB3C9B">
      <w:pPr>
        <w:pStyle w:val="Odsekzoznamu"/>
        <w:numPr>
          <w:ilvl w:val="0"/>
          <w:numId w:val="4"/>
        </w:numPr>
        <w:spacing w:after="120"/>
        <w:ind w:left="714" w:hanging="357"/>
        <w:contextualSpacing w:val="0"/>
        <w:jc w:val="both"/>
        <w:rPr>
          <w:rFonts w:asciiTheme="minorHAnsi" w:hAnsiTheme="minorHAnsi" w:cs="Times New Roman"/>
          <w:sz w:val="20"/>
          <w:szCs w:val="20"/>
        </w:rPr>
      </w:pPr>
      <w:r w:rsidRPr="00515226">
        <w:rPr>
          <w:rFonts w:asciiTheme="minorHAnsi" w:eastAsia="Calibri" w:hAnsiTheme="minorHAnsi" w:cs="Times New Roman"/>
          <w:sz w:val="20"/>
          <w:szCs w:val="20"/>
        </w:rPr>
        <w:t>V</w:t>
      </w:r>
      <w:r w:rsidR="00144E0A">
        <w:rPr>
          <w:rFonts w:asciiTheme="minorHAnsi" w:eastAsia="Calibri" w:hAnsiTheme="minorHAnsi" w:cs="Times New Roman"/>
          <w:sz w:val="20"/>
          <w:szCs w:val="20"/>
        </w:rPr>
        <w:t>ýzva</w:t>
      </w:r>
      <w:r w:rsidRPr="00515226">
        <w:rPr>
          <w:rFonts w:asciiTheme="minorHAnsi" w:eastAsia="Calibri" w:hAnsiTheme="minorHAnsi" w:cs="Times New Roman"/>
          <w:sz w:val="20"/>
          <w:szCs w:val="20"/>
        </w:rPr>
        <w:t xml:space="preserve"> vrátane príloh</w:t>
      </w:r>
      <w:r w:rsidR="00144E0A">
        <w:rPr>
          <w:rFonts w:asciiTheme="minorHAnsi" w:eastAsia="Calibri" w:hAnsiTheme="minorHAnsi" w:cs="Times New Roman"/>
          <w:sz w:val="20"/>
          <w:szCs w:val="20"/>
        </w:rPr>
        <w:t>,</w:t>
      </w:r>
    </w:p>
    <w:p w14:paraId="73FB6F3E" w14:textId="154EC491" w:rsidR="00405798" w:rsidRPr="00515226" w:rsidRDefault="00405798" w:rsidP="00EB3C9B">
      <w:pPr>
        <w:pStyle w:val="Odsekzoznamu"/>
        <w:numPr>
          <w:ilvl w:val="0"/>
          <w:numId w:val="4"/>
        </w:numPr>
        <w:spacing w:after="120"/>
        <w:ind w:left="714" w:hanging="357"/>
        <w:contextualSpacing w:val="0"/>
        <w:jc w:val="both"/>
        <w:rPr>
          <w:rFonts w:asciiTheme="minorHAnsi" w:eastAsia="Calibri" w:hAnsiTheme="minorHAnsi" w:cs="Times New Roman"/>
          <w:sz w:val="20"/>
          <w:szCs w:val="20"/>
        </w:rPr>
      </w:pPr>
      <w:r w:rsidRPr="00515226">
        <w:rPr>
          <w:rFonts w:asciiTheme="minorHAnsi" w:eastAsia="Calibri" w:hAnsiTheme="minorHAnsi" w:cs="Times New Roman"/>
          <w:sz w:val="20"/>
          <w:szCs w:val="20"/>
        </w:rPr>
        <w:t>príručka pre žiadateľa v aktuálnom znení</w:t>
      </w:r>
      <w:r w:rsidR="00D01A63" w:rsidRPr="00515226">
        <w:rPr>
          <w:rFonts w:asciiTheme="minorHAnsi" w:eastAsia="Calibri" w:hAnsiTheme="minorHAnsi" w:cs="Times New Roman"/>
          <w:sz w:val="20"/>
          <w:szCs w:val="20"/>
        </w:rPr>
        <w:t xml:space="preserve"> </w:t>
      </w:r>
      <w:r w:rsidRPr="00515226">
        <w:rPr>
          <w:rFonts w:asciiTheme="minorHAnsi" w:eastAsia="Calibri" w:hAnsiTheme="minorHAnsi" w:cs="Times New Roman"/>
          <w:sz w:val="20"/>
          <w:szCs w:val="20"/>
        </w:rPr>
        <w:t>(t.j. znení, ktoré bolo zverejnené v rámci príslušn</w:t>
      </w:r>
      <w:r w:rsidR="00144E0A">
        <w:rPr>
          <w:rFonts w:asciiTheme="minorHAnsi" w:eastAsia="Calibri" w:hAnsiTheme="minorHAnsi" w:cs="Times New Roman"/>
          <w:sz w:val="20"/>
          <w:szCs w:val="20"/>
        </w:rPr>
        <w:t>ej výzvy</w:t>
      </w:r>
      <w:r w:rsidRPr="00515226">
        <w:rPr>
          <w:rFonts w:asciiTheme="minorHAnsi" w:eastAsia="Calibri" w:hAnsiTheme="minorHAnsi" w:cs="Times New Roman"/>
          <w:sz w:val="20"/>
          <w:szCs w:val="20"/>
        </w:rPr>
        <w:t>)</w:t>
      </w:r>
      <w:r w:rsidR="00144E0A">
        <w:rPr>
          <w:rFonts w:asciiTheme="minorHAnsi" w:eastAsia="Calibri" w:hAnsiTheme="minorHAnsi" w:cs="Times New Roman"/>
          <w:sz w:val="20"/>
          <w:szCs w:val="20"/>
        </w:rPr>
        <w:t>,</w:t>
      </w:r>
    </w:p>
    <w:p w14:paraId="73FB6F3F" w14:textId="09D79BB6" w:rsidR="00405798" w:rsidRPr="00515226" w:rsidRDefault="00405798" w:rsidP="00EB3C9B">
      <w:pPr>
        <w:pStyle w:val="Odsekzoznamu"/>
        <w:numPr>
          <w:ilvl w:val="0"/>
          <w:numId w:val="4"/>
        </w:numPr>
        <w:spacing w:after="120"/>
        <w:ind w:left="714" w:hanging="357"/>
        <w:contextualSpacing w:val="0"/>
        <w:jc w:val="both"/>
        <w:rPr>
          <w:rFonts w:asciiTheme="minorHAnsi" w:hAnsiTheme="minorHAnsi" w:cs="Times New Roman"/>
          <w:b/>
          <w:sz w:val="20"/>
          <w:szCs w:val="20"/>
        </w:rPr>
      </w:pPr>
      <w:r w:rsidRPr="00515226">
        <w:rPr>
          <w:rFonts w:asciiTheme="minorHAnsi" w:eastAsia="Calibri" w:hAnsiTheme="minorHAnsi" w:cs="Times New Roman"/>
          <w:sz w:val="20"/>
          <w:szCs w:val="20"/>
        </w:rPr>
        <w:t>Usmernenie CKO č. 1, k p</w:t>
      </w:r>
      <w:r w:rsidRPr="00515226">
        <w:rPr>
          <w:rFonts w:asciiTheme="minorHAnsi" w:hAnsiTheme="minorHAnsi" w:cs="Times New Roman"/>
          <w:sz w:val="20"/>
          <w:szCs w:val="20"/>
        </w:rPr>
        <w:t xml:space="preserve">ostupu administrácie ŽoNFP cez ITMS2014+ zverejnené na webovom sídle </w:t>
      </w:r>
      <w:hyperlink r:id="rId26" w:history="1">
        <w:r w:rsidRPr="00515226">
          <w:rPr>
            <w:rStyle w:val="Hypertextovprepojenie"/>
            <w:rFonts w:asciiTheme="minorHAnsi" w:hAnsiTheme="minorHAnsi"/>
            <w:color w:val="auto"/>
            <w:sz w:val="20"/>
            <w:szCs w:val="20"/>
          </w:rPr>
          <w:t>http://www.partnerskadohoda.gov.sk/302-sk/usmernenia-a-manualy/</w:t>
        </w:r>
      </w:hyperlink>
      <w:r w:rsidR="00144E0A">
        <w:rPr>
          <w:rFonts w:asciiTheme="minorHAnsi" w:hAnsiTheme="minorHAnsi" w:cs="Times New Roman"/>
          <w:sz w:val="20"/>
          <w:szCs w:val="20"/>
        </w:rPr>
        <w:t>,</w:t>
      </w:r>
    </w:p>
    <w:p w14:paraId="73FB6F40" w14:textId="4D927EA5" w:rsidR="00405798" w:rsidRPr="00515226" w:rsidRDefault="00405798" w:rsidP="00EB3C9B">
      <w:pPr>
        <w:pStyle w:val="Odsekzoznamu"/>
        <w:numPr>
          <w:ilvl w:val="0"/>
          <w:numId w:val="4"/>
        </w:numPr>
        <w:spacing w:after="120"/>
        <w:ind w:left="714" w:hanging="357"/>
        <w:contextualSpacing w:val="0"/>
        <w:jc w:val="both"/>
        <w:rPr>
          <w:rFonts w:asciiTheme="minorHAnsi" w:hAnsiTheme="minorHAnsi" w:cs="Times New Roman"/>
          <w:b/>
          <w:sz w:val="20"/>
          <w:szCs w:val="20"/>
        </w:rPr>
      </w:pPr>
      <w:r w:rsidRPr="00515226">
        <w:rPr>
          <w:rFonts w:asciiTheme="minorHAnsi" w:hAnsiTheme="minorHAnsi" w:cs="Times New Roman"/>
          <w:sz w:val="20"/>
          <w:szCs w:val="20"/>
          <w:lang w:eastAsia="sk-SK"/>
        </w:rPr>
        <w:t>S</w:t>
      </w:r>
      <w:r w:rsidR="00F94233">
        <w:rPr>
          <w:rFonts w:asciiTheme="minorHAnsi" w:hAnsiTheme="minorHAnsi" w:cs="Times New Roman"/>
          <w:sz w:val="20"/>
          <w:szCs w:val="20"/>
          <w:lang w:eastAsia="sk-SK"/>
        </w:rPr>
        <w:t>R EŠIF</w:t>
      </w:r>
      <w:r w:rsidRPr="00515226">
        <w:rPr>
          <w:rFonts w:asciiTheme="minorHAnsi" w:hAnsiTheme="minorHAnsi" w:cs="Times New Roman"/>
          <w:sz w:val="20"/>
          <w:szCs w:val="20"/>
          <w:lang w:eastAsia="sk-SK"/>
        </w:rPr>
        <w:t xml:space="preserve"> v aktuálnom znení, </w:t>
      </w:r>
      <w:hyperlink r:id="rId27" w:history="1">
        <w:r w:rsidRPr="00515226">
          <w:rPr>
            <w:rStyle w:val="Hypertextovprepojenie"/>
            <w:rFonts w:asciiTheme="minorHAnsi" w:hAnsiTheme="minorHAnsi"/>
            <w:color w:val="auto"/>
            <w:sz w:val="20"/>
            <w:szCs w:val="20"/>
          </w:rPr>
          <w:t>http://www.partnerskadohoda.gov.sk/zakladne-dokumenty/</w:t>
        </w:r>
      </w:hyperlink>
      <w:r w:rsidR="00144E0A">
        <w:rPr>
          <w:rFonts w:asciiTheme="minorHAnsi" w:hAnsiTheme="minorHAnsi" w:cs="Times New Roman"/>
          <w:sz w:val="20"/>
          <w:szCs w:val="20"/>
          <w:lang w:eastAsia="sk-SK"/>
        </w:rPr>
        <w:t>,</w:t>
      </w:r>
    </w:p>
    <w:p w14:paraId="73FB6F41" w14:textId="08116B9E" w:rsidR="00405798" w:rsidRPr="00515226" w:rsidRDefault="00405798" w:rsidP="00EB3C9B">
      <w:pPr>
        <w:pStyle w:val="Odsekzoznamu"/>
        <w:numPr>
          <w:ilvl w:val="0"/>
          <w:numId w:val="4"/>
        </w:numPr>
        <w:spacing w:after="120"/>
        <w:ind w:left="714" w:hanging="357"/>
        <w:contextualSpacing w:val="0"/>
        <w:jc w:val="both"/>
        <w:rPr>
          <w:rFonts w:asciiTheme="minorHAnsi" w:hAnsiTheme="minorHAnsi" w:cs="Times New Roman"/>
          <w:sz w:val="20"/>
          <w:szCs w:val="20"/>
        </w:rPr>
      </w:pPr>
      <w:r w:rsidRPr="00515226">
        <w:rPr>
          <w:rFonts w:asciiTheme="minorHAnsi" w:hAnsiTheme="minorHAnsi" w:cs="Times New Roman"/>
          <w:sz w:val="20"/>
          <w:szCs w:val="20"/>
        </w:rPr>
        <w:t xml:space="preserve">OP ĽZ </w:t>
      </w:r>
      <w:hyperlink r:id="rId28" w:history="1">
        <w:r w:rsidRPr="00515226">
          <w:rPr>
            <w:rStyle w:val="Hypertextovprepojenie"/>
            <w:rFonts w:asciiTheme="minorHAnsi" w:hAnsiTheme="minorHAnsi"/>
            <w:color w:val="auto"/>
            <w:sz w:val="20"/>
            <w:szCs w:val="20"/>
          </w:rPr>
          <w:t>http://www.employment.gov.sk/sk/esf/programove-obdobie-2014-2020/operacny-program-ludske-zdroje/</w:t>
        </w:r>
      </w:hyperlink>
      <w:r w:rsidR="00144E0A">
        <w:rPr>
          <w:rFonts w:asciiTheme="minorHAnsi" w:hAnsiTheme="minorHAnsi" w:cs="Times New Roman"/>
          <w:sz w:val="20"/>
          <w:szCs w:val="20"/>
        </w:rPr>
        <w:t>,</w:t>
      </w:r>
    </w:p>
    <w:p w14:paraId="73FB6F42" w14:textId="7D72CCC3" w:rsidR="00405798" w:rsidRPr="00515226" w:rsidRDefault="00405798" w:rsidP="00EB3C9B">
      <w:pPr>
        <w:pStyle w:val="Odsekzoznamu"/>
        <w:numPr>
          <w:ilvl w:val="0"/>
          <w:numId w:val="4"/>
        </w:numPr>
        <w:spacing w:after="120"/>
        <w:ind w:left="714" w:hanging="357"/>
        <w:contextualSpacing w:val="0"/>
        <w:jc w:val="both"/>
        <w:rPr>
          <w:rFonts w:asciiTheme="minorHAnsi" w:hAnsiTheme="minorHAnsi" w:cs="Times New Roman"/>
          <w:sz w:val="20"/>
          <w:szCs w:val="20"/>
        </w:rPr>
      </w:pPr>
      <w:r w:rsidRPr="00515226">
        <w:rPr>
          <w:rFonts w:asciiTheme="minorHAnsi" w:hAnsiTheme="minorHAnsi" w:cs="Times New Roman"/>
          <w:sz w:val="20"/>
          <w:szCs w:val="20"/>
        </w:rPr>
        <w:t xml:space="preserve">Stratégia financovania Európskych štrukturálnych a investičných fondov pre programové obdobie 2014 - 2020 </w:t>
      </w:r>
      <w:hyperlink r:id="rId29" w:history="1">
        <w:r w:rsidRPr="00515226">
          <w:rPr>
            <w:rStyle w:val="Hypertextovprepojenie"/>
            <w:rFonts w:asciiTheme="minorHAnsi" w:hAnsiTheme="minorHAnsi"/>
            <w:color w:val="auto"/>
            <w:sz w:val="20"/>
            <w:szCs w:val="20"/>
          </w:rPr>
          <w:t>http://www.finance.gov.sk/Default.aspx?CatID=9349</w:t>
        </w:r>
      </w:hyperlink>
      <w:r w:rsidR="00144E0A">
        <w:rPr>
          <w:rFonts w:asciiTheme="minorHAnsi" w:hAnsiTheme="minorHAnsi" w:cs="Times New Roman"/>
          <w:sz w:val="20"/>
          <w:szCs w:val="20"/>
        </w:rPr>
        <w:t>,</w:t>
      </w:r>
    </w:p>
    <w:p w14:paraId="73FB6F43" w14:textId="26961D6C" w:rsidR="00405798" w:rsidRPr="00515226" w:rsidRDefault="00405798" w:rsidP="00EB3C9B">
      <w:pPr>
        <w:pStyle w:val="Odsekzoznamu"/>
        <w:numPr>
          <w:ilvl w:val="0"/>
          <w:numId w:val="4"/>
        </w:numPr>
        <w:spacing w:after="120"/>
        <w:ind w:left="714" w:hanging="357"/>
        <w:contextualSpacing w:val="0"/>
        <w:jc w:val="both"/>
        <w:rPr>
          <w:rFonts w:asciiTheme="minorHAnsi" w:hAnsiTheme="minorHAnsi" w:cs="Times New Roman"/>
          <w:sz w:val="20"/>
          <w:szCs w:val="20"/>
        </w:rPr>
      </w:pPr>
      <w:r w:rsidRPr="00515226">
        <w:rPr>
          <w:rFonts w:asciiTheme="minorHAnsi" w:hAnsiTheme="minorHAnsi" w:cs="Times New Roman"/>
          <w:sz w:val="20"/>
          <w:szCs w:val="20"/>
        </w:rPr>
        <w:t>S</w:t>
      </w:r>
      <w:r w:rsidR="00F94233">
        <w:rPr>
          <w:rFonts w:asciiTheme="minorHAnsi" w:hAnsiTheme="minorHAnsi" w:cs="Times New Roman"/>
          <w:sz w:val="20"/>
          <w:szCs w:val="20"/>
        </w:rPr>
        <w:t>FR</w:t>
      </w:r>
      <w:r w:rsidRPr="00515226">
        <w:rPr>
          <w:rFonts w:asciiTheme="minorHAnsi" w:hAnsiTheme="minorHAnsi" w:cs="Times New Roman"/>
          <w:sz w:val="20"/>
          <w:szCs w:val="20"/>
        </w:rPr>
        <w:t xml:space="preserve"> v platnom znení http://www.finance.gov.sk/Default.aspx?CatID=9348</w:t>
      </w:r>
      <w:r w:rsidR="00144E0A">
        <w:rPr>
          <w:rFonts w:asciiTheme="minorHAnsi" w:hAnsiTheme="minorHAnsi" w:cs="Times New Roman"/>
          <w:sz w:val="20"/>
          <w:szCs w:val="20"/>
        </w:rPr>
        <w:t>,</w:t>
      </w:r>
    </w:p>
    <w:p w14:paraId="73FB6F44" w14:textId="23DBCD00" w:rsidR="00405798" w:rsidRPr="00515226" w:rsidRDefault="00405798" w:rsidP="00EB3C9B">
      <w:pPr>
        <w:pStyle w:val="Odsekzoznamu"/>
        <w:numPr>
          <w:ilvl w:val="0"/>
          <w:numId w:val="4"/>
        </w:numPr>
        <w:spacing w:after="120"/>
        <w:ind w:left="714" w:hanging="357"/>
        <w:contextualSpacing w:val="0"/>
        <w:jc w:val="both"/>
        <w:rPr>
          <w:rFonts w:asciiTheme="minorHAnsi" w:hAnsiTheme="minorHAnsi" w:cs="Times New Roman"/>
          <w:sz w:val="20"/>
          <w:szCs w:val="20"/>
        </w:rPr>
      </w:pPr>
      <w:r w:rsidRPr="00515226">
        <w:rPr>
          <w:rFonts w:asciiTheme="minorHAnsi" w:hAnsiTheme="minorHAnsi" w:cs="Times New Roman"/>
          <w:sz w:val="20"/>
          <w:szCs w:val="20"/>
        </w:rPr>
        <w:t xml:space="preserve">Systém implementácie HP Udržateľného rozvoja, v zmysle ktorého je identifikácia príspevku projektu k HP UR povinná pre všetkých žiadateľov o NFP z EŠIF. Podrobné informácie k horizontálnemu princípu na PO 2014-2020 sa nachádzajú na webovom sídle: </w:t>
      </w:r>
      <w:r w:rsidR="00C55CED" w:rsidRPr="00935453">
        <w:rPr>
          <w:rFonts w:asciiTheme="minorHAnsi" w:hAnsiTheme="minorHAnsi" w:cs="Times New Roman"/>
          <w:sz w:val="20"/>
          <w:szCs w:val="20"/>
        </w:rPr>
        <w:t>http://hpur.vlada.gov.sk/domov/</w:t>
      </w:r>
      <w:r w:rsidR="00144E0A">
        <w:rPr>
          <w:rStyle w:val="Hypertextovprepojenie"/>
          <w:rFonts w:asciiTheme="minorHAnsi" w:hAnsiTheme="minorHAnsi" w:cs="Times New Roman"/>
          <w:sz w:val="20"/>
          <w:szCs w:val="20"/>
        </w:rPr>
        <w:t>,</w:t>
      </w:r>
    </w:p>
    <w:p w14:paraId="73FB6F45" w14:textId="0F8EE257" w:rsidR="00405798" w:rsidRPr="00515226" w:rsidRDefault="00405798" w:rsidP="00EB3C9B">
      <w:pPr>
        <w:pStyle w:val="Odsekzoznamu"/>
        <w:numPr>
          <w:ilvl w:val="0"/>
          <w:numId w:val="4"/>
        </w:numPr>
        <w:spacing w:after="120"/>
        <w:ind w:left="714" w:hanging="357"/>
        <w:contextualSpacing w:val="0"/>
        <w:jc w:val="both"/>
        <w:rPr>
          <w:rFonts w:asciiTheme="minorHAnsi" w:hAnsiTheme="minorHAnsi" w:cs="Times New Roman"/>
          <w:sz w:val="20"/>
          <w:szCs w:val="20"/>
        </w:rPr>
      </w:pPr>
      <w:r w:rsidRPr="00515226">
        <w:rPr>
          <w:rFonts w:asciiTheme="minorHAnsi" w:hAnsiTheme="minorHAnsi" w:cs="Times New Roman"/>
          <w:sz w:val="20"/>
          <w:szCs w:val="20"/>
        </w:rPr>
        <w:t xml:space="preserve">Systém implementácie HP Rovnosť medzi mužmi a ženami, ktorý sa nachádza na webovom sídle </w:t>
      </w:r>
      <w:hyperlink r:id="rId30" w:history="1">
        <w:r w:rsidRPr="00515226">
          <w:rPr>
            <w:rStyle w:val="Hypertextovprepojenie"/>
            <w:rFonts w:asciiTheme="minorHAnsi" w:hAnsiTheme="minorHAnsi"/>
            <w:color w:val="auto"/>
            <w:sz w:val="20"/>
            <w:szCs w:val="20"/>
          </w:rPr>
          <w:t>http://www.gender.gov.sk</w:t>
        </w:r>
      </w:hyperlink>
      <w:r w:rsidR="00144E0A">
        <w:rPr>
          <w:rFonts w:asciiTheme="minorHAnsi" w:hAnsiTheme="minorHAnsi" w:cs="Times New Roman"/>
          <w:sz w:val="20"/>
          <w:szCs w:val="20"/>
        </w:rPr>
        <w:t>,</w:t>
      </w:r>
    </w:p>
    <w:p w14:paraId="7B69F943" w14:textId="32DB3F65" w:rsidR="00956D12" w:rsidRDefault="00956D12" w:rsidP="00EB3C9B">
      <w:pPr>
        <w:pStyle w:val="Odsekzoznamu"/>
        <w:numPr>
          <w:ilvl w:val="0"/>
          <w:numId w:val="4"/>
        </w:numPr>
        <w:spacing w:after="120"/>
        <w:ind w:left="714" w:hanging="357"/>
        <w:contextualSpacing w:val="0"/>
        <w:jc w:val="both"/>
        <w:rPr>
          <w:rFonts w:asciiTheme="minorHAnsi" w:hAnsiTheme="minorHAnsi" w:cs="Times New Roman"/>
          <w:sz w:val="20"/>
          <w:szCs w:val="20"/>
        </w:rPr>
      </w:pPr>
      <w:r w:rsidRPr="00956D12">
        <w:rPr>
          <w:rFonts w:asciiTheme="minorHAnsi" w:hAnsiTheme="minorHAnsi" w:cs="Times New Roman"/>
          <w:sz w:val="20"/>
          <w:szCs w:val="20"/>
        </w:rPr>
        <w:t>kritériá pre výber projektov,</w:t>
      </w:r>
    </w:p>
    <w:p w14:paraId="73FB6F4A" w14:textId="1FE2F83A" w:rsidR="00405798" w:rsidRPr="00515226" w:rsidRDefault="00405798" w:rsidP="00EB3C9B">
      <w:pPr>
        <w:pStyle w:val="Odsekzoznamu"/>
        <w:numPr>
          <w:ilvl w:val="0"/>
          <w:numId w:val="4"/>
        </w:numPr>
        <w:spacing w:after="120"/>
        <w:ind w:left="714" w:hanging="357"/>
        <w:contextualSpacing w:val="0"/>
        <w:jc w:val="both"/>
        <w:rPr>
          <w:rFonts w:asciiTheme="minorHAnsi" w:hAnsiTheme="minorHAnsi" w:cs="Times New Roman"/>
          <w:sz w:val="20"/>
          <w:szCs w:val="20"/>
        </w:rPr>
      </w:pPr>
      <w:r w:rsidRPr="00515226">
        <w:rPr>
          <w:rFonts w:asciiTheme="minorHAnsi" w:hAnsiTheme="minorHAnsi" w:cs="Times New Roman"/>
          <w:sz w:val="20"/>
          <w:szCs w:val="20"/>
        </w:rPr>
        <w:t>príručka k oprávnenosti výdavkov pre PO5 v aktuálnom znení</w:t>
      </w:r>
      <w:r w:rsidR="00144E0A">
        <w:rPr>
          <w:rFonts w:asciiTheme="minorHAnsi" w:hAnsiTheme="minorHAnsi" w:cs="Times New Roman"/>
          <w:sz w:val="20"/>
          <w:szCs w:val="20"/>
        </w:rPr>
        <w:t>,</w:t>
      </w:r>
    </w:p>
    <w:p w14:paraId="73FB6F4C" w14:textId="01EBC279" w:rsidR="00405798" w:rsidRPr="00515226" w:rsidRDefault="00405798" w:rsidP="00EB3C9B">
      <w:pPr>
        <w:pStyle w:val="Odsekzoznamu"/>
        <w:numPr>
          <w:ilvl w:val="0"/>
          <w:numId w:val="4"/>
        </w:numPr>
        <w:spacing w:after="120"/>
        <w:ind w:left="714" w:hanging="357"/>
        <w:contextualSpacing w:val="0"/>
        <w:jc w:val="both"/>
        <w:rPr>
          <w:rFonts w:asciiTheme="minorHAnsi" w:hAnsiTheme="minorHAnsi" w:cs="Times New Roman"/>
          <w:sz w:val="20"/>
          <w:szCs w:val="20"/>
        </w:rPr>
      </w:pPr>
      <w:r w:rsidRPr="00515226">
        <w:rPr>
          <w:rFonts w:asciiTheme="minorHAnsi" w:hAnsiTheme="minorHAnsi" w:cs="Times New Roman"/>
          <w:sz w:val="20"/>
          <w:szCs w:val="20"/>
        </w:rPr>
        <w:t xml:space="preserve">resp. iné dokumenty, na ktoré sa </w:t>
      </w:r>
      <w:r w:rsidR="00B04AC7">
        <w:rPr>
          <w:rFonts w:asciiTheme="minorHAnsi" w:hAnsiTheme="minorHAnsi" w:cs="Times New Roman"/>
          <w:sz w:val="20"/>
          <w:szCs w:val="20"/>
        </w:rPr>
        <w:t>výzva</w:t>
      </w:r>
      <w:r w:rsidR="00B04AC7" w:rsidRPr="00515226">
        <w:rPr>
          <w:rFonts w:asciiTheme="minorHAnsi" w:hAnsiTheme="minorHAnsi" w:cs="Times New Roman"/>
          <w:sz w:val="20"/>
          <w:szCs w:val="20"/>
        </w:rPr>
        <w:t xml:space="preserve"> </w:t>
      </w:r>
      <w:r w:rsidRPr="00515226">
        <w:rPr>
          <w:rFonts w:asciiTheme="minorHAnsi" w:hAnsiTheme="minorHAnsi" w:cs="Times New Roman"/>
          <w:sz w:val="20"/>
          <w:szCs w:val="20"/>
        </w:rPr>
        <w:t>odvoláva alebo ktoré súvisia s podmienkami realizácie projektu.</w:t>
      </w:r>
    </w:p>
    <w:p w14:paraId="73FB6F4D" w14:textId="77777777" w:rsidR="00405798" w:rsidRPr="00515226" w:rsidRDefault="00405798" w:rsidP="00C6558E">
      <w:pPr>
        <w:pStyle w:val="Nadpis3"/>
      </w:pPr>
      <w:bookmarkStart w:id="271" w:name="_Toc427137063"/>
      <w:bookmarkStart w:id="272" w:name="_Toc427140429"/>
      <w:bookmarkStart w:id="273" w:name="_Toc427142159"/>
      <w:bookmarkStart w:id="274" w:name="_Toc427142354"/>
      <w:bookmarkStart w:id="275" w:name="_Toc427143216"/>
      <w:bookmarkStart w:id="276" w:name="_Toc427147188"/>
      <w:bookmarkStart w:id="277" w:name="_Toc431457832"/>
      <w:bookmarkStart w:id="278" w:name="_Toc433961853"/>
      <w:bookmarkStart w:id="279" w:name="_Toc433962959"/>
      <w:bookmarkStart w:id="280" w:name="_Toc440367298"/>
      <w:bookmarkStart w:id="281" w:name="_Toc440377614"/>
      <w:bookmarkStart w:id="282" w:name="_Toc453678010"/>
      <w:bookmarkStart w:id="283" w:name="_Toc453679299"/>
      <w:bookmarkStart w:id="284" w:name="_Toc455686300"/>
      <w:bookmarkStart w:id="285" w:name="_Toc474402102"/>
      <w:bookmarkStart w:id="286" w:name="_Toc474403013"/>
      <w:bookmarkStart w:id="287" w:name="_Toc474413641"/>
      <w:bookmarkStart w:id="288" w:name="_Toc478449727"/>
      <w:bookmarkStart w:id="289" w:name="_Toc478462975"/>
      <w:bookmarkStart w:id="290" w:name="_Toc478464112"/>
      <w:bookmarkStart w:id="291" w:name="_Toc478469876"/>
      <w:bookmarkStart w:id="292" w:name="_Toc478472435"/>
      <w:bookmarkStart w:id="293" w:name="_Toc479584066"/>
      <w:r w:rsidRPr="00515226">
        <w:t>Formulár ŽoNFP</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14:paraId="73FB6F4E" w14:textId="05AC1635" w:rsidR="00405798" w:rsidRPr="00515226" w:rsidRDefault="00405798" w:rsidP="00405798">
      <w:pPr>
        <w:pStyle w:val="Zarkazkladnhotextu"/>
        <w:ind w:left="0"/>
        <w:jc w:val="both"/>
        <w:rPr>
          <w:rFonts w:asciiTheme="minorHAnsi" w:hAnsiTheme="minorHAnsi"/>
          <w:sz w:val="20"/>
          <w:szCs w:val="20"/>
        </w:rPr>
      </w:pPr>
      <w:r w:rsidRPr="00515226">
        <w:rPr>
          <w:rFonts w:asciiTheme="minorHAnsi" w:hAnsiTheme="minorHAnsi"/>
          <w:sz w:val="20"/>
          <w:szCs w:val="20"/>
          <w:lang w:eastAsia="sk-SK"/>
        </w:rPr>
        <w:t xml:space="preserve">Pokyny a odporúčania pre správne vyplnenie formulára </w:t>
      </w:r>
      <w:r w:rsidRPr="00515226">
        <w:rPr>
          <w:rFonts w:asciiTheme="minorHAnsi" w:hAnsiTheme="minorHAnsi"/>
          <w:sz w:val="20"/>
          <w:szCs w:val="20"/>
        </w:rPr>
        <w:t>ŽoNFP</w:t>
      </w:r>
      <w:r w:rsidRPr="00515226">
        <w:rPr>
          <w:rFonts w:asciiTheme="minorHAnsi" w:hAnsiTheme="minorHAnsi"/>
          <w:sz w:val="20"/>
          <w:szCs w:val="20"/>
          <w:lang w:eastAsia="sk-SK"/>
        </w:rPr>
        <w:t xml:space="preserve"> sú uvedené v pomocnom formulári </w:t>
      </w:r>
      <w:r w:rsidRPr="00515226">
        <w:rPr>
          <w:rFonts w:asciiTheme="minorHAnsi" w:hAnsiTheme="minorHAnsi"/>
          <w:sz w:val="20"/>
          <w:szCs w:val="20"/>
        </w:rPr>
        <w:t>ŽoNFP, ktorý je zverejnený v rámci príslušn</w:t>
      </w:r>
      <w:r w:rsidR="00425B2A">
        <w:rPr>
          <w:rFonts w:asciiTheme="minorHAnsi" w:hAnsiTheme="minorHAnsi"/>
          <w:sz w:val="20"/>
          <w:szCs w:val="20"/>
        </w:rPr>
        <w:t xml:space="preserve">ej </w:t>
      </w:r>
      <w:r w:rsidRPr="00515226">
        <w:rPr>
          <w:rFonts w:asciiTheme="minorHAnsi" w:hAnsiTheme="minorHAnsi"/>
          <w:sz w:val="20"/>
          <w:szCs w:val="20"/>
        </w:rPr>
        <w:t>v</w:t>
      </w:r>
      <w:r w:rsidR="00425B2A">
        <w:rPr>
          <w:rFonts w:asciiTheme="minorHAnsi" w:hAnsiTheme="minorHAnsi"/>
          <w:sz w:val="20"/>
          <w:szCs w:val="20"/>
        </w:rPr>
        <w:t>ýzvy</w:t>
      </w:r>
      <w:r w:rsidRPr="00515226">
        <w:rPr>
          <w:rFonts w:asciiTheme="minorHAnsi" w:hAnsiTheme="minorHAnsi"/>
          <w:sz w:val="20"/>
          <w:szCs w:val="20"/>
        </w:rPr>
        <w:t>, pričom tento formulár ŽoNFP je len pomôcka a návod na vypracovanie ŽoNFP a nie je určený ako formulár na predloženie na SO.</w:t>
      </w:r>
    </w:p>
    <w:p w14:paraId="73FB6F4F" w14:textId="7A339F73" w:rsidR="00405798" w:rsidRPr="00515226" w:rsidRDefault="00405798" w:rsidP="00405798">
      <w:pPr>
        <w:pStyle w:val="Zarkazkladnhotextu"/>
        <w:ind w:left="0"/>
        <w:jc w:val="both"/>
        <w:rPr>
          <w:rFonts w:asciiTheme="minorHAnsi" w:hAnsiTheme="minorHAnsi"/>
          <w:sz w:val="20"/>
          <w:szCs w:val="20"/>
        </w:rPr>
      </w:pPr>
      <w:r w:rsidRPr="00515226">
        <w:rPr>
          <w:rFonts w:asciiTheme="minorHAnsi" w:hAnsiTheme="minorHAnsi"/>
          <w:sz w:val="20"/>
          <w:szCs w:val="20"/>
        </w:rPr>
        <w:t>Pri vypĺňaní všetkých častí formulára a príloh musí žiadateľ dbať na to, aby údaje, ktoré sa vyskytujú v rôznych častiach ŽoNFP opakovane, boli vždy rovnaké. V prípade, že v procese tvorby a vypĺňania ŽoNFP vykoná žiadateľ zmenu v jednej časti, musí následne skontrolovať, či nie je potrebná zmena aj v inej časti ŽoNFP. Takéto pochybenia, ktoré vedú k formálnemu nesúladu ŽoNFP, môžu nastať pri úprave jednotlivých častí ŽoNFP, pri zmene číslovania, zmene názvu a obsahu hlavných aktivít, zmene v rozpočte projektu s podrobným komentárom a podobne.</w:t>
      </w:r>
    </w:p>
    <w:p w14:paraId="73FB6F51" w14:textId="5AABF051" w:rsidR="00405798" w:rsidRDefault="00405798" w:rsidP="00405798">
      <w:pPr>
        <w:pStyle w:val="Odseky"/>
      </w:pPr>
      <w:r w:rsidRPr="00515226">
        <w:t xml:space="preserve">Žiadateľ vypracuje formulár ŽoNFP </w:t>
      </w:r>
      <w:r w:rsidRPr="00515226">
        <w:rPr>
          <w:b/>
        </w:rPr>
        <w:t>výlučne prostredníctvom verejnej časti ITMS2014+</w:t>
      </w:r>
      <w:r w:rsidRPr="00515226">
        <w:t xml:space="preserve"> vyplnením elektronického formulára ŽoNFP</w:t>
      </w:r>
      <w:r w:rsidR="0048229B">
        <w:rPr>
          <w:rStyle w:val="Odkaznapoznmkupodiarou"/>
        </w:rPr>
        <w:footnoteReference w:id="2"/>
      </w:r>
      <w:r w:rsidRPr="00515226">
        <w:t>a pripojením vybraných elektronických verzií príloh, ktoré sú povinne predkladané cez ITMS2014+</w:t>
      </w:r>
      <w:r w:rsidR="00897C4A" w:rsidRPr="00515226">
        <w:t xml:space="preserve"> (ak relevantné) </w:t>
      </w:r>
      <w:r w:rsidRPr="00515226">
        <w:t>v súlade s inštrukciami uvedenými v konkrétn</w:t>
      </w:r>
      <w:r w:rsidR="00750BE8">
        <w:t>ej</w:t>
      </w:r>
      <w:r w:rsidRPr="00515226">
        <w:t xml:space="preserve"> v</w:t>
      </w:r>
      <w:r w:rsidR="00750BE8">
        <w:t>ýzve</w:t>
      </w:r>
      <w:r w:rsidRPr="00515226">
        <w:t>. Odoslanie ŽoNFP zo strany žiadateľa musí byť vykonané v rámci intervalu od dátumu vyhlásenia do dátumu uzavretia v</w:t>
      </w:r>
      <w:r w:rsidR="00750BE8">
        <w:t>ýzvy</w:t>
      </w:r>
      <w:r w:rsidRPr="00515226">
        <w:t>.</w:t>
      </w:r>
      <w:r w:rsidR="00C4013E">
        <w:t xml:space="preserve"> </w:t>
      </w:r>
      <w:r w:rsidR="00C4013E" w:rsidRPr="00D67A3F">
        <w:t>Mimo tohto intervalu</w:t>
      </w:r>
      <w:r w:rsidR="00C4013E">
        <w:t xml:space="preserve"> je síce možné </w:t>
      </w:r>
      <w:r w:rsidR="00C4013E" w:rsidRPr="00D67A3F">
        <w:t>ŽoNFP odoslať z verejnej časti ITMS2014+</w:t>
      </w:r>
      <w:r w:rsidR="00C4013E">
        <w:t>, ale takáto ŽoNFP nesplní podmienky doručenia.</w:t>
      </w:r>
      <w:r w:rsidR="00E44AAF">
        <w:t xml:space="preserve"> </w:t>
      </w:r>
      <w:r w:rsidRPr="00515226">
        <w:t xml:space="preserve">Na základe predchádzajúcich skúseností odporúčame žiadateľom o NFP, aby </w:t>
      </w:r>
      <w:r w:rsidRPr="00515226">
        <w:lastRenderedPageBreak/>
        <w:t xml:space="preserve">neodosielali ŽoNFP prostredníctvom verejnej časti ITMS2014+ až v deň uplynutia lehoty </w:t>
      </w:r>
      <w:r w:rsidR="00E11AA2">
        <w:t xml:space="preserve">výzvy </w:t>
      </w:r>
      <w:r w:rsidRPr="00515226">
        <w:t>na predloženie ŽoNFP. Ak sa v posledný deň vyskytnú s odoslaním ŽoNFP problémy (na strane žiadateľa o NFP), nie vždy je dostatok časového priestoru na ich odstránenie, resp. odkonzultovanie s</w:t>
      </w:r>
      <w:r w:rsidR="00E147CB">
        <w:t>o</w:t>
      </w:r>
      <w:r w:rsidRPr="00515226">
        <w:t> SO.</w:t>
      </w:r>
    </w:p>
    <w:p w14:paraId="74A2C517" w14:textId="77777777" w:rsidR="00CC7F72" w:rsidRPr="00CC7F72" w:rsidRDefault="00CC7F72" w:rsidP="00CC7F72">
      <w:pPr>
        <w:pStyle w:val="default0"/>
        <w:spacing w:after="120"/>
        <w:jc w:val="both"/>
        <w:rPr>
          <w:rFonts w:asciiTheme="minorHAnsi" w:hAnsiTheme="minorHAnsi" w:cs="Times New Roman"/>
          <w:sz w:val="20"/>
          <w:szCs w:val="20"/>
        </w:rPr>
      </w:pPr>
      <w:r w:rsidRPr="00CC7F72">
        <w:rPr>
          <w:rFonts w:asciiTheme="minorHAnsi" w:hAnsiTheme="minorHAnsi" w:cs="Times New Roman"/>
          <w:b/>
          <w:bCs/>
          <w:sz w:val="20"/>
          <w:szCs w:val="20"/>
        </w:rPr>
        <w:t xml:space="preserve">Zriadenie a aktivácia e-schránky </w:t>
      </w:r>
    </w:p>
    <w:p w14:paraId="23700775" w14:textId="77777777" w:rsidR="00CC7F72" w:rsidRPr="00CC7F72" w:rsidRDefault="00CC7F72" w:rsidP="00CC7F72">
      <w:pPr>
        <w:pStyle w:val="default0"/>
        <w:spacing w:after="120" w:line="276" w:lineRule="auto"/>
        <w:jc w:val="both"/>
        <w:rPr>
          <w:rFonts w:asciiTheme="minorHAnsi" w:hAnsiTheme="minorHAnsi" w:cs="Times New Roman"/>
          <w:sz w:val="20"/>
          <w:szCs w:val="20"/>
        </w:rPr>
      </w:pPr>
      <w:r w:rsidRPr="00CC7F72">
        <w:rPr>
          <w:rFonts w:asciiTheme="minorHAnsi" w:hAnsiTheme="minorHAnsi" w:cs="Times New Roman"/>
          <w:sz w:val="20"/>
          <w:szCs w:val="20"/>
        </w:rPr>
        <w:t xml:space="preserve">Podľa zákona č. 305/2013 Z. z. o e-Governmente sa elektronická schránka zriaďuje pre fyzické osoby, podnikateľov, právnické osoby, orgány verejnej moci a pre subjekty medzinárodného práva. </w:t>
      </w:r>
    </w:p>
    <w:p w14:paraId="1BDACFF9" w14:textId="77777777" w:rsidR="00CC7F72" w:rsidRPr="00CC7F72" w:rsidRDefault="00CC7F72" w:rsidP="00CC7F72">
      <w:pPr>
        <w:pStyle w:val="default0"/>
        <w:spacing w:after="120" w:line="276" w:lineRule="auto"/>
        <w:jc w:val="both"/>
        <w:rPr>
          <w:rFonts w:asciiTheme="minorHAnsi" w:hAnsiTheme="minorHAnsi" w:cs="Times New Roman"/>
          <w:sz w:val="20"/>
          <w:szCs w:val="20"/>
        </w:rPr>
      </w:pPr>
      <w:r w:rsidRPr="00CC7F72">
        <w:rPr>
          <w:rFonts w:asciiTheme="minorHAnsi" w:hAnsiTheme="minorHAnsi" w:cs="Times New Roman"/>
          <w:sz w:val="20"/>
          <w:szCs w:val="20"/>
        </w:rPr>
        <w:t xml:space="preserve">E-schránka je vytvorená automaticky pre všetky subjekty registrované v príslušných registroch (napr. v obchodnom registri a pod.) a teda žiadateľ nie je povinný o jej vytvorenie žiadať. </w:t>
      </w:r>
    </w:p>
    <w:p w14:paraId="34694D56" w14:textId="77777777" w:rsidR="00CC7F72" w:rsidRPr="00CC7F72" w:rsidRDefault="00CC7F72" w:rsidP="00CC7F72">
      <w:pPr>
        <w:pStyle w:val="default0"/>
        <w:spacing w:after="120" w:line="276" w:lineRule="auto"/>
        <w:jc w:val="both"/>
        <w:rPr>
          <w:rFonts w:asciiTheme="minorHAnsi" w:hAnsiTheme="minorHAnsi" w:cs="Times New Roman"/>
          <w:sz w:val="20"/>
          <w:szCs w:val="20"/>
        </w:rPr>
      </w:pPr>
      <w:r w:rsidRPr="00CC7F72">
        <w:rPr>
          <w:rFonts w:asciiTheme="minorHAnsi" w:hAnsiTheme="minorHAnsi" w:cs="Times New Roman"/>
          <w:sz w:val="20"/>
          <w:szCs w:val="20"/>
        </w:rPr>
        <w:t xml:space="preserve">E-schránka je dostupná na ústrednom portáli verejnej správy </w:t>
      </w:r>
      <w:r w:rsidRPr="00CC7F72">
        <w:rPr>
          <w:rFonts w:asciiTheme="minorHAnsi" w:hAnsiTheme="minorHAnsi" w:cs="Times New Roman"/>
          <w:b/>
          <w:bCs/>
          <w:sz w:val="20"/>
          <w:szCs w:val="20"/>
        </w:rPr>
        <w:t xml:space="preserve">www.slovensko.sk </w:t>
      </w:r>
      <w:r w:rsidRPr="00CC7F72">
        <w:rPr>
          <w:rFonts w:asciiTheme="minorHAnsi" w:hAnsiTheme="minorHAnsi" w:cs="Times New Roman"/>
          <w:sz w:val="20"/>
          <w:szCs w:val="20"/>
        </w:rPr>
        <w:t xml:space="preserve">, ktorého správcom je Úrad vlády SR a prevádzkovateľom Národná agentúra pre sieťové a elektronické služby. </w:t>
      </w:r>
    </w:p>
    <w:p w14:paraId="46C8B9D4" w14:textId="77777777" w:rsidR="00CC7F72" w:rsidRPr="00CC7F72" w:rsidRDefault="00CC7F72" w:rsidP="00CC7F72">
      <w:pPr>
        <w:pStyle w:val="default0"/>
        <w:spacing w:after="120" w:line="276" w:lineRule="auto"/>
        <w:jc w:val="both"/>
        <w:rPr>
          <w:rFonts w:asciiTheme="minorHAnsi" w:hAnsiTheme="minorHAnsi" w:cs="Times New Roman"/>
          <w:sz w:val="20"/>
          <w:szCs w:val="20"/>
        </w:rPr>
      </w:pPr>
      <w:r w:rsidRPr="00CC7F72">
        <w:rPr>
          <w:rFonts w:asciiTheme="minorHAnsi" w:hAnsiTheme="minorHAnsi" w:cs="Times New Roman"/>
          <w:sz w:val="20"/>
          <w:szCs w:val="20"/>
        </w:rPr>
        <w:t xml:space="preserve">Na to, aby ste sa úspešne prihlásili na portál a mohli vstúpiť do elektronickej schránky, je potrebné zabezpečiť: </w:t>
      </w:r>
    </w:p>
    <w:p w14:paraId="1D8DCED6" w14:textId="77777777" w:rsidR="00CC7F72" w:rsidRPr="00CC7F72" w:rsidRDefault="00CC7F72" w:rsidP="00E44AAF">
      <w:pPr>
        <w:pStyle w:val="default0"/>
        <w:numPr>
          <w:ilvl w:val="0"/>
          <w:numId w:val="39"/>
        </w:numPr>
        <w:spacing w:after="120" w:line="276" w:lineRule="auto"/>
        <w:jc w:val="both"/>
        <w:rPr>
          <w:rFonts w:asciiTheme="minorHAnsi" w:hAnsiTheme="minorHAnsi" w:cs="Times New Roman"/>
          <w:sz w:val="20"/>
          <w:szCs w:val="20"/>
        </w:rPr>
      </w:pPr>
      <w:r w:rsidRPr="00CC7F72">
        <w:rPr>
          <w:rFonts w:asciiTheme="minorHAnsi" w:hAnsiTheme="minorHAnsi" w:cs="Times New Roman"/>
          <w:sz w:val="20"/>
          <w:szCs w:val="20"/>
        </w:rPr>
        <w:t xml:space="preserve">občiansky preukaz s elektronickým čipom a definovaným bezpečnostným osobným kódom, </w:t>
      </w:r>
    </w:p>
    <w:p w14:paraId="6444B2E5" w14:textId="77777777" w:rsidR="00CC7F72" w:rsidRPr="00CC7F72" w:rsidRDefault="00CC7F72" w:rsidP="00E44AAF">
      <w:pPr>
        <w:pStyle w:val="default0"/>
        <w:numPr>
          <w:ilvl w:val="0"/>
          <w:numId w:val="39"/>
        </w:numPr>
        <w:spacing w:after="120" w:line="276" w:lineRule="auto"/>
        <w:jc w:val="both"/>
        <w:rPr>
          <w:rFonts w:asciiTheme="minorHAnsi" w:hAnsiTheme="minorHAnsi" w:cs="Times New Roman"/>
          <w:sz w:val="20"/>
          <w:szCs w:val="20"/>
        </w:rPr>
      </w:pPr>
      <w:r w:rsidRPr="00CC7F72">
        <w:rPr>
          <w:rFonts w:asciiTheme="minorHAnsi" w:hAnsiTheme="minorHAnsi" w:cs="Times New Roman"/>
          <w:sz w:val="20"/>
          <w:szCs w:val="20"/>
        </w:rPr>
        <w:t xml:space="preserve">čítačku elektronických kariet, </w:t>
      </w:r>
    </w:p>
    <w:p w14:paraId="3A8FDC26" w14:textId="77777777" w:rsidR="00CC7F72" w:rsidRPr="00CC7F72" w:rsidRDefault="00CC7F72" w:rsidP="00E44AAF">
      <w:pPr>
        <w:pStyle w:val="default0"/>
        <w:numPr>
          <w:ilvl w:val="0"/>
          <w:numId w:val="39"/>
        </w:numPr>
        <w:spacing w:after="120" w:line="276" w:lineRule="auto"/>
        <w:jc w:val="both"/>
        <w:rPr>
          <w:rFonts w:asciiTheme="minorHAnsi" w:hAnsiTheme="minorHAnsi" w:cs="Times New Roman"/>
          <w:sz w:val="20"/>
          <w:szCs w:val="20"/>
        </w:rPr>
      </w:pPr>
      <w:r w:rsidRPr="00CC7F72">
        <w:rPr>
          <w:rFonts w:asciiTheme="minorHAnsi" w:hAnsiTheme="minorHAnsi" w:cs="Times New Roman"/>
          <w:sz w:val="20"/>
          <w:szCs w:val="20"/>
        </w:rPr>
        <w:t xml:space="preserve">na počítači inštalovaný softvér na prihlasovanie a ovládače k čítačke kariet. </w:t>
      </w:r>
    </w:p>
    <w:p w14:paraId="3BFD794B" w14:textId="77777777" w:rsidR="00CC7F72" w:rsidRPr="00CC7F72" w:rsidRDefault="00CC7F72" w:rsidP="00CC7F72">
      <w:pPr>
        <w:pStyle w:val="default0"/>
        <w:spacing w:after="120" w:line="276" w:lineRule="auto"/>
        <w:jc w:val="both"/>
        <w:rPr>
          <w:rFonts w:asciiTheme="minorHAnsi" w:hAnsiTheme="minorHAnsi" w:cs="Times New Roman"/>
          <w:sz w:val="20"/>
          <w:szCs w:val="20"/>
        </w:rPr>
      </w:pPr>
    </w:p>
    <w:p w14:paraId="062303C6" w14:textId="77777777" w:rsidR="00CC7F72" w:rsidRPr="00CC7F72" w:rsidRDefault="00CC7F72" w:rsidP="00CC7F72">
      <w:pPr>
        <w:pStyle w:val="default0"/>
        <w:spacing w:after="120" w:line="276" w:lineRule="auto"/>
        <w:jc w:val="both"/>
        <w:rPr>
          <w:rFonts w:asciiTheme="minorHAnsi" w:hAnsiTheme="minorHAnsi" w:cs="Times New Roman"/>
          <w:sz w:val="20"/>
          <w:szCs w:val="20"/>
        </w:rPr>
      </w:pPr>
      <w:r w:rsidRPr="00CC7F72">
        <w:rPr>
          <w:rFonts w:asciiTheme="minorHAnsi" w:hAnsiTheme="minorHAnsi" w:cs="Times New Roman"/>
          <w:sz w:val="20"/>
          <w:szCs w:val="20"/>
        </w:rPr>
        <w:t xml:space="preserve">Softvér na prihlasovanie - aplikácia eID klient a ovládače k čítačke kariet, sú k dispozícii na </w:t>
      </w:r>
      <w:r w:rsidRPr="00CC7F72">
        <w:rPr>
          <w:rFonts w:asciiTheme="minorHAnsi" w:hAnsiTheme="minorHAnsi" w:cs="Times New Roman"/>
          <w:b/>
          <w:bCs/>
          <w:sz w:val="20"/>
          <w:szCs w:val="20"/>
        </w:rPr>
        <w:t xml:space="preserve">https://www.slovensko.sk/sk/na-stiahnutie </w:t>
      </w:r>
    </w:p>
    <w:p w14:paraId="08546806" w14:textId="77777777" w:rsidR="00CC7F72" w:rsidRPr="00CC7F72" w:rsidRDefault="00CC7F72" w:rsidP="00CC7F72">
      <w:pPr>
        <w:pStyle w:val="default0"/>
        <w:spacing w:after="120" w:line="276" w:lineRule="auto"/>
        <w:jc w:val="both"/>
        <w:rPr>
          <w:rFonts w:asciiTheme="minorHAnsi" w:hAnsiTheme="minorHAnsi" w:cs="Times New Roman"/>
          <w:sz w:val="20"/>
          <w:szCs w:val="20"/>
        </w:rPr>
      </w:pPr>
      <w:r w:rsidRPr="00CC7F72">
        <w:rPr>
          <w:rFonts w:asciiTheme="minorHAnsi" w:hAnsiTheme="minorHAnsi" w:cs="Times New Roman"/>
          <w:sz w:val="20"/>
          <w:szCs w:val="20"/>
        </w:rPr>
        <w:t xml:space="preserve">Do e-schránky sa žiadateľ prihlási cez funkciu „Prihlásiť sa na portál“, ktorá sa nachádza na prihlasovacom paneli v pravom hornom rohu obrazovky titulnej stránky </w:t>
      </w:r>
      <w:r w:rsidRPr="00CC7F72">
        <w:rPr>
          <w:rFonts w:asciiTheme="minorHAnsi" w:hAnsiTheme="minorHAnsi" w:cs="Times New Roman"/>
          <w:b/>
          <w:bCs/>
          <w:sz w:val="20"/>
          <w:szCs w:val="20"/>
        </w:rPr>
        <w:t>www.slovensko.sk</w:t>
      </w:r>
      <w:r w:rsidRPr="00CC7F72">
        <w:rPr>
          <w:rFonts w:asciiTheme="minorHAnsi" w:hAnsiTheme="minorHAnsi" w:cs="Times New Roman"/>
          <w:sz w:val="20"/>
          <w:szCs w:val="20"/>
        </w:rPr>
        <w:t xml:space="preserve">. </w:t>
      </w:r>
    </w:p>
    <w:p w14:paraId="29275E49" w14:textId="77777777" w:rsidR="00CC7F72" w:rsidRPr="00CC7F72" w:rsidRDefault="00CC7F72" w:rsidP="00CC7F72">
      <w:pPr>
        <w:pStyle w:val="default0"/>
        <w:spacing w:after="120" w:line="276" w:lineRule="auto"/>
        <w:jc w:val="both"/>
        <w:rPr>
          <w:rFonts w:asciiTheme="minorHAnsi" w:hAnsiTheme="minorHAnsi" w:cs="Times New Roman"/>
          <w:sz w:val="20"/>
          <w:szCs w:val="20"/>
        </w:rPr>
      </w:pPr>
      <w:r w:rsidRPr="00CC7F72">
        <w:rPr>
          <w:rFonts w:asciiTheme="minorHAnsi" w:hAnsiTheme="minorHAnsi" w:cs="Times New Roman"/>
          <w:sz w:val="20"/>
          <w:szCs w:val="20"/>
        </w:rPr>
        <w:t xml:space="preserve">Ďalej postupujte podľa </w:t>
      </w:r>
      <w:r w:rsidRPr="00CC7F72">
        <w:rPr>
          <w:rFonts w:asciiTheme="minorHAnsi" w:hAnsiTheme="minorHAnsi" w:cs="Times New Roman"/>
          <w:b/>
          <w:bCs/>
          <w:sz w:val="20"/>
          <w:szCs w:val="20"/>
        </w:rPr>
        <w:t xml:space="preserve">Návodu na prihlásenie sa na portál a do elektronickej schránky. </w:t>
      </w:r>
    </w:p>
    <w:p w14:paraId="6658E185" w14:textId="77777777" w:rsidR="00CC7F72" w:rsidRPr="00CC7F72" w:rsidRDefault="00CC7F72" w:rsidP="00CC7F72">
      <w:pPr>
        <w:pStyle w:val="default0"/>
        <w:spacing w:after="120" w:line="276" w:lineRule="auto"/>
        <w:jc w:val="both"/>
        <w:rPr>
          <w:rFonts w:asciiTheme="minorHAnsi" w:hAnsiTheme="minorHAnsi" w:cs="Times New Roman"/>
          <w:sz w:val="20"/>
          <w:szCs w:val="20"/>
        </w:rPr>
      </w:pPr>
      <w:r w:rsidRPr="00CC7F72">
        <w:rPr>
          <w:rFonts w:asciiTheme="minorHAnsi" w:hAnsiTheme="minorHAnsi" w:cs="Times New Roman"/>
          <w:sz w:val="20"/>
          <w:szCs w:val="20"/>
        </w:rPr>
        <w:t xml:space="preserve">V prípade ďalších otázok súvisiacich s ovládaním e-schránky navštívte prosím Ústredný portál verejnej správy v časti: </w:t>
      </w:r>
    </w:p>
    <w:p w14:paraId="7AD0A4B2" w14:textId="77777777" w:rsidR="00CC7F72" w:rsidRPr="00CC7F72" w:rsidRDefault="00CC7F72" w:rsidP="00E44AAF">
      <w:pPr>
        <w:pStyle w:val="default0"/>
        <w:numPr>
          <w:ilvl w:val="0"/>
          <w:numId w:val="39"/>
        </w:numPr>
        <w:spacing w:after="120" w:line="276" w:lineRule="auto"/>
        <w:jc w:val="both"/>
        <w:rPr>
          <w:rFonts w:asciiTheme="minorHAnsi" w:hAnsiTheme="minorHAnsi" w:cs="Times New Roman"/>
          <w:sz w:val="20"/>
          <w:szCs w:val="20"/>
        </w:rPr>
      </w:pPr>
      <w:r w:rsidRPr="00CC7F72">
        <w:rPr>
          <w:rFonts w:asciiTheme="minorHAnsi" w:hAnsiTheme="minorHAnsi" w:cs="Times New Roman"/>
          <w:sz w:val="20"/>
          <w:szCs w:val="20"/>
        </w:rPr>
        <w:t xml:space="preserve">Elektronická schránka – najčastejšie otázky a odpovede: </w:t>
      </w:r>
      <w:r w:rsidRPr="00CC7F72">
        <w:rPr>
          <w:rFonts w:asciiTheme="minorHAnsi" w:hAnsiTheme="minorHAnsi" w:cs="Times New Roman"/>
          <w:b/>
          <w:bCs/>
          <w:sz w:val="20"/>
          <w:szCs w:val="20"/>
        </w:rPr>
        <w:t xml:space="preserve">https://www.slovensko.sk/sk/faq/faq-eschranka </w:t>
      </w:r>
    </w:p>
    <w:p w14:paraId="314B4AC2" w14:textId="77777777" w:rsidR="00CC7F72" w:rsidRPr="00CC7F72" w:rsidRDefault="00CC7F72" w:rsidP="00E44AAF">
      <w:pPr>
        <w:pStyle w:val="default0"/>
        <w:numPr>
          <w:ilvl w:val="0"/>
          <w:numId w:val="39"/>
        </w:numPr>
        <w:spacing w:after="120" w:line="276" w:lineRule="auto"/>
        <w:jc w:val="both"/>
        <w:rPr>
          <w:rFonts w:asciiTheme="minorHAnsi" w:hAnsiTheme="minorHAnsi" w:cs="Times New Roman"/>
          <w:sz w:val="20"/>
          <w:szCs w:val="20"/>
        </w:rPr>
      </w:pPr>
      <w:r w:rsidRPr="00CC7F72">
        <w:rPr>
          <w:rFonts w:asciiTheme="minorHAnsi" w:hAnsiTheme="minorHAnsi" w:cs="Times New Roman"/>
          <w:sz w:val="20"/>
          <w:szCs w:val="20"/>
        </w:rPr>
        <w:t xml:space="preserve">Návody </w:t>
      </w:r>
      <w:r w:rsidRPr="00CC7F72">
        <w:rPr>
          <w:rFonts w:asciiTheme="minorHAnsi" w:hAnsiTheme="minorHAnsi" w:cs="Times New Roman"/>
          <w:b/>
          <w:bCs/>
          <w:sz w:val="20"/>
          <w:szCs w:val="20"/>
        </w:rPr>
        <w:t xml:space="preserve">https://www.slovensko.sk/sk/navody </w:t>
      </w:r>
    </w:p>
    <w:p w14:paraId="307FC553" w14:textId="77777777" w:rsidR="00CC7F72" w:rsidRPr="00CC7F72" w:rsidRDefault="00CC7F72" w:rsidP="00CC7F72">
      <w:pPr>
        <w:pStyle w:val="default0"/>
        <w:spacing w:after="120" w:line="276" w:lineRule="auto"/>
        <w:jc w:val="both"/>
        <w:rPr>
          <w:rFonts w:asciiTheme="minorHAnsi" w:hAnsiTheme="minorHAnsi" w:cs="Times New Roman"/>
          <w:sz w:val="20"/>
          <w:szCs w:val="20"/>
        </w:rPr>
      </w:pPr>
      <w:r w:rsidRPr="00CC7F72">
        <w:rPr>
          <w:rFonts w:asciiTheme="minorHAnsi" w:hAnsiTheme="minorHAnsi" w:cs="Times New Roman"/>
          <w:sz w:val="20"/>
          <w:szCs w:val="20"/>
        </w:rPr>
        <w:t xml:space="preserve">Žiadateľ nie je povinný (s výnimkou tých subjektov, ktorým táto povinnosť vyplýva z osobitného predpisu) komunikovať s poskytovateľom (v súvislosti s predložením ŽoNFP a následným konaním o ŽoNFP) prostredníctvom e-schránky. </w:t>
      </w:r>
    </w:p>
    <w:p w14:paraId="30C1DA9E" w14:textId="77777777" w:rsidR="00CC7F72" w:rsidRDefault="00CC7F72" w:rsidP="00CC7F72">
      <w:pPr>
        <w:pStyle w:val="default0"/>
        <w:spacing w:after="120" w:line="276" w:lineRule="auto"/>
        <w:jc w:val="both"/>
        <w:rPr>
          <w:rFonts w:asciiTheme="minorHAnsi" w:hAnsiTheme="minorHAnsi" w:cs="Times New Roman"/>
          <w:color w:val="auto"/>
          <w:sz w:val="22"/>
          <w:szCs w:val="20"/>
        </w:rPr>
      </w:pPr>
      <w:r w:rsidRPr="00CC7F72">
        <w:rPr>
          <w:rFonts w:asciiTheme="minorHAnsi" w:hAnsiTheme="minorHAnsi" w:cs="Times New Roman"/>
          <w:color w:val="auto"/>
          <w:sz w:val="20"/>
          <w:szCs w:val="20"/>
        </w:rPr>
        <w:t>V súlade s § 17 ods. 4 zákona o e-governmente, ak z technických dôvodov nie je orgán verejnej moci objektívne schopný vykonať právny úkon pri výkone verejnej moci elektronicky a tieto technické dôvody trvajú po takú dobu, že by na strane orgánu verejnej moci mohlo dôjsť k porušeniu povinnosti konať v lehotách podľa zákona, je oprávnený vykonať tento úkon aj inak ako elektronicky, ak mu to zákon nezakazuje.</w:t>
      </w:r>
    </w:p>
    <w:p w14:paraId="60B0CF21" w14:textId="77777777" w:rsidR="00CC7F72" w:rsidRPr="00515226" w:rsidRDefault="00CC7F72" w:rsidP="00405798">
      <w:pPr>
        <w:pStyle w:val="Odseky"/>
      </w:pPr>
    </w:p>
    <w:p w14:paraId="73FB6F52" w14:textId="77777777" w:rsidR="00405798" w:rsidRPr="00515226" w:rsidRDefault="00405798" w:rsidP="00C6558E">
      <w:pPr>
        <w:pStyle w:val="Nadpis3"/>
      </w:pPr>
      <w:bookmarkStart w:id="294" w:name="_Toc474402103"/>
      <w:bookmarkStart w:id="295" w:name="_Toc474403014"/>
      <w:bookmarkStart w:id="296" w:name="_Toc474413642"/>
      <w:bookmarkStart w:id="297" w:name="_Toc478449728"/>
      <w:bookmarkStart w:id="298" w:name="_Toc478462976"/>
      <w:bookmarkStart w:id="299" w:name="_Toc478464113"/>
      <w:bookmarkStart w:id="300" w:name="_Toc478469877"/>
      <w:bookmarkStart w:id="301" w:name="_Toc478472436"/>
      <w:bookmarkStart w:id="302" w:name="_Toc479584067"/>
      <w:r w:rsidRPr="00515226">
        <w:t>Prílohy ŽoNFP</w:t>
      </w:r>
      <w:bookmarkEnd w:id="294"/>
      <w:bookmarkEnd w:id="295"/>
      <w:bookmarkEnd w:id="296"/>
      <w:bookmarkEnd w:id="297"/>
      <w:bookmarkEnd w:id="298"/>
      <w:bookmarkEnd w:id="299"/>
      <w:bookmarkEnd w:id="300"/>
      <w:bookmarkEnd w:id="301"/>
      <w:bookmarkEnd w:id="302"/>
    </w:p>
    <w:p w14:paraId="73FB6F53" w14:textId="13E9073A" w:rsidR="00405798" w:rsidRPr="00515226" w:rsidRDefault="00405798" w:rsidP="00405798">
      <w:pPr>
        <w:pStyle w:val="Odseky"/>
      </w:pPr>
      <w:r w:rsidRPr="00515226">
        <w:t>Rozsah povinných príloh ako aj zodpovedajúci spôsob ich preukázania stanoví SO vo v</w:t>
      </w:r>
      <w:r w:rsidR="00E11AA2">
        <w:t>ýzve</w:t>
      </w:r>
      <w:r w:rsidRPr="00515226">
        <w:t>. SO je oprávnený vo v</w:t>
      </w:r>
      <w:r w:rsidR="00855FDB">
        <w:t>ýzve</w:t>
      </w:r>
      <w:r w:rsidRPr="00515226">
        <w:t xml:space="preserve"> určiť, ktoré prílohy je žiadateľ povinný predložiť v čase predloženia ŽoNFP a ktoré vybrané prílohy je potrebné predložiť aj prostredníctvom ITMS2014+ alebo v inej elektronickej forme.</w:t>
      </w:r>
    </w:p>
    <w:p w14:paraId="73FB6F54" w14:textId="6EDD214C" w:rsidR="00405798" w:rsidRPr="00515226" w:rsidRDefault="00405798" w:rsidP="00405798">
      <w:pPr>
        <w:pStyle w:val="Odseky"/>
      </w:pPr>
      <w:r w:rsidRPr="00515226">
        <w:t xml:space="preserve">SO zabezpečí, aby zoznam povinných príloh ŽoNFP bol zostavený tak, aby </w:t>
      </w:r>
      <w:r w:rsidR="00AE16C3">
        <w:t>bolo možné</w:t>
      </w:r>
      <w:r w:rsidR="00AE16C3" w:rsidRPr="00515226">
        <w:t xml:space="preserve"> </w:t>
      </w:r>
      <w:r w:rsidRPr="00515226">
        <w:t>relevantné prílohy priradi</w:t>
      </w:r>
      <w:r w:rsidR="00AE16C3">
        <w:t>ť</w:t>
      </w:r>
      <w:r w:rsidRPr="00515226">
        <w:t xml:space="preserve"> ku konkrétnym podmienkam poskytnutia NFP (jedna príloha môže byť relevantná pre overenie viacerých podmienok poskytnutia príspevku a naopak, viacero príloh môže byť relevantných pre overenie jednej podmienky poskytnutia príspevku).</w:t>
      </w:r>
    </w:p>
    <w:p w14:paraId="73FB6F55" w14:textId="27437632" w:rsidR="006170D0" w:rsidRDefault="00405798" w:rsidP="00405798">
      <w:pPr>
        <w:pStyle w:val="Odseky"/>
      </w:pPr>
      <w:r w:rsidRPr="00D40B3B">
        <w:lastRenderedPageBreak/>
        <w:t xml:space="preserve">Zoznam povinných príloh </w:t>
      </w:r>
      <w:r w:rsidR="005F632B" w:rsidRPr="00D40B3B">
        <w:t>ŽoNFP</w:t>
      </w:r>
      <w:r w:rsidRPr="00D40B3B">
        <w:t xml:space="preserve"> bude zverejnený v rámci prílohy „Formulár ŽoNFP s príloh</w:t>
      </w:r>
      <w:r w:rsidR="00CB1513" w:rsidRPr="00D40B3B">
        <w:t>ou</w:t>
      </w:r>
      <w:r w:rsidRPr="00515226">
        <w:t>“.</w:t>
      </w:r>
      <w:r w:rsidR="002C35F7" w:rsidRPr="00515226">
        <w:t xml:space="preserve"> Povinné prílohy </w:t>
      </w:r>
      <w:r w:rsidR="006170D0" w:rsidRPr="00515226">
        <w:t xml:space="preserve">ŽoNFP je potrebné očíslovať a </w:t>
      </w:r>
      <w:r w:rsidRPr="00515226">
        <w:t xml:space="preserve">zoradiť podľa číslovania </w:t>
      </w:r>
      <w:r w:rsidR="006170D0" w:rsidRPr="00515226">
        <w:t xml:space="preserve">ako je uvedené </w:t>
      </w:r>
      <w:r w:rsidRPr="00515226">
        <w:t>vo v</w:t>
      </w:r>
      <w:r w:rsidR="00306656">
        <w:t>ýzve</w:t>
      </w:r>
      <w:r w:rsidRPr="00515226">
        <w:t>.</w:t>
      </w:r>
      <w:r w:rsidR="006170D0" w:rsidRPr="00515226">
        <w:t xml:space="preserve"> V prípade, že príloha ŽoNFP sa skladá z viacerých </w:t>
      </w:r>
      <w:r w:rsidR="00AE16C3">
        <w:t>častí</w:t>
      </w:r>
      <w:r w:rsidR="006170D0" w:rsidRPr="00515226">
        <w:t xml:space="preserve">, je potrebné </w:t>
      </w:r>
      <w:r w:rsidR="00AE16C3">
        <w:t>každú časť prílohy</w:t>
      </w:r>
      <w:r w:rsidR="00AE16C3" w:rsidRPr="00515226">
        <w:t xml:space="preserve"> </w:t>
      </w:r>
      <w:r w:rsidR="006170D0" w:rsidRPr="00515226">
        <w:t>riadne označiť, aby bol</w:t>
      </w:r>
      <w:r w:rsidR="00AE16C3">
        <w:t>a</w:t>
      </w:r>
      <w:r w:rsidR="006170D0" w:rsidRPr="00515226">
        <w:t xml:space="preserve"> jednoznačným spôsobom </w:t>
      </w:r>
      <w:r w:rsidR="00866558" w:rsidRPr="00515226">
        <w:t>identifikovateľn</w:t>
      </w:r>
      <w:r w:rsidR="00866558">
        <w:t>á</w:t>
      </w:r>
      <w:r w:rsidR="006170D0" w:rsidRPr="00515226">
        <w:t>.</w:t>
      </w:r>
    </w:p>
    <w:p w14:paraId="73FB6F56" w14:textId="5CD1F62C" w:rsidR="00405798" w:rsidRPr="00515226" w:rsidRDefault="00405798" w:rsidP="00405798">
      <w:pPr>
        <w:pStyle w:val="Odseky"/>
      </w:pPr>
      <w:r w:rsidRPr="00515226">
        <w:t>Bez ohľadu na stanovený spôsob preukázania splnenia jednotlivých podmienok poskytnutia NFP je SO oprávnený vyžadovať preukázanie ich splnenia aj predložením relevantného dokumentu alebo informácie zo strany žiadateľa ak je to nevyhnutné, najmä v prípade, ak by z technických dôvodov nebolo možné overenie relevantnej podmienky zo strany SO.</w:t>
      </w:r>
    </w:p>
    <w:p w14:paraId="73FB6F57" w14:textId="3A6AE533" w:rsidR="00405798" w:rsidRPr="00515226" w:rsidRDefault="00405798" w:rsidP="00405798">
      <w:pPr>
        <w:pStyle w:val="Odseky"/>
        <w:rPr>
          <w:bCs/>
        </w:rPr>
      </w:pPr>
      <w:r w:rsidRPr="00515226">
        <w:rPr>
          <w:bCs/>
        </w:rPr>
        <w:t>V prípade, ak ŽoNFP a prílohy nebudú zodpovedať požiadavkám SO, SO vyzve žiadateľa na ich úpravu, resp. doplnenie. Ak žiadateľ neupraví, resp. nedoplní ŽoNFP a jej prílohy, ŽoNFP nesplní podmienky poskytnutia príspevku.</w:t>
      </w:r>
    </w:p>
    <w:p w14:paraId="73FB6F58" w14:textId="0B069A7A" w:rsidR="00405798" w:rsidRPr="00515226" w:rsidRDefault="00405798" w:rsidP="00405798">
      <w:pPr>
        <w:pStyle w:val="Odseky"/>
        <w:rPr>
          <w:bCs/>
        </w:rPr>
      </w:pPr>
      <w:r w:rsidRPr="00515226">
        <w:rPr>
          <w:bCs/>
        </w:rPr>
        <w:t xml:space="preserve">Vzhľadom na skutočnosť, že žiadatelia, ktorí žiadajú o NFP pre realizáciu </w:t>
      </w:r>
      <w:r w:rsidR="00CD7F10">
        <w:rPr>
          <w:bCs/>
        </w:rPr>
        <w:t>projektu</w:t>
      </w:r>
      <w:r w:rsidRPr="00515226">
        <w:rPr>
          <w:bCs/>
        </w:rPr>
        <w:t xml:space="preserve">, majú dostatočný časový priestor pre získanie všetkých povinných príloh definovaných vyzvaním, SO neposkytuje žiadateľom o NFP pre realizáciu </w:t>
      </w:r>
      <w:r w:rsidR="00CD7F10">
        <w:rPr>
          <w:bCs/>
        </w:rPr>
        <w:t>projektu</w:t>
      </w:r>
      <w:r w:rsidRPr="00515226">
        <w:rPr>
          <w:bCs/>
        </w:rPr>
        <w:t xml:space="preserve"> možnosť nahradiť vybrané povinné prílohy Čestným vyhlásením. Uvedené sa nevzťahuje na prílohy, ktoré je potrebné deklarovať Čestným vyhlásením.</w:t>
      </w:r>
    </w:p>
    <w:p w14:paraId="73FB6F59" w14:textId="77777777" w:rsidR="00FE3CD5" w:rsidRPr="00515226" w:rsidRDefault="0013524C" w:rsidP="00A63821">
      <w:pPr>
        <w:pStyle w:val="2urove"/>
      </w:pPr>
      <w:bookmarkStart w:id="303" w:name="_Toc433874303"/>
      <w:bookmarkStart w:id="304" w:name="_Toc433962963"/>
      <w:bookmarkStart w:id="305" w:name="_Toc440367301"/>
      <w:bookmarkStart w:id="306" w:name="_Toc440377617"/>
      <w:bookmarkStart w:id="307" w:name="_Toc433961857"/>
      <w:bookmarkStart w:id="308" w:name="_Toc453678014"/>
      <w:bookmarkStart w:id="309" w:name="_Toc453679303"/>
      <w:bookmarkStart w:id="310" w:name="_Toc455686301"/>
      <w:bookmarkStart w:id="311" w:name="_Toc474402104"/>
      <w:bookmarkStart w:id="312" w:name="_Toc474403015"/>
      <w:bookmarkStart w:id="313" w:name="_Toc474413643"/>
      <w:bookmarkStart w:id="314" w:name="_Toc478449729"/>
      <w:bookmarkStart w:id="315" w:name="_Toc478462977"/>
      <w:bookmarkStart w:id="316" w:name="_Toc478464114"/>
      <w:bookmarkStart w:id="317" w:name="_Toc478469878"/>
      <w:bookmarkStart w:id="318" w:name="_Toc478472437"/>
      <w:bookmarkStart w:id="319" w:name="_Toc479584068"/>
      <w:r w:rsidRPr="00515226">
        <w:t xml:space="preserve">Predkladanie </w:t>
      </w:r>
      <w:r w:rsidR="00FE3CD5" w:rsidRPr="00515226">
        <w:t>ŽoNFP a podmienky jej doručenia</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14:paraId="02D33194" w14:textId="1D4E012D" w:rsidR="00C703A8" w:rsidRPr="00515226" w:rsidRDefault="00C703A8" w:rsidP="00C6558E">
      <w:pPr>
        <w:pStyle w:val="Nadpis3"/>
      </w:pPr>
      <w:bookmarkStart w:id="320" w:name="_Toc426977344"/>
      <w:bookmarkStart w:id="321" w:name="_Toc426977429"/>
      <w:bookmarkStart w:id="322" w:name="_Toc445295856"/>
      <w:bookmarkStart w:id="323" w:name="_Toc445303135"/>
      <w:bookmarkStart w:id="324" w:name="_Toc474402105"/>
      <w:bookmarkStart w:id="325" w:name="_Toc474403016"/>
      <w:bookmarkStart w:id="326" w:name="_Toc474413644"/>
      <w:bookmarkStart w:id="327" w:name="_Toc478449730"/>
      <w:bookmarkStart w:id="328" w:name="_Toc478462978"/>
      <w:bookmarkStart w:id="329" w:name="_Toc478464115"/>
      <w:bookmarkStart w:id="330" w:name="_Toc478469879"/>
      <w:bookmarkStart w:id="331" w:name="_Toc478472438"/>
      <w:bookmarkStart w:id="332" w:name="_Toc479584069"/>
      <w:bookmarkStart w:id="333" w:name="_Toc427137067"/>
      <w:bookmarkStart w:id="334" w:name="_Toc427140433"/>
      <w:bookmarkStart w:id="335" w:name="_Toc427142163"/>
      <w:bookmarkStart w:id="336" w:name="_Toc427142358"/>
      <w:bookmarkStart w:id="337" w:name="_Toc427143220"/>
      <w:bookmarkStart w:id="338" w:name="_Toc427147192"/>
      <w:bookmarkStart w:id="339" w:name="_Toc431457836"/>
      <w:bookmarkStart w:id="340" w:name="_Toc433961858"/>
      <w:bookmarkStart w:id="341" w:name="_Toc433962964"/>
      <w:bookmarkStart w:id="342" w:name="_Toc440367302"/>
      <w:bookmarkStart w:id="343" w:name="_Toc440377618"/>
      <w:bookmarkStart w:id="344" w:name="_Toc453678015"/>
      <w:bookmarkStart w:id="345" w:name="_Toc453679304"/>
      <w:bookmarkStart w:id="346" w:name="_Toc455686302"/>
      <w:r w:rsidRPr="00515226">
        <w:t>Informačný systém (ITMS2014+)</w:t>
      </w:r>
      <w:bookmarkEnd w:id="320"/>
      <w:bookmarkEnd w:id="321"/>
      <w:bookmarkEnd w:id="322"/>
      <w:bookmarkEnd w:id="323"/>
      <w:bookmarkEnd w:id="324"/>
      <w:bookmarkEnd w:id="325"/>
      <w:bookmarkEnd w:id="326"/>
      <w:bookmarkEnd w:id="327"/>
      <w:bookmarkEnd w:id="328"/>
      <w:bookmarkEnd w:id="329"/>
      <w:bookmarkEnd w:id="330"/>
      <w:bookmarkEnd w:id="331"/>
      <w:bookmarkEnd w:id="332"/>
    </w:p>
    <w:p w14:paraId="7B21AC97" w14:textId="5A45CF17" w:rsidR="00C703A8" w:rsidRPr="00515226" w:rsidRDefault="00C703A8" w:rsidP="00C703A8">
      <w:pPr>
        <w:spacing w:after="120"/>
        <w:jc w:val="both"/>
        <w:rPr>
          <w:rFonts w:asciiTheme="minorHAnsi" w:eastAsia="Calibri" w:hAnsiTheme="minorHAnsi" w:cs="Times New Roman"/>
          <w:sz w:val="20"/>
          <w:szCs w:val="20"/>
          <w:lang w:eastAsia="sk-SK"/>
        </w:rPr>
      </w:pPr>
      <w:r w:rsidRPr="00515226">
        <w:rPr>
          <w:rFonts w:asciiTheme="minorHAnsi" w:eastAsia="Calibri" w:hAnsiTheme="minorHAnsi" w:cs="Times New Roman"/>
          <w:sz w:val="20"/>
          <w:szCs w:val="20"/>
          <w:lang w:eastAsia="sk-SK"/>
        </w:rPr>
        <w:t>ITMS2014+ je informačný systém, ktorý zahŕňa štandardizované procesy programového a projektového riadenia. Obsahuje údaje, ktoré sú potrebné na transparentné a efektívne riadenie, finančné riadenie a kontrolu poskytovania príspevku. ITMS2014+ predstavuje centrálny informačný systém, ktorý slúži na evidenciu, následné spracovávanie, export, výmenu dát, údajov a dokumentov medzi Prijímateľom, Poskytovateľom pomoci a ďalšími orgánmi zapojenými do implementácie EŠIF v SR. Výmena dát, údajov a dokumentov medzi Prijímateľom a poskytovateľom a inými orgánmi zapojenými do implementácie EŠIF je vykonávaná najmä v elektronickej podobe prostredníctvom ITMS2014+ a zároveň prostredníctvom iných všeobecne používaných komponentov e-Governmentu SR.</w:t>
      </w:r>
    </w:p>
    <w:p w14:paraId="55E7150B" w14:textId="2D4F2F17" w:rsidR="00C703A8" w:rsidRPr="00515226" w:rsidRDefault="00C703A8" w:rsidP="00C703A8">
      <w:pPr>
        <w:spacing w:after="120"/>
        <w:jc w:val="both"/>
        <w:rPr>
          <w:rFonts w:asciiTheme="minorHAnsi" w:eastAsia="Calibri" w:hAnsiTheme="minorHAnsi" w:cs="Times New Roman"/>
          <w:sz w:val="20"/>
          <w:szCs w:val="20"/>
          <w:lang w:eastAsia="sk-SK"/>
        </w:rPr>
      </w:pPr>
      <w:r w:rsidRPr="00515226">
        <w:rPr>
          <w:rFonts w:asciiTheme="minorHAnsi" w:eastAsia="Calibri" w:hAnsiTheme="minorHAnsi" w:cs="Times New Roman"/>
          <w:sz w:val="20"/>
          <w:szCs w:val="20"/>
          <w:lang w:eastAsia="sk-SK"/>
        </w:rPr>
        <w:t xml:space="preserve">Verejná časť </w:t>
      </w:r>
      <w:r w:rsidR="003E7E05" w:rsidRPr="00515226">
        <w:rPr>
          <w:rFonts w:asciiTheme="minorHAnsi" w:eastAsia="Calibri" w:hAnsiTheme="minorHAnsi" w:cs="Times New Roman"/>
          <w:sz w:val="20"/>
          <w:szCs w:val="20"/>
          <w:lang w:eastAsia="sk-SK"/>
        </w:rPr>
        <w:t>s</w:t>
      </w:r>
      <w:r w:rsidR="00261A29" w:rsidRPr="00515226">
        <w:rPr>
          <w:rFonts w:asciiTheme="minorHAnsi" w:eastAsia="Calibri" w:hAnsiTheme="minorHAnsi" w:cs="Times New Roman"/>
          <w:sz w:val="20"/>
          <w:szCs w:val="20"/>
          <w:lang w:eastAsia="sk-SK"/>
        </w:rPr>
        <w:t xml:space="preserve">ystému </w:t>
      </w:r>
      <w:r w:rsidRPr="00515226">
        <w:rPr>
          <w:rFonts w:asciiTheme="minorHAnsi" w:eastAsia="Calibri" w:hAnsiTheme="minorHAnsi" w:cs="Times New Roman"/>
          <w:sz w:val="20"/>
          <w:szCs w:val="20"/>
          <w:lang w:eastAsia="sk-SK"/>
        </w:rPr>
        <w:t xml:space="preserve">ITMS2014+ je prístupná verejnosti, </w:t>
      </w:r>
      <w:r w:rsidR="00216145">
        <w:rPr>
          <w:rFonts w:asciiTheme="minorHAnsi" w:eastAsia="Calibri" w:hAnsiTheme="minorHAnsi" w:cs="Times New Roman"/>
          <w:sz w:val="20"/>
          <w:szCs w:val="20"/>
          <w:lang w:eastAsia="sk-SK"/>
        </w:rPr>
        <w:t>ž</w:t>
      </w:r>
      <w:r w:rsidRPr="00515226">
        <w:rPr>
          <w:rFonts w:asciiTheme="minorHAnsi" w:eastAsia="Calibri" w:hAnsiTheme="minorHAnsi" w:cs="Times New Roman"/>
          <w:sz w:val="20"/>
          <w:szCs w:val="20"/>
          <w:lang w:eastAsia="sk-SK"/>
        </w:rPr>
        <w:t>iadateľom NFP prostredníctvom internetu</w:t>
      </w:r>
      <w:r w:rsidR="00581642" w:rsidRPr="00515226">
        <w:rPr>
          <w:rFonts w:asciiTheme="minorHAnsi" w:eastAsia="Calibri" w:hAnsiTheme="minorHAnsi" w:cs="Times New Roman"/>
          <w:sz w:val="20"/>
          <w:szCs w:val="20"/>
          <w:lang w:eastAsia="sk-SK"/>
        </w:rPr>
        <w:t>:</w:t>
      </w:r>
      <w:r w:rsidR="00581642" w:rsidRPr="00515226">
        <w:t xml:space="preserve"> </w:t>
      </w:r>
      <w:hyperlink r:id="rId31" w:history="1">
        <w:r w:rsidR="00DC0A32" w:rsidRPr="00515226">
          <w:rPr>
            <w:rStyle w:val="Hypertextovprepojenie"/>
            <w:rFonts w:asciiTheme="minorHAnsi" w:eastAsia="Calibri" w:hAnsiTheme="minorHAnsi" w:cs="Times New Roman"/>
            <w:color w:val="auto"/>
            <w:sz w:val="20"/>
            <w:szCs w:val="20"/>
            <w:lang w:eastAsia="sk-SK"/>
          </w:rPr>
          <w:t>http://www.itms.datacentrum.sk/itms-2014-2020-itms2014/itms2014-verejna-cast-8c.html</w:t>
        </w:r>
      </w:hyperlink>
      <w:r w:rsidR="00581642" w:rsidRPr="00515226">
        <w:rPr>
          <w:rFonts w:asciiTheme="minorHAnsi" w:eastAsia="Calibri" w:hAnsiTheme="minorHAnsi" w:cs="Times New Roman"/>
          <w:sz w:val="20"/>
          <w:szCs w:val="20"/>
          <w:lang w:eastAsia="sk-SK"/>
        </w:rPr>
        <w:t>.</w:t>
      </w:r>
      <w:r w:rsidR="00DC0A32" w:rsidRPr="00515226">
        <w:rPr>
          <w:rFonts w:asciiTheme="minorHAnsi" w:eastAsia="Calibri" w:hAnsiTheme="minorHAnsi" w:cs="Times New Roman"/>
          <w:sz w:val="20"/>
          <w:szCs w:val="20"/>
          <w:lang w:eastAsia="sk-SK"/>
        </w:rPr>
        <w:t xml:space="preserve"> </w:t>
      </w:r>
      <w:r w:rsidRPr="00515226">
        <w:rPr>
          <w:rFonts w:asciiTheme="minorHAnsi" w:eastAsia="Calibri" w:hAnsiTheme="minorHAnsi" w:cs="Times New Roman"/>
          <w:sz w:val="20"/>
          <w:szCs w:val="20"/>
          <w:lang w:eastAsia="sk-SK"/>
        </w:rPr>
        <w:t>Verejná časť ITMS2014+ v rámci autentifikovanej zóny umožňuje predkladanie formulárov a dokumentov subjektu na ďalšie spracovanie zo strany subjektov verejnej správy zapojených do implementácie EŠIF v SR.</w:t>
      </w:r>
    </w:p>
    <w:p w14:paraId="1D1F1F0A" w14:textId="77777777" w:rsidR="00C703A8" w:rsidRPr="00515226" w:rsidRDefault="00C703A8" w:rsidP="00C703A8">
      <w:pPr>
        <w:spacing w:after="120"/>
        <w:jc w:val="both"/>
        <w:rPr>
          <w:rFonts w:asciiTheme="minorHAnsi" w:eastAsia="Calibri" w:hAnsiTheme="minorHAnsi" w:cs="Times New Roman"/>
          <w:sz w:val="20"/>
          <w:szCs w:val="20"/>
          <w:lang w:eastAsia="sk-SK"/>
        </w:rPr>
      </w:pPr>
      <w:r w:rsidRPr="00515226">
        <w:rPr>
          <w:rFonts w:asciiTheme="minorHAnsi" w:eastAsia="Calibri" w:hAnsiTheme="minorHAnsi" w:cs="Times New Roman"/>
          <w:sz w:val="20"/>
          <w:szCs w:val="20"/>
          <w:lang w:eastAsia="sk-SK"/>
        </w:rPr>
        <w:t xml:space="preserve">Prístup do autentifikovanej zóny verejnej časti ITMS2014+ je oprávnený získať spravidla subjekt, ktorý je oprávnený podať žiadosť o finančný príspevok v </w:t>
      </w:r>
      <w:r w:rsidRPr="007B5FC2">
        <w:rPr>
          <w:rFonts w:asciiTheme="minorHAnsi" w:eastAsia="Calibri" w:hAnsiTheme="minorHAnsi" w:cs="Times New Roman"/>
          <w:sz w:val="20"/>
          <w:szCs w:val="20"/>
          <w:lang w:eastAsia="sk-SK"/>
        </w:rPr>
        <w:t>zmysle § 19 zákona o príspevku z EŠIF.</w:t>
      </w:r>
      <w:r w:rsidRPr="00515226">
        <w:rPr>
          <w:rFonts w:asciiTheme="minorHAnsi" w:eastAsia="Calibri" w:hAnsiTheme="minorHAnsi" w:cs="Times New Roman"/>
          <w:sz w:val="20"/>
          <w:szCs w:val="20"/>
          <w:lang w:eastAsia="sk-SK"/>
        </w:rPr>
        <w:t xml:space="preserve"> Žiadosť o aktiváciu konta do autentifikovanej zóny verejnej časti ITMS2014+ subjekt predloží na kontrolu a schválenie prevádzkovateľovi ITMS2014+ (DataCentrum). Subjekt v rámci autentifikovanej zóny verejnej časti ITMS2014+ má informácie a údaje o svojich ŽoNFP, projektoch, ŽoP, MS projektu, o ich stave spracovania, o uznaných výškach deklarovaných výdavkov SO a pod.</w:t>
      </w:r>
    </w:p>
    <w:p w14:paraId="4DF68684" w14:textId="7C6FDE33" w:rsidR="00C703A8" w:rsidRPr="00515226" w:rsidRDefault="00C703A8" w:rsidP="00C703A8">
      <w:pPr>
        <w:spacing w:after="120"/>
        <w:jc w:val="both"/>
        <w:rPr>
          <w:rFonts w:asciiTheme="minorHAnsi" w:eastAsia="Calibri" w:hAnsiTheme="minorHAnsi" w:cs="Times New Roman"/>
          <w:b/>
          <w:sz w:val="20"/>
          <w:szCs w:val="20"/>
          <w:lang w:eastAsia="sk-SK"/>
        </w:rPr>
      </w:pPr>
      <w:r w:rsidRPr="00515226">
        <w:rPr>
          <w:rFonts w:asciiTheme="minorHAnsi" w:eastAsia="Calibri" w:hAnsiTheme="minorHAnsi" w:cs="Times New Roman"/>
          <w:sz w:val="20"/>
          <w:szCs w:val="20"/>
          <w:lang w:eastAsia="sk-SK"/>
        </w:rPr>
        <w:t xml:space="preserve">Žiadateľ je povinný za účelom získania prístupu do verejnej časti ITMS2014+ postupovať podľa návodu, ktorý je súčasťou usmernenia CKO č. 2 „Záväzné podmienky používania verejnej časti ITMS2014+“, zverejneného na webovom sídle: </w:t>
      </w:r>
      <w:r w:rsidR="00C55CED" w:rsidRPr="00AC5090">
        <w:rPr>
          <w:rFonts w:asciiTheme="minorHAnsi" w:eastAsia="Calibri" w:hAnsiTheme="minorHAnsi" w:cs="Times New Roman"/>
          <w:sz w:val="20"/>
          <w:szCs w:val="20"/>
          <w:lang w:eastAsia="sk-SK"/>
        </w:rPr>
        <w:t>http://www.partnerskadohoda.gov.sk/302-sk/usmernenia-a-manualy/</w:t>
      </w:r>
      <w:r w:rsidRPr="00515226">
        <w:rPr>
          <w:rFonts w:asciiTheme="minorHAnsi" w:eastAsia="Calibri" w:hAnsiTheme="minorHAnsi" w:cs="Times New Roman"/>
          <w:sz w:val="20"/>
          <w:szCs w:val="20"/>
          <w:lang w:eastAsia="sk-SK"/>
        </w:rPr>
        <w:t xml:space="preserve">. Prístup žiadateľov do verejnej časti ITMS2014+ pre programové obdobie 2014-2020 zabezpečuje DataCentrum na základe </w:t>
      </w:r>
      <w:r w:rsidRPr="00515226">
        <w:rPr>
          <w:rFonts w:asciiTheme="minorHAnsi" w:eastAsia="Calibri" w:hAnsiTheme="minorHAnsi" w:cs="Times New Roman"/>
          <w:b/>
          <w:sz w:val="20"/>
          <w:szCs w:val="20"/>
          <w:lang w:eastAsia="sk-SK"/>
        </w:rPr>
        <w:t>žiadosti o aktiváciu užívateľského konta.</w:t>
      </w:r>
    </w:p>
    <w:p w14:paraId="05936586" w14:textId="77777777" w:rsidR="00C703A8" w:rsidRPr="00515226" w:rsidRDefault="00C703A8" w:rsidP="00C703A8">
      <w:pPr>
        <w:spacing w:after="120"/>
        <w:jc w:val="both"/>
        <w:rPr>
          <w:rFonts w:asciiTheme="minorHAnsi" w:eastAsia="Calibri" w:hAnsiTheme="minorHAnsi" w:cs="Times New Roman"/>
          <w:sz w:val="20"/>
          <w:szCs w:val="20"/>
          <w:lang w:eastAsia="sk-SK"/>
        </w:rPr>
      </w:pPr>
      <w:r w:rsidRPr="00515226">
        <w:rPr>
          <w:rFonts w:asciiTheme="minorHAnsi" w:eastAsia="Calibri" w:hAnsiTheme="minorHAnsi" w:cs="Times New Roman"/>
          <w:sz w:val="20"/>
          <w:szCs w:val="20"/>
          <w:lang w:eastAsia="sk-SK"/>
        </w:rPr>
        <w:t>K vybaveniu žiadosti o aktiváciu užívateľského konta do verejnej časti ITMS2014+ je potrebné pristupovať v dostatočnom časovom predstihu tak, aby nebolo časovo ohrozené predloženie ŽoNFP.</w:t>
      </w:r>
    </w:p>
    <w:p w14:paraId="73FB6F5A" w14:textId="77777777" w:rsidR="00FE3CD5" w:rsidRPr="00515226" w:rsidRDefault="00FE3CD5" w:rsidP="00C6558E">
      <w:pPr>
        <w:pStyle w:val="Nadpis3"/>
      </w:pPr>
      <w:bookmarkStart w:id="347" w:name="_Toc474402106"/>
      <w:bookmarkStart w:id="348" w:name="_Toc474403017"/>
      <w:bookmarkStart w:id="349" w:name="_Toc474413645"/>
      <w:bookmarkStart w:id="350" w:name="_Toc478449731"/>
      <w:bookmarkStart w:id="351" w:name="_Toc478462979"/>
      <w:bookmarkStart w:id="352" w:name="_Toc478464116"/>
      <w:bookmarkStart w:id="353" w:name="_Toc478469880"/>
      <w:bookmarkStart w:id="354" w:name="_Toc478472439"/>
      <w:bookmarkStart w:id="355" w:name="_Toc479584070"/>
      <w:r w:rsidRPr="00515226">
        <w:t>Predkladanie ŽoNFP</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14:paraId="73FB6F5B" w14:textId="0C0BC062" w:rsidR="00FE3CD5" w:rsidRDefault="00FE3CD5" w:rsidP="002C35F7">
      <w:pPr>
        <w:pStyle w:val="Odseky"/>
      </w:pPr>
    </w:p>
    <w:p w14:paraId="68A6515A" w14:textId="77777777" w:rsidR="00CC7F72" w:rsidRDefault="00CC7F72" w:rsidP="00CC7F72">
      <w:pPr>
        <w:pStyle w:val="Odseky"/>
      </w:pPr>
      <w:r>
        <w:lastRenderedPageBreak/>
        <w:t xml:space="preserve">Žiadateľ predkladá </w:t>
      </w:r>
      <w:r w:rsidRPr="00CC7F72">
        <w:rPr>
          <w:b/>
        </w:rPr>
        <w:t>formulár ŽoNFP</w:t>
      </w:r>
      <w:r>
        <w:t xml:space="preserve"> elektronicky prostredníctvom portálu ITMS2014+ a zároveň aj: </w:t>
      </w:r>
    </w:p>
    <w:p w14:paraId="4F8BC721" w14:textId="77777777" w:rsidR="00CC7F72" w:rsidRDefault="00CC7F72" w:rsidP="00CC7F72">
      <w:pPr>
        <w:pStyle w:val="Odseky"/>
      </w:pPr>
      <w:r>
        <w:t>1.</w:t>
      </w:r>
      <w:r>
        <w:tab/>
      </w:r>
      <w:r w:rsidRPr="00CC7F72">
        <w:rPr>
          <w:b/>
        </w:rPr>
        <w:t>v listinnej podobe</w:t>
      </w:r>
      <w:r>
        <w:t xml:space="preserve"> </w:t>
      </w:r>
    </w:p>
    <w:p w14:paraId="40632A3C" w14:textId="77777777" w:rsidR="00CC7F72" w:rsidRDefault="00CC7F72" w:rsidP="00CC7F72">
      <w:pPr>
        <w:pStyle w:val="Odseky"/>
      </w:pPr>
      <w:r>
        <w:t>alebo prostredníctvom</w:t>
      </w:r>
    </w:p>
    <w:p w14:paraId="1E132357" w14:textId="6F945971" w:rsidR="00CC7F72" w:rsidRDefault="00CC7F72" w:rsidP="00CC7F72">
      <w:pPr>
        <w:pStyle w:val="Odseky"/>
        <w:rPr>
          <w:b/>
        </w:rPr>
      </w:pPr>
      <w:r>
        <w:t>2.</w:t>
      </w:r>
      <w:r>
        <w:tab/>
      </w:r>
      <w:r w:rsidRPr="00CC7F72">
        <w:rPr>
          <w:b/>
        </w:rPr>
        <w:t>e-schránky</w:t>
      </w:r>
      <w:r w:rsidR="00A10008">
        <w:rPr>
          <w:rStyle w:val="Odkaznapoznmkupodiarou"/>
          <w:b/>
        </w:rPr>
        <w:footnoteReference w:id="3"/>
      </w:r>
    </w:p>
    <w:p w14:paraId="3290DBC9" w14:textId="77777777" w:rsidR="00A10008" w:rsidRDefault="00A10008" w:rsidP="00CC7F72">
      <w:pPr>
        <w:pStyle w:val="Odseky"/>
        <w:rPr>
          <w:b/>
        </w:rPr>
      </w:pPr>
    </w:p>
    <w:p w14:paraId="6D32A6FD" w14:textId="77777777" w:rsidR="00A10008" w:rsidRPr="00A10008" w:rsidRDefault="00A10008" w:rsidP="00A10008">
      <w:pPr>
        <w:autoSpaceDE w:val="0"/>
        <w:autoSpaceDN w:val="0"/>
        <w:adjustRightInd w:val="0"/>
        <w:spacing w:after="120"/>
        <w:jc w:val="both"/>
        <w:rPr>
          <w:rFonts w:asciiTheme="minorHAnsi" w:hAnsiTheme="minorHAnsi"/>
          <w:color w:val="000000"/>
          <w:sz w:val="20"/>
          <w:szCs w:val="20"/>
        </w:rPr>
      </w:pPr>
      <w:r w:rsidRPr="00A10008">
        <w:rPr>
          <w:rFonts w:asciiTheme="minorHAnsi" w:hAnsiTheme="minorHAnsi"/>
          <w:b/>
          <w:color w:val="000000"/>
          <w:sz w:val="20"/>
          <w:szCs w:val="20"/>
        </w:rPr>
        <w:t>Prílohy ŽoNFP</w:t>
      </w:r>
      <w:r w:rsidRPr="00A10008">
        <w:rPr>
          <w:rFonts w:asciiTheme="minorHAnsi" w:hAnsiTheme="minorHAnsi"/>
          <w:color w:val="000000"/>
          <w:sz w:val="20"/>
          <w:szCs w:val="20"/>
        </w:rPr>
        <w:t xml:space="preserve"> žiadateľ predkladá </w:t>
      </w:r>
      <w:r w:rsidRPr="00A10008">
        <w:rPr>
          <w:rFonts w:asciiTheme="minorHAnsi" w:hAnsiTheme="minorHAnsi"/>
          <w:b/>
          <w:color w:val="000000"/>
          <w:sz w:val="20"/>
          <w:szCs w:val="20"/>
        </w:rPr>
        <w:t>v listinnej podobe</w:t>
      </w:r>
      <w:r w:rsidRPr="00A10008">
        <w:rPr>
          <w:rFonts w:asciiTheme="minorHAnsi" w:hAnsiTheme="minorHAnsi"/>
          <w:color w:val="000000"/>
          <w:sz w:val="20"/>
          <w:szCs w:val="20"/>
        </w:rPr>
        <w:t xml:space="preserve"> a následne vybrané prílohy aj na CD/DVD nosiči v elektronickej forme , ktorý tvorí prílohu výzvy, do podateľne na adresu SO:</w:t>
      </w:r>
    </w:p>
    <w:p w14:paraId="4B3D26F4" w14:textId="77777777" w:rsidR="00A10008" w:rsidRPr="00A10008" w:rsidRDefault="00A10008" w:rsidP="00A10008">
      <w:pPr>
        <w:autoSpaceDE w:val="0"/>
        <w:autoSpaceDN w:val="0"/>
        <w:adjustRightInd w:val="0"/>
        <w:spacing w:after="120"/>
        <w:jc w:val="both"/>
        <w:rPr>
          <w:rFonts w:asciiTheme="minorHAnsi" w:hAnsiTheme="minorHAnsi"/>
          <w:i/>
          <w:color w:val="000000"/>
          <w:sz w:val="20"/>
          <w:szCs w:val="20"/>
        </w:rPr>
      </w:pPr>
      <w:r w:rsidRPr="00A10008">
        <w:rPr>
          <w:rFonts w:asciiTheme="minorHAnsi" w:hAnsiTheme="minorHAnsi"/>
          <w:i/>
          <w:color w:val="000000"/>
          <w:sz w:val="20"/>
          <w:szCs w:val="20"/>
        </w:rPr>
        <w:t>Ministerstvo vnútra Slovenskej republiky</w:t>
      </w:r>
    </w:p>
    <w:p w14:paraId="040C3FFA" w14:textId="77777777" w:rsidR="00A10008" w:rsidRPr="00A10008" w:rsidRDefault="00A10008" w:rsidP="00A10008">
      <w:pPr>
        <w:autoSpaceDE w:val="0"/>
        <w:autoSpaceDN w:val="0"/>
        <w:adjustRightInd w:val="0"/>
        <w:spacing w:after="120"/>
        <w:jc w:val="both"/>
        <w:rPr>
          <w:rFonts w:asciiTheme="minorHAnsi" w:hAnsiTheme="minorHAnsi"/>
          <w:i/>
          <w:color w:val="000000"/>
          <w:sz w:val="20"/>
          <w:szCs w:val="20"/>
        </w:rPr>
      </w:pPr>
      <w:r w:rsidRPr="00A10008">
        <w:rPr>
          <w:rFonts w:asciiTheme="minorHAnsi" w:hAnsiTheme="minorHAnsi"/>
          <w:i/>
          <w:color w:val="000000"/>
          <w:sz w:val="20"/>
          <w:szCs w:val="20"/>
        </w:rPr>
        <w:t>Sekcia európskych programov</w:t>
      </w:r>
    </w:p>
    <w:p w14:paraId="64FF0B6C" w14:textId="77777777" w:rsidR="00A10008" w:rsidRPr="00A10008" w:rsidRDefault="00A10008" w:rsidP="00A10008">
      <w:pPr>
        <w:autoSpaceDE w:val="0"/>
        <w:autoSpaceDN w:val="0"/>
        <w:adjustRightInd w:val="0"/>
        <w:spacing w:after="120"/>
        <w:jc w:val="both"/>
        <w:rPr>
          <w:rFonts w:asciiTheme="minorHAnsi" w:hAnsiTheme="minorHAnsi"/>
          <w:i/>
          <w:color w:val="000000"/>
          <w:sz w:val="20"/>
          <w:szCs w:val="20"/>
        </w:rPr>
      </w:pPr>
      <w:r w:rsidRPr="00A10008">
        <w:rPr>
          <w:rFonts w:asciiTheme="minorHAnsi" w:hAnsiTheme="minorHAnsi"/>
          <w:i/>
          <w:color w:val="000000"/>
          <w:sz w:val="20"/>
          <w:szCs w:val="20"/>
        </w:rPr>
        <w:t>Odbor inklúzie marginalizovaných rómskych komunít</w:t>
      </w:r>
    </w:p>
    <w:p w14:paraId="27661184" w14:textId="77777777" w:rsidR="00A10008" w:rsidRPr="00A10008" w:rsidRDefault="00A10008" w:rsidP="00A10008">
      <w:pPr>
        <w:autoSpaceDE w:val="0"/>
        <w:autoSpaceDN w:val="0"/>
        <w:adjustRightInd w:val="0"/>
        <w:spacing w:after="120"/>
        <w:jc w:val="both"/>
        <w:rPr>
          <w:rFonts w:asciiTheme="minorHAnsi" w:hAnsiTheme="minorHAnsi"/>
          <w:i/>
          <w:color w:val="000000"/>
          <w:sz w:val="20"/>
          <w:szCs w:val="20"/>
        </w:rPr>
      </w:pPr>
      <w:r w:rsidRPr="00A10008">
        <w:rPr>
          <w:rFonts w:asciiTheme="minorHAnsi" w:hAnsiTheme="minorHAnsi"/>
          <w:i/>
          <w:color w:val="000000"/>
          <w:sz w:val="20"/>
          <w:szCs w:val="20"/>
        </w:rPr>
        <w:t>Panenská 21, 812 82 Bratislava</w:t>
      </w:r>
    </w:p>
    <w:p w14:paraId="11BAC248" w14:textId="77777777" w:rsidR="00A10008" w:rsidRPr="00A10008" w:rsidRDefault="00A10008" w:rsidP="00A10008">
      <w:pPr>
        <w:autoSpaceDE w:val="0"/>
        <w:autoSpaceDN w:val="0"/>
        <w:adjustRightInd w:val="0"/>
        <w:spacing w:after="120"/>
        <w:jc w:val="both"/>
        <w:rPr>
          <w:rFonts w:asciiTheme="minorHAnsi" w:hAnsiTheme="minorHAnsi"/>
          <w:color w:val="000000"/>
          <w:sz w:val="20"/>
          <w:szCs w:val="20"/>
        </w:rPr>
      </w:pPr>
    </w:p>
    <w:p w14:paraId="44BC0904" w14:textId="77777777" w:rsidR="00A10008" w:rsidRPr="00A10008" w:rsidRDefault="00A10008" w:rsidP="00A10008">
      <w:pPr>
        <w:autoSpaceDE w:val="0"/>
        <w:autoSpaceDN w:val="0"/>
        <w:adjustRightInd w:val="0"/>
        <w:spacing w:after="120"/>
        <w:jc w:val="both"/>
        <w:rPr>
          <w:rFonts w:asciiTheme="minorHAnsi" w:hAnsiTheme="minorHAnsi"/>
          <w:color w:val="000000"/>
          <w:sz w:val="20"/>
          <w:szCs w:val="20"/>
        </w:rPr>
      </w:pPr>
      <w:r w:rsidRPr="00A10008">
        <w:rPr>
          <w:rFonts w:asciiTheme="minorHAnsi" w:hAnsiTheme="minorHAnsi"/>
          <w:color w:val="000000"/>
          <w:sz w:val="20"/>
          <w:szCs w:val="20"/>
        </w:rPr>
        <w:t xml:space="preserve">ŽoNFP a jej prílohy predkladané </w:t>
      </w:r>
      <w:r w:rsidRPr="00A10008">
        <w:rPr>
          <w:rFonts w:asciiTheme="minorHAnsi" w:hAnsiTheme="minorHAnsi"/>
          <w:b/>
          <w:color w:val="000000"/>
          <w:sz w:val="20"/>
          <w:szCs w:val="20"/>
        </w:rPr>
        <w:t>v listinnej podobe</w:t>
      </w:r>
      <w:r w:rsidRPr="00A10008">
        <w:rPr>
          <w:rFonts w:asciiTheme="minorHAnsi" w:hAnsiTheme="minorHAnsi"/>
          <w:color w:val="000000"/>
          <w:sz w:val="20"/>
          <w:szCs w:val="20"/>
        </w:rPr>
        <w:t xml:space="preserve"> je možné doručiť na vyššie uvedenú adresu SO jedným z nasledovných spôsobov:</w:t>
      </w:r>
    </w:p>
    <w:p w14:paraId="7CB2B584" w14:textId="77777777" w:rsidR="00A10008" w:rsidRPr="00A10008" w:rsidRDefault="00A10008" w:rsidP="00A10008">
      <w:pPr>
        <w:autoSpaceDE w:val="0"/>
        <w:autoSpaceDN w:val="0"/>
        <w:adjustRightInd w:val="0"/>
        <w:spacing w:after="120"/>
        <w:jc w:val="both"/>
        <w:rPr>
          <w:rFonts w:asciiTheme="minorHAnsi" w:hAnsiTheme="minorHAnsi"/>
          <w:color w:val="000000"/>
          <w:sz w:val="20"/>
          <w:szCs w:val="20"/>
        </w:rPr>
      </w:pPr>
      <w:r w:rsidRPr="00A10008">
        <w:rPr>
          <w:rFonts w:asciiTheme="minorHAnsi" w:hAnsiTheme="minorHAnsi"/>
          <w:color w:val="000000"/>
          <w:sz w:val="20"/>
          <w:szCs w:val="20"/>
        </w:rPr>
        <w:t>- osobne v pracovné dni v čase 8:30 – 14:30,</w:t>
      </w:r>
    </w:p>
    <w:p w14:paraId="6EEA8BB3" w14:textId="77777777" w:rsidR="00A10008" w:rsidRPr="00A10008" w:rsidRDefault="00A10008" w:rsidP="00A10008">
      <w:pPr>
        <w:autoSpaceDE w:val="0"/>
        <w:autoSpaceDN w:val="0"/>
        <w:adjustRightInd w:val="0"/>
        <w:spacing w:after="120"/>
        <w:jc w:val="both"/>
        <w:rPr>
          <w:rFonts w:asciiTheme="minorHAnsi" w:hAnsiTheme="minorHAnsi"/>
          <w:color w:val="000000"/>
          <w:sz w:val="20"/>
          <w:szCs w:val="20"/>
        </w:rPr>
      </w:pPr>
      <w:r w:rsidRPr="00A10008">
        <w:rPr>
          <w:rFonts w:asciiTheme="minorHAnsi" w:hAnsiTheme="minorHAnsi"/>
          <w:color w:val="000000"/>
          <w:sz w:val="20"/>
          <w:szCs w:val="20"/>
        </w:rPr>
        <w:t>- doporučenou poštou,</w:t>
      </w:r>
    </w:p>
    <w:p w14:paraId="65B74084" w14:textId="768E936E" w:rsidR="00A10008" w:rsidRDefault="00A10008" w:rsidP="00A10008">
      <w:pPr>
        <w:pStyle w:val="Odseky"/>
        <w:rPr>
          <w:color w:val="000000"/>
        </w:rPr>
      </w:pPr>
      <w:r w:rsidRPr="00A10008">
        <w:rPr>
          <w:color w:val="000000"/>
        </w:rPr>
        <w:t>- kuriérskou službou.</w:t>
      </w:r>
    </w:p>
    <w:p w14:paraId="6BC102FD" w14:textId="77777777" w:rsidR="00AF01E1" w:rsidRDefault="00AF01E1" w:rsidP="00A10008">
      <w:pPr>
        <w:pStyle w:val="Odseky"/>
        <w:rPr>
          <w:color w:val="000000"/>
        </w:rPr>
      </w:pPr>
    </w:p>
    <w:p w14:paraId="713F8AB9" w14:textId="77777777" w:rsidR="00AF01E1" w:rsidRPr="00AF01E1" w:rsidRDefault="00AF01E1" w:rsidP="00AF01E1">
      <w:pPr>
        <w:spacing w:after="120"/>
        <w:jc w:val="both"/>
        <w:rPr>
          <w:rFonts w:asciiTheme="minorHAnsi" w:hAnsiTheme="minorHAnsi" w:cs="Times New Roman"/>
          <w:b/>
          <w:sz w:val="20"/>
          <w:szCs w:val="20"/>
        </w:rPr>
      </w:pPr>
      <w:r w:rsidRPr="00AF01E1">
        <w:rPr>
          <w:rFonts w:asciiTheme="minorHAnsi" w:hAnsiTheme="minorHAnsi" w:cs="Times New Roman"/>
          <w:b/>
          <w:sz w:val="20"/>
          <w:szCs w:val="20"/>
        </w:rPr>
        <w:t>Poskytovateľ zabezpečí príjem ŽoNFP do svojej elektronickej schránky ako aj v listinnej forme na svoju poštovú adresu odo dňa vyhlásenia výzvy do dňa jej uzavretia.</w:t>
      </w:r>
    </w:p>
    <w:p w14:paraId="2DB9E11B" w14:textId="77777777" w:rsidR="00AF01E1" w:rsidRPr="00AF01E1" w:rsidRDefault="00AF01E1" w:rsidP="00AF01E1">
      <w:pPr>
        <w:spacing w:after="120"/>
        <w:jc w:val="both"/>
        <w:rPr>
          <w:rFonts w:asciiTheme="minorHAnsi" w:hAnsiTheme="minorHAnsi" w:cs="Times New Roman"/>
          <w:sz w:val="20"/>
          <w:szCs w:val="20"/>
        </w:rPr>
      </w:pPr>
    </w:p>
    <w:p w14:paraId="4EFD9310" w14:textId="77777777" w:rsidR="00AF01E1" w:rsidRPr="00AF01E1" w:rsidRDefault="00AF01E1" w:rsidP="00E47C56">
      <w:pPr>
        <w:pStyle w:val="Odsekzoznamu"/>
        <w:numPr>
          <w:ilvl w:val="0"/>
          <w:numId w:val="39"/>
        </w:numPr>
        <w:spacing w:after="120"/>
        <w:jc w:val="both"/>
        <w:rPr>
          <w:rFonts w:asciiTheme="minorHAnsi" w:hAnsiTheme="minorHAnsi" w:cs="Times New Roman"/>
          <w:b/>
          <w:sz w:val="20"/>
          <w:szCs w:val="20"/>
          <w:u w:val="single"/>
        </w:rPr>
      </w:pPr>
      <w:r w:rsidRPr="00AF01E1">
        <w:rPr>
          <w:rFonts w:asciiTheme="minorHAnsi" w:hAnsiTheme="minorHAnsi" w:cs="Times New Roman"/>
          <w:b/>
          <w:sz w:val="20"/>
          <w:szCs w:val="20"/>
          <w:u w:val="single"/>
        </w:rPr>
        <w:t xml:space="preserve">Technické náležitosti predkladania formulára ŽoNFP prostredníctvom e-schránky </w:t>
      </w:r>
    </w:p>
    <w:p w14:paraId="70FFA6E0" w14:textId="77777777" w:rsidR="00AF01E1" w:rsidRPr="00AF01E1" w:rsidRDefault="00AF01E1" w:rsidP="00AF01E1">
      <w:pPr>
        <w:spacing w:after="120"/>
        <w:jc w:val="both"/>
        <w:rPr>
          <w:rFonts w:asciiTheme="minorHAnsi" w:hAnsiTheme="minorHAnsi" w:cs="Times New Roman"/>
          <w:sz w:val="20"/>
          <w:szCs w:val="20"/>
        </w:rPr>
      </w:pPr>
      <w:r w:rsidRPr="00AF01E1">
        <w:rPr>
          <w:rFonts w:asciiTheme="minorHAnsi" w:hAnsiTheme="minorHAnsi" w:cs="Times New Roman"/>
          <w:sz w:val="20"/>
          <w:szCs w:val="20"/>
        </w:rPr>
        <w:t xml:space="preserve">Žiadateľ po elektronickom odoslaní formulára ŽoNFP predloží formulár žiadosti ŽoNFP prostredníctvom svojej </w:t>
      </w:r>
      <w:r w:rsidRPr="00AF01E1">
        <w:rPr>
          <w:rFonts w:asciiTheme="minorHAnsi" w:hAnsiTheme="minorHAnsi" w:cs="Times New Roman"/>
          <w:b/>
          <w:sz w:val="20"/>
          <w:szCs w:val="20"/>
        </w:rPr>
        <w:t>elektronickej schránky</w:t>
      </w:r>
      <w:r w:rsidRPr="00AF01E1">
        <w:rPr>
          <w:rStyle w:val="Odkaznapoznmkupodiarou"/>
          <w:sz w:val="20"/>
          <w:szCs w:val="20"/>
        </w:rPr>
        <w:footnoteReference w:id="4"/>
      </w:r>
      <w:r w:rsidRPr="00AF01E1">
        <w:rPr>
          <w:rFonts w:asciiTheme="minorHAnsi" w:hAnsiTheme="minorHAnsi" w:cs="Times New Roman"/>
          <w:b/>
          <w:bCs/>
          <w:sz w:val="20"/>
          <w:szCs w:val="20"/>
        </w:rPr>
        <w:t xml:space="preserve">. </w:t>
      </w:r>
    </w:p>
    <w:p w14:paraId="1AB1C5F4" w14:textId="77777777" w:rsidR="00AF01E1" w:rsidRPr="00AF01E1" w:rsidRDefault="00AF01E1" w:rsidP="00AF01E1">
      <w:pPr>
        <w:spacing w:after="120"/>
        <w:jc w:val="both"/>
        <w:rPr>
          <w:rFonts w:asciiTheme="minorHAnsi" w:hAnsiTheme="minorHAnsi" w:cs="Times New Roman"/>
          <w:sz w:val="20"/>
          <w:szCs w:val="20"/>
        </w:rPr>
      </w:pPr>
      <w:r w:rsidRPr="00AF01E1">
        <w:rPr>
          <w:rFonts w:asciiTheme="minorHAnsi" w:hAnsiTheme="minorHAnsi" w:cs="Times New Roman"/>
          <w:sz w:val="20"/>
          <w:szCs w:val="20"/>
        </w:rPr>
        <w:t xml:space="preserve">Na tento účel je žiadateľ oprávnený využiť integráciu ITMS2014+ s Ústredným portálom verejnej správy. Žiadateľ po odoslaní ŽoNFP prostredníctvom ITMS2014+ zvolí v prostrední ITMS2014+ možnosť „Odoslať elektronicky“ a voľbu potvrdí tlačidlom „Ďalej“. ITMS2014+ týmto krokom prostredníctvom integrácie odošle formulár ŽoNFP priamo do e-schránky RO bez toho, aby musel žiadateľ opustiť prostredie ITMS2014+. Do termínu integrácie ITMS2014+ s Ústredným portálom verejnej správy zvolí v prostredí ITMS2014+ „Odoslať listinne“ a voľbu potvrdí tlačidlom „Ďalej“. ITMS2014+ týmto krokom vygeneruje formulár ŽoNFP vo formáte .pdf a žiadateľ predkladá formulár ŽoNFP prostredníctvom vlastnej elektronickej schránky (žiadateľa) do elektronickej schránky Ministerstva vnútra SR cez </w:t>
      </w:r>
      <w:r w:rsidRPr="00AF01E1">
        <w:rPr>
          <w:rFonts w:asciiTheme="minorHAnsi" w:hAnsiTheme="minorHAnsi" w:cs="Times New Roman"/>
          <w:b/>
          <w:sz w:val="20"/>
          <w:szCs w:val="20"/>
        </w:rPr>
        <w:t>službu všeobecnej agendy</w:t>
      </w:r>
      <w:r w:rsidRPr="00AF01E1">
        <w:rPr>
          <w:rFonts w:asciiTheme="minorHAnsi" w:hAnsiTheme="minorHAnsi" w:cs="Times New Roman"/>
          <w:sz w:val="20"/>
          <w:szCs w:val="20"/>
        </w:rPr>
        <w:t xml:space="preserve">. </w:t>
      </w:r>
    </w:p>
    <w:p w14:paraId="7EEAC556" w14:textId="50C0F8AF" w:rsidR="00AF01E1" w:rsidRPr="00AF01E1" w:rsidRDefault="00AF01E1" w:rsidP="00E47C56">
      <w:pPr>
        <w:pStyle w:val="Odsekzoznamu"/>
        <w:numPr>
          <w:ilvl w:val="0"/>
          <w:numId w:val="39"/>
        </w:numPr>
        <w:spacing w:after="120"/>
        <w:jc w:val="both"/>
        <w:rPr>
          <w:rFonts w:asciiTheme="minorHAnsi" w:hAnsiTheme="minorHAnsi" w:cs="Times New Roman"/>
          <w:b/>
          <w:sz w:val="20"/>
          <w:szCs w:val="20"/>
          <w:u w:val="single"/>
        </w:rPr>
      </w:pPr>
      <w:r w:rsidRPr="00AF01E1">
        <w:rPr>
          <w:rFonts w:asciiTheme="minorHAnsi" w:hAnsiTheme="minorHAnsi" w:cs="Times New Roman"/>
          <w:sz w:val="20"/>
          <w:szCs w:val="20"/>
        </w:rPr>
        <w:t xml:space="preserve">Formulár žiadosti o NFP musí byť podpísaný kvalifikovaným elektronickým podpisom alebo kvalifikovaným elektronickým podpisom s mandátnym certifikátom alebo kvalifikovanou elektronickou pečaťou žiadateľa (t.j. štatutárnym orgánom žiadateľa, resp. splnomocnenou osobou/osobami splnomocnenými zo strany štatutárneho orgánu žiadateľa na predmetné úkony).  </w:t>
      </w:r>
      <w:r w:rsidRPr="00AF01E1">
        <w:rPr>
          <w:rFonts w:asciiTheme="minorHAnsi" w:hAnsiTheme="minorHAnsi" w:cs="Times New Roman"/>
          <w:b/>
          <w:sz w:val="20"/>
          <w:szCs w:val="20"/>
          <w:u w:val="single"/>
        </w:rPr>
        <w:t xml:space="preserve">Technické náležitosti predkladania formulára ŽoNFP v listinnej forme </w:t>
      </w:r>
    </w:p>
    <w:p w14:paraId="0FA17E0A" w14:textId="77777777" w:rsidR="00AF01E1" w:rsidRPr="00AF01E1" w:rsidRDefault="00AF01E1" w:rsidP="00AF01E1">
      <w:pPr>
        <w:spacing w:after="120"/>
        <w:jc w:val="both"/>
        <w:rPr>
          <w:rFonts w:asciiTheme="minorHAnsi" w:hAnsiTheme="minorHAnsi" w:cs="Times New Roman"/>
          <w:sz w:val="20"/>
          <w:szCs w:val="20"/>
        </w:rPr>
      </w:pPr>
      <w:r w:rsidRPr="00AF01E1">
        <w:rPr>
          <w:rFonts w:asciiTheme="minorHAnsi" w:hAnsiTheme="minorHAnsi" w:cs="Times New Roman"/>
          <w:sz w:val="20"/>
          <w:szCs w:val="20"/>
        </w:rPr>
        <w:lastRenderedPageBreak/>
        <w:t xml:space="preserve">Žiadateľ po elektronickom odoslaní formulára ŽoNFP predloží formulár žiadosti ŽoNFP </w:t>
      </w:r>
      <w:r w:rsidRPr="00AF01E1">
        <w:rPr>
          <w:rFonts w:asciiTheme="minorHAnsi" w:hAnsiTheme="minorHAnsi" w:cs="Times New Roman"/>
          <w:b/>
          <w:sz w:val="20"/>
          <w:szCs w:val="20"/>
        </w:rPr>
        <w:t xml:space="preserve">v listinnej podobe. </w:t>
      </w:r>
    </w:p>
    <w:p w14:paraId="416CFA9B" w14:textId="77777777" w:rsidR="00AF01E1" w:rsidRPr="00AF01E1" w:rsidRDefault="00AF01E1" w:rsidP="00AF01E1">
      <w:pPr>
        <w:spacing w:after="120"/>
        <w:jc w:val="both"/>
        <w:rPr>
          <w:rFonts w:asciiTheme="minorHAnsi" w:hAnsiTheme="minorHAnsi" w:cs="Times New Roman"/>
          <w:sz w:val="20"/>
          <w:szCs w:val="20"/>
        </w:rPr>
      </w:pPr>
      <w:r w:rsidRPr="00AF01E1">
        <w:rPr>
          <w:rFonts w:asciiTheme="minorHAnsi" w:hAnsiTheme="minorHAnsi" w:cs="Times New Roman"/>
          <w:sz w:val="20"/>
          <w:szCs w:val="20"/>
        </w:rPr>
        <w:t>Žiadateľ po odoslaní ŽoNFP prostredníctvom ITMS2014+ zvolí v prostredí ITMS2014+ možnosť „Odoslať listinne“ a voľbu potvrdí tlačidlom „Ďalej“. ITMS2014+ týmto krokom vygeneruje formulár ŽoNFP vo formáte .pdf, ktorý je potrebné vytlačiť, podpísať, opatriť pečiatkou (ak má žiadateľ povinnosť používať pečiatku) a odoslať fyzicky na adresu SO.</w:t>
      </w:r>
    </w:p>
    <w:p w14:paraId="756D20C1" w14:textId="77777777" w:rsidR="00A10008" w:rsidRPr="00CC7F72" w:rsidRDefault="00A10008" w:rsidP="00A10008">
      <w:pPr>
        <w:pStyle w:val="Odseky"/>
        <w:rPr>
          <w:b/>
        </w:rPr>
      </w:pPr>
    </w:p>
    <w:p w14:paraId="73FB6F6C" w14:textId="778669F9" w:rsidR="002C35F7" w:rsidRPr="00515226" w:rsidRDefault="002C35F7" w:rsidP="00C6558E">
      <w:pPr>
        <w:pStyle w:val="Nadpis3"/>
      </w:pPr>
      <w:bookmarkStart w:id="356" w:name="_Toc427137068"/>
      <w:bookmarkStart w:id="357" w:name="_Toc427140434"/>
      <w:bookmarkStart w:id="358" w:name="_Toc427142164"/>
      <w:bookmarkStart w:id="359" w:name="_Toc427142359"/>
      <w:bookmarkStart w:id="360" w:name="_Toc427143221"/>
      <w:bookmarkStart w:id="361" w:name="_Toc431457837"/>
      <w:bookmarkStart w:id="362" w:name="_Toc433961859"/>
      <w:bookmarkStart w:id="363" w:name="_Toc433962965"/>
      <w:bookmarkStart w:id="364" w:name="_Toc440367303"/>
      <w:bookmarkStart w:id="365" w:name="_Toc440377619"/>
      <w:bookmarkStart w:id="366" w:name="_Toc453678016"/>
      <w:bookmarkStart w:id="367" w:name="_Toc453679305"/>
      <w:bookmarkStart w:id="368" w:name="_Toc455686303"/>
      <w:bookmarkStart w:id="369" w:name="_Toc427147193"/>
      <w:bookmarkStart w:id="370" w:name="_Toc474402107"/>
      <w:bookmarkStart w:id="371" w:name="_Toc474403018"/>
      <w:bookmarkStart w:id="372" w:name="_Toc474413646"/>
      <w:bookmarkStart w:id="373" w:name="_Toc478449732"/>
      <w:bookmarkStart w:id="374" w:name="_Toc478462980"/>
      <w:bookmarkStart w:id="375" w:name="_Toc478464117"/>
      <w:bookmarkStart w:id="376" w:name="_Toc478469881"/>
      <w:bookmarkStart w:id="377" w:name="_Toc478472440"/>
      <w:bookmarkStart w:id="378" w:name="_Toc479584071"/>
      <w:r w:rsidRPr="00515226">
        <w:t>Podmienky doručenia ŽoNFP</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14:paraId="73FB6F6D" w14:textId="77777777" w:rsidR="002C35F7" w:rsidRPr="00515226" w:rsidRDefault="002C35F7" w:rsidP="006170D0">
      <w:pPr>
        <w:pStyle w:val="Odseky"/>
      </w:pPr>
      <w:r w:rsidRPr="00515226">
        <w:t xml:space="preserve">V zmysle § 19 ods. 4 zákona o príspevku z EŠIF </w:t>
      </w:r>
      <w:r w:rsidRPr="00515226">
        <w:rPr>
          <w:b/>
        </w:rPr>
        <w:t>musí byť ŽoNFP doručená riadne, včas a v určenej forme.</w:t>
      </w:r>
    </w:p>
    <w:p w14:paraId="73FB6F6E" w14:textId="7941E09A" w:rsidR="002C35F7" w:rsidRPr="00515226" w:rsidRDefault="002C35F7" w:rsidP="00E47C56">
      <w:pPr>
        <w:pStyle w:val="ur4"/>
        <w:numPr>
          <w:ilvl w:val="2"/>
          <w:numId w:val="10"/>
        </w:numPr>
      </w:pPr>
      <w:bookmarkStart w:id="379" w:name="_Toc474402108"/>
      <w:bookmarkStart w:id="380" w:name="_Toc474403019"/>
      <w:bookmarkStart w:id="381" w:name="_Toc474413647"/>
      <w:bookmarkStart w:id="382" w:name="_Toc478449733"/>
      <w:bookmarkStart w:id="383" w:name="_Toc478462981"/>
      <w:bookmarkStart w:id="384" w:name="_Toc478464118"/>
      <w:bookmarkStart w:id="385" w:name="_Toc478469882"/>
      <w:bookmarkStart w:id="386" w:name="_Toc478472441"/>
      <w:bookmarkStart w:id="387" w:name="_Toc479584072"/>
      <w:r w:rsidRPr="00515226">
        <w:t>Riadne doručenie ŽoNFP</w:t>
      </w:r>
      <w:bookmarkEnd w:id="379"/>
      <w:bookmarkEnd w:id="380"/>
      <w:bookmarkEnd w:id="381"/>
      <w:bookmarkEnd w:id="382"/>
      <w:bookmarkEnd w:id="383"/>
      <w:bookmarkEnd w:id="384"/>
      <w:bookmarkEnd w:id="385"/>
      <w:bookmarkEnd w:id="386"/>
      <w:bookmarkEnd w:id="387"/>
    </w:p>
    <w:p w14:paraId="73FB6F6F" w14:textId="77777777" w:rsidR="002C35F7" w:rsidRPr="00515226" w:rsidRDefault="002C35F7" w:rsidP="006170D0">
      <w:pPr>
        <w:pStyle w:val="Odseky"/>
      </w:pPr>
      <w:r w:rsidRPr="00515226">
        <w:t>ŽoNFP sa považuje za riadne doručenú, ak:</w:t>
      </w:r>
    </w:p>
    <w:p w14:paraId="73FB6F71" w14:textId="77777777" w:rsidR="002C35F7" w:rsidRPr="00983BE3" w:rsidRDefault="002C35F7" w:rsidP="00E47C56">
      <w:pPr>
        <w:pStyle w:val="Odsekzoznamu"/>
        <w:numPr>
          <w:ilvl w:val="0"/>
          <w:numId w:val="7"/>
        </w:numPr>
        <w:spacing w:after="120"/>
        <w:contextualSpacing w:val="0"/>
        <w:jc w:val="both"/>
        <w:rPr>
          <w:rFonts w:asciiTheme="minorHAnsi" w:hAnsiTheme="minorHAnsi"/>
          <w:sz w:val="20"/>
          <w:szCs w:val="20"/>
        </w:rPr>
      </w:pPr>
      <w:r w:rsidRPr="00983BE3">
        <w:rPr>
          <w:rFonts w:asciiTheme="minorHAnsi" w:hAnsiTheme="minorHAnsi"/>
          <w:sz w:val="20"/>
          <w:szCs w:val="20"/>
        </w:rPr>
        <w:t>ŽoNFP bude vyplnená vo všetkých častiach presne, jednoznačne a zrozumiteľne na počítači a to písmom, ktoré umožňuje rozpoznanie obsahu textu;</w:t>
      </w:r>
    </w:p>
    <w:p w14:paraId="73FB6F73" w14:textId="4A218495" w:rsidR="002C35F7" w:rsidRPr="00426AFE" w:rsidRDefault="002C35F7" w:rsidP="00426AFE">
      <w:pPr>
        <w:pStyle w:val="Odsekzoznamu"/>
        <w:numPr>
          <w:ilvl w:val="0"/>
          <w:numId w:val="7"/>
        </w:numPr>
        <w:spacing w:after="120"/>
        <w:contextualSpacing w:val="0"/>
        <w:jc w:val="both"/>
        <w:rPr>
          <w:rFonts w:asciiTheme="minorHAnsi" w:hAnsiTheme="minorHAnsi" w:cs="Times New Roman"/>
          <w:sz w:val="20"/>
          <w:szCs w:val="20"/>
        </w:rPr>
      </w:pPr>
      <w:r w:rsidRPr="00426AFE">
        <w:rPr>
          <w:rFonts w:asciiTheme="minorHAnsi" w:hAnsiTheme="minorHAnsi"/>
          <w:sz w:val="20"/>
          <w:szCs w:val="20"/>
        </w:rPr>
        <w:t>ŽoNFP, vrátane všetkých príloh, bude vypracovaná v slovenskom jazyku. V prípade dokumentov predložených v inom ako slovenskom jazyku, sa vyžaduje úradný preklad do slovenského jazyka. Preklad do slovenského jazyka sa nevyžaduje v prípade príloh, ktorých originál je vyhotovený v českom jazyku</w:t>
      </w:r>
      <w:r w:rsidRPr="00877FDE">
        <w:rPr>
          <w:rFonts w:asciiTheme="minorHAnsi" w:hAnsiTheme="minorHAnsi" w:cs="Times New Roman"/>
          <w:sz w:val="20"/>
          <w:szCs w:val="20"/>
        </w:rPr>
        <w:t>.</w:t>
      </w:r>
    </w:p>
    <w:p w14:paraId="73FB6F75" w14:textId="77777777" w:rsidR="00FF06CF" w:rsidRPr="00515226" w:rsidRDefault="00FF06CF" w:rsidP="00E47C56">
      <w:pPr>
        <w:pStyle w:val="ur4"/>
        <w:numPr>
          <w:ilvl w:val="2"/>
          <w:numId w:val="10"/>
        </w:numPr>
      </w:pPr>
      <w:bookmarkStart w:id="388" w:name="_Toc474402109"/>
      <w:bookmarkStart w:id="389" w:name="_Toc474403020"/>
      <w:bookmarkStart w:id="390" w:name="_Toc474413648"/>
      <w:bookmarkStart w:id="391" w:name="_Toc478449734"/>
      <w:bookmarkStart w:id="392" w:name="_Toc478462982"/>
      <w:bookmarkStart w:id="393" w:name="_Toc478464119"/>
      <w:bookmarkStart w:id="394" w:name="_Toc478469883"/>
      <w:bookmarkStart w:id="395" w:name="_Toc478472442"/>
      <w:bookmarkStart w:id="396" w:name="_Toc479584073"/>
      <w:r w:rsidRPr="00515226">
        <w:t>Včasné doručenie ŽoNFP</w:t>
      </w:r>
      <w:bookmarkEnd w:id="388"/>
      <w:bookmarkEnd w:id="389"/>
      <w:bookmarkEnd w:id="390"/>
      <w:bookmarkEnd w:id="391"/>
      <w:bookmarkEnd w:id="392"/>
      <w:bookmarkEnd w:id="393"/>
      <w:bookmarkEnd w:id="394"/>
      <w:bookmarkEnd w:id="395"/>
      <w:bookmarkEnd w:id="396"/>
    </w:p>
    <w:p w14:paraId="73FB6F76" w14:textId="1FC7C91F" w:rsidR="00FF06CF" w:rsidRPr="00515226" w:rsidRDefault="00FF06CF" w:rsidP="00FF06CF">
      <w:pPr>
        <w:pStyle w:val="Odseky"/>
        <w:rPr>
          <w:b/>
        </w:rPr>
      </w:pPr>
      <w:r w:rsidRPr="00515226">
        <w:t xml:space="preserve">ŽoNFP sa považuje za včas doručenú, ak je doručená najneskôr v posledný deň </w:t>
      </w:r>
      <w:r w:rsidRPr="00C1012F">
        <w:t>uz</w:t>
      </w:r>
      <w:r w:rsidR="00A1025B">
        <w:t>avretia</w:t>
      </w:r>
      <w:r w:rsidRPr="00515226">
        <w:t xml:space="preserve"> v</w:t>
      </w:r>
      <w:r w:rsidR="00FF2599">
        <w:t>ýzvy</w:t>
      </w:r>
      <w:r w:rsidRPr="00515226">
        <w:t xml:space="preserve"> prostredníctvom verejnej časti ITMS 2014+ a zároveň je doručená</w:t>
      </w:r>
      <w:r w:rsidRPr="00515226">
        <w:rPr>
          <w:b/>
        </w:rPr>
        <w:t xml:space="preserve"> v </w:t>
      </w:r>
      <w:r w:rsidR="00AF01E1">
        <w:rPr>
          <w:b/>
        </w:rPr>
        <w:t>listinnej</w:t>
      </w:r>
      <w:r w:rsidR="00AF01E1" w:rsidRPr="00515226">
        <w:rPr>
          <w:b/>
        </w:rPr>
        <w:t xml:space="preserve"> </w:t>
      </w:r>
      <w:r w:rsidRPr="00515226">
        <w:rPr>
          <w:b/>
        </w:rPr>
        <w:t xml:space="preserve">podobe </w:t>
      </w:r>
      <w:r w:rsidR="0096375D" w:rsidRPr="0096375D">
        <w:rPr>
          <w:b/>
        </w:rPr>
        <w:t>(formulár ŽoNFP + prílohy) alebo do e-chránky (formulár ŽoNFP)</w:t>
      </w:r>
      <w:r w:rsidRPr="00515226">
        <w:rPr>
          <w:b/>
        </w:rPr>
        <w:t>.</w:t>
      </w:r>
    </w:p>
    <w:p w14:paraId="73FB6F77" w14:textId="3DCB514E" w:rsidR="00FF06CF" w:rsidRPr="00515226" w:rsidRDefault="00FF06CF" w:rsidP="00FF06CF">
      <w:pPr>
        <w:pStyle w:val="Odseky"/>
      </w:pPr>
      <w:r w:rsidRPr="00515226">
        <w:t xml:space="preserve">ŽoNFP </w:t>
      </w:r>
      <w:r w:rsidR="0096375D" w:rsidRPr="0096375D">
        <w:t xml:space="preserve">s prílohami </w:t>
      </w:r>
      <w:r w:rsidRPr="00515226">
        <w:t xml:space="preserve">je </w:t>
      </w:r>
      <w:r w:rsidRPr="00515226">
        <w:rPr>
          <w:b/>
        </w:rPr>
        <w:t>možné</w:t>
      </w:r>
      <w:r w:rsidRPr="00515226">
        <w:t xml:space="preserve"> doručiť:</w:t>
      </w:r>
    </w:p>
    <w:p w14:paraId="73FB6F78" w14:textId="305523AF" w:rsidR="00FF06CF" w:rsidRPr="00515226" w:rsidRDefault="00FF06CF" w:rsidP="00E47C56">
      <w:pPr>
        <w:pStyle w:val="Odsekzoznamu"/>
        <w:numPr>
          <w:ilvl w:val="0"/>
          <w:numId w:val="8"/>
        </w:numPr>
        <w:spacing w:after="120"/>
        <w:contextualSpacing w:val="0"/>
        <w:jc w:val="both"/>
        <w:rPr>
          <w:rFonts w:asciiTheme="minorHAnsi" w:hAnsiTheme="minorHAnsi" w:cs="Times New Roman"/>
          <w:sz w:val="20"/>
          <w:szCs w:val="20"/>
        </w:rPr>
      </w:pPr>
      <w:r w:rsidRPr="00515226">
        <w:rPr>
          <w:rFonts w:asciiTheme="minorHAnsi" w:hAnsiTheme="minorHAnsi" w:cs="Times New Roman"/>
          <w:b/>
          <w:sz w:val="20"/>
          <w:szCs w:val="20"/>
        </w:rPr>
        <w:t>osobne do </w:t>
      </w:r>
      <w:r w:rsidRPr="00515226">
        <w:rPr>
          <w:rFonts w:asciiTheme="minorHAnsi" w:hAnsiTheme="minorHAnsi" w:cs="Times New Roman"/>
          <w:sz w:val="20"/>
          <w:szCs w:val="20"/>
        </w:rPr>
        <w:t>podateľne</w:t>
      </w:r>
      <w:r w:rsidRPr="00515226">
        <w:rPr>
          <w:rFonts w:asciiTheme="minorHAnsi" w:hAnsiTheme="minorHAnsi" w:cs="Times New Roman"/>
          <w:b/>
          <w:sz w:val="20"/>
          <w:szCs w:val="20"/>
        </w:rPr>
        <w:t xml:space="preserve"> SO</w:t>
      </w:r>
      <w:r w:rsidR="0096375D">
        <w:rPr>
          <w:rFonts w:asciiTheme="minorHAnsi" w:hAnsiTheme="minorHAnsi" w:cs="Times New Roman"/>
          <w:b/>
          <w:sz w:val="20"/>
          <w:szCs w:val="20"/>
        </w:rPr>
        <w:t xml:space="preserve"> v listinnej podobe</w:t>
      </w:r>
      <w:r w:rsidRPr="00515226">
        <w:rPr>
          <w:rFonts w:asciiTheme="minorHAnsi" w:hAnsiTheme="minorHAnsi" w:cs="Times New Roman"/>
          <w:sz w:val="20"/>
          <w:szCs w:val="20"/>
        </w:rPr>
        <w:t>, pričom rozhodujúci je dátum uvedený na „Potvrdení o prijat</w:t>
      </w:r>
      <w:r w:rsidRPr="00515226">
        <w:rPr>
          <w:rFonts w:asciiTheme="minorHAnsi" w:hAnsiTheme="minorHAnsi"/>
          <w:sz w:val="20"/>
          <w:szCs w:val="20"/>
        </w:rPr>
        <w:t>í ŽoNFP“ alebo </w:t>
      </w:r>
    </w:p>
    <w:p w14:paraId="6E962641" w14:textId="77777777" w:rsidR="0096375D" w:rsidRDefault="00FF06CF" w:rsidP="00E47C56">
      <w:pPr>
        <w:pStyle w:val="Odsekzoznamu"/>
        <w:numPr>
          <w:ilvl w:val="0"/>
          <w:numId w:val="8"/>
        </w:numPr>
        <w:spacing w:after="120"/>
        <w:jc w:val="both"/>
        <w:rPr>
          <w:rFonts w:asciiTheme="minorHAnsi" w:hAnsiTheme="minorHAnsi" w:cs="Times New Roman"/>
          <w:sz w:val="20"/>
          <w:szCs w:val="20"/>
        </w:rPr>
      </w:pPr>
      <w:r w:rsidRPr="00515226">
        <w:rPr>
          <w:rFonts w:asciiTheme="minorHAnsi" w:hAnsiTheme="minorHAnsi" w:cs="Times New Roman"/>
          <w:b/>
          <w:sz w:val="20"/>
          <w:szCs w:val="20"/>
        </w:rPr>
        <w:t>poštovou prepravou,</w:t>
      </w:r>
      <w:r w:rsidRPr="00515226">
        <w:rPr>
          <w:rFonts w:asciiTheme="minorHAnsi" w:hAnsiTheme="minorHAnsi" w:cs="Times New Roman"/>
          <w:sz w:val="20"/>
          <w:szCs w:val="20"/>
        </w:rPr>
        <w:t xml:space="preserve"> resp. iným spôsobom prepravy (napr. prostredníctvom kuriéra)</w:t>
      </w:r>
      <w:r w:rsidR="0096375D">
        <w:rPr>
          <w:rFonts w:asciiTheme="minorHAnsi" w:hAnsiTheme="minorHAnsi" w:cs="Times New Roman"/>
          <w:sz w:val="20"/>
          <w:szCs w:val="20"/>
        </w:rPr>
        <w:t xml:space="preserve"> v listinnej podobe</w:t>
      </w:r>
      <w:r w:rsidRPr="00515226">
        <w:rPr>
          <w:rFonts w:asciiTheme="minorHAnsi" w:hAnsiTheme="minorHAnsi" w:cs="Times New Roman"/>
          <w:sz w:val="20"/>
          <w:szCs w:val="20"/>
        </w:rPr>
        <w:t>, pričom rozhodujúci je dátum poštovej pečiatky, resp. dátum prevzatia na inú prepravu (napr. dátum prevzatia ŽoNFP kuriérom)</w:t>
      </w:r>
      <w:r w:rsidR="0096375D">
        <w:rPr>
          <w:rFonts w:asciiTheme="minorHAnsi" w:hAnsiTheme="minorHAnsi" w:cs="Times New Roman"/>
          <w:sz w:val="20"/>
          <w:szCs w:val="20"/>
        </w:rPr>
        <w:t xml:space="preserve"> </w:t>
      </w:r>
      <w:r w:rsidR="0096375D" w:rsidRPr="0096375D">
        <w:rPr>
          <w:rFonts w:asciiTheme="minorHAnsi" w:hAnsiTheme="minorHAnsi" w:cs="Times New Roman"/>
          <w:sz w:val="20"/>
          <w:szCs w:val="20"/>
        </w:rPr>
        <w:t>, alebo</w:t>
      </w:r>
    </w:p>
    <w:p w14:paraId="7AB34877" w14:textId="77777777" w:rsidR="0096375D" w:rsidRPr="0096375D" w:rsidRDefault="0096375D" w:rsidP="0096375D">
      <w:pPr>
        <w:pStyle w:val="Odsekzoznamu"/>
        <w:spacing w:after="120"/>
        <w:jc w:val="both"/>
        <w:rPr>
          <w:rFonts w:asciiTheme="minorHAnsi" w:hAnsiTheme="minorHAnsi" w:cs="Times New Roman"/>
          <w:sz w:val="20"/>
          <w:szCs w:val="20"/>
        </w:rPr>
      </w:pPr>
    </w:p>
    <w:p w14:paraId="73FB6F79" w14:textId="0E949176" w:rsidR="00FF06CF" w:rsidRPr="00515226" w:rsidRDefault="0096375D" w:rsidP="00E47C56">
      <w:pPr>
        <w:pStyle w:val="Odsekzoznamu"/>
        <w:numPr>
          <w:ilvl w:val="0"/>
          <w:numId w:val="8"/>
        </w:numPr>
        <w:spacing w:after="120"/>
        <w:contextualSpacing w:val="0"/>
        <w:jc w:val="both"/>
        <w:rPr>
          <w:rFonts w:asciiTheme="minorHAnsi" w:hAnsiTheme="minorHAnsi" w:cs="Times New Roman"/>
          <w:sz w:val="20"/>
          <w:szCs w:val="20"/>
        </w:rPr>
      </w:pPr>
      <w:r w:rsidRPr="0096375D">
        <w:rPr>
          <w:rFonts w:asciiTheme="minorHAnsi" w:hAnsiTheme="minorHAnsi" w:cs="Times New Roman"/>
          <w:b/>
          <w:sz w:val="20"/>
          <w:szCs w:val="20"/>
        </w:rPr>
        <w:t>formulár ŽoNFP do e-schránky a prílohy v listinnej podobe</w:t>
      </w:r>
      <w:r w:rsidR="00877FDE">
        <w:rPr>
          <w:rFonts w:asciiTheme="minorHAnsi" w:hAnsiTheme="minorHAnsi" w:cs="Times New Roman"/>
          <w:b/>
          <w:sz w:val="20"/>
          <w:szCs w:val="20"/>
        </w:rPr>
        <w:t xml:space="preserve">, resp. prostredníctvom </w:t>
      </w:r>
      <w:r w:rsidR="00877FDE" w:rsidRPr="008C6E24">
        <w:rPr>
          <w:rFonts w:asciiTheme="minorHAnsi" w:hAnsiTheme="minorHAnsi"/>
          <w:b/>
          <w:sz w:val="20"/>
        </w:rPr>
        <w:t>verejnej časti ITMS2014+</w:t>
      </w:r>
      <w:r w:rsidRPr="0096375D">
        <w:rPr>
          <w:rFonts w:asciiTheme="minorHAnsi" w:hAnsiTheme="minorHAnsi" w:cs="Times New Roman"/>
          <w:b/>
          <w:sz w:val="20"/>
          <w:szCs w:val="20"/>
        </w:rPr>
        <w:t>.</w:t>
      </w:r>
      <w:r w:rsidRPr="0096375D">
        <w:rPr>
          <w:rFonts w:asciiTheme="minorHAnsi" w:hAnsiTheme="minorHAnsi" w:cs="Times New Roman"/>
          <w:sz w:val="20"/>
          <w:szCs w:val="20"/>
        </w:rPr>
        <w:t xml:space="preserve"> V prípade takejto kombinácie foriem doručenia, a to formulára žiadosti o NFP </w:t>
      </w:r>
      <w:r w:rsidRPr="0096375D">
        <w:rPr>
          <w:rFonts w:asciiTheme="minorHAnsi" w:hAnsiTheme="minorHAnsi" w:cs="Times New Roman"/>
          <w:b/>
          <w:sz w:val="20"/>
          <w:szCs w:val="20"/>
        </w:rPr>
        <w:t>do e-schránky</w:t>
      </w:r>
      <w:r w:rsidRPr="0096375D">
        <w:rPr>
          <w:rFonts w:asciiTheme="minorHAnsi" w:hAnsiTheme="minorHAnsi" w:cs="Times New Roman"/>
          <w:sz w:val="20"/>
          <w:szCs w:val="20"/>
        </w:rPr>
        <w:t xml:space="preserve"> a jeho príloh </w:t>
      </w:r>
      <w:r w:rsidRPr="0096375D">
        <w:rPr>
          <w:rFonts w:asciiTheme="minorHAnsi" w:hAnsiTheme="minorHAnsi" w:cs="Times New Roman"/>
          <w:b/>
          <w:sz w:val="20"/>
          <w:szCs w:val="20"/>
        </w:rPr>
        <w:t>v listinnej podobe</w:t>
      </w:r>
      <w:r w:rsidR="00877FDE">
        <w:rPr>
          <w:rFonts w:asciiTheme="minorHAnsi" w:hAnsiTheme="minorHAnsi" w:cs="Times New Roman"/>
          <w:b/>
          <w:sz w:val="20"/>
          <w:szCs w:val="20"/>
        </w:rPr>
        <w:t>,</w:t>
      </w:r>
      <w:r w:rsidR="00877FDE" w:rsidRPr="00877FDE">
        <w:rPr>
          <w:rFonts w:asciiTheme="minorHAnsi" w:hAnsiTheme="minorHAnsi" w:cs="Times New Roman"/>
          <w:b/>
          <w:sz w:val="20"/>
          <w:szCs w:val="20"/>
        </w:rPr>
        <w:t xml:space="preserve"> </w:t>
      </w:r>
      <w:r w:rsidR="00877FDE">
        <w:rPr>
          <w:rFonts w:asciiTheme="minorHAnsi" w:hAnsiTheme="minorHAnsi" w:cs="Times New Roman"/>
          <w:b/>
          <w:sz w:val="20"/>
          <w:szCs w:val="20"/>
        </w:rPr>
        <w:t xml:space="preserve">resp. prostredníctvom </w:t>
      </w:r>
      <w:r w:rsidR="00877FDE" w:rsidRPr="008C6E24">
        <w:rPr>
          <w:rFonts w:asciiTheme="minorHAnsi" w:hAnsiTheme="minorHAnsi"/>
          <w:b/>
          <w:sz w:val="20"/>
        </w:rPr>
        <w:t>verejnej časti ITMS2014+</w:t>
      </w:r>
      <w:r w:rsidRPr="0096375D">
        <w:rPr>
          <w:rFonts w:asciiTheme="minorHAnsi" w:hAnsiTheme="minorHAnsi" w:cs="Times New Roman"/>
          <w:sz w:val="20"/>
          <w:szCs w:val="20"/>
        </w:rPr>
        <w:t xml:space="preserve">, sa za dátum doručenia považuje dátum doručenia formulára ŽoNFP </w:t>
      </w:r>
      <w:r w:rsidRPr="0096375D">
        <w:rPr>
          <w:rFonts w:asciiTheme="minorHAnsi" w:hAnsiTheme="minorHAnsi" w:cs="Times New Roman"/>
          <w:b/>
          <w:sz w:val="20"/>
          <w:szCs w:val="20"/>
        </w:rPr>
        <w:t>do e-schránky</w:t>
      </w:r>
      <w:r w:rsidRPr="0096375D">
        <w:rPr>
          <w:rFonts w:asciiTheme="minorHAnsi" w:hAnsiTheme="minorHAnsi" w:cs="Times New Roman"/>
          <w:sz w:val="20"/>
          <w:szCs w:val="20"/>
        </w:rPr>
        <w:t>.</w:t>
      </w:r>
    </w:p>
    <w:p w14:paraId="73FB6F7A" w14:textId="200DC88A" w:rsidR="00FF06CF" w:rsidRPr="00515226" w:rsidRDefault="00FF06CF" w:rsidP="00FF06CF">
      <w:pPr>
        <w:pStyle w:val="Odseky"/>
      </w:pPr>
      <w:r w:rsidRPr="00515226">
        <w:t xml:space="preserve">Žiadateľ je oprávnený doručiť ŽoNFP </w:t>
      </w:r>
      <w:r w:rsidR="0096375D">
        <w:t xml:space="preserve">v listinnej podobe </w:t>
      </w:r>
      <w:r w:rsidRPr="00515226">
        <w:rPr>
          <w:b/>
        </w:rPr>
        <w:t xml:space="preserve">osobne do podateľne SO v čase a na adresu uvedenú vo </w:t>
      </w:r>
      <w:r w:rsidR="00B87F17" w:rsidRPr="00515226">
        <w:rPr>
          <w:b/>
        </w:rPr>
        <w:t>v</w:t>
      </w:r>
      <w:r w:rsidR="00B87F17">
        <w:rPr>
          <w:b/>
        </w:rPr>
        <w:t>ýzve</w:t>
      </w:r>
      <w:r w:rsidRPr="00515226">
        <w:rPr>
          <w:b/>
        </w:rPr>
        <w:t xml:space="preserve">. </w:t>
      </w:r>
      <w:r w:rsidRPr="00515226">
        <w:t>Za dátum doručenia ŽoNFP sa považuje deň jej fyzického doručenia v</w:t>
      </w:r>
      <w:r w:rsidR="0096375D">
        <w:t> listinnej podobe</w:t>
      </w:r>
      <w:r w:rsidRPr="00515226">
        <w:t>. V prípade, ak žiadateľ doručí ŽoNFP osobne do podateľne SO, poverený zamestnanec SO/podateľňa</w:t>
      </w:r>
      <w:r w:rsidR="00C1772C">
        <w:t xml:space="preserve"> </w:t>
      </w:r>
      <w:r w:rsidRPr="00515226">
        <w:t>potvrdí žiadateľovi prijatie ŽoNFP prostredníctvom formulára „Potvrdenie o prijatí ŽoNFP“</w:t>
      </w:r>
      <w:r w:rsidR="00C1772C">
        <w:t>.</w:t>
      </w:r>
    </w:p>
    <w:p w14:paraId="73FB6F7B" w14:textId="0FD3D6F3" w:rsidR="00FF06CF" w:rsidRPr="00515226" w:rsidRDefault="00FF06CF" w:rsidP="00FF06CF">
      <w:pPr>
        <w:pStyle w:val="Odseky"/>
      </w:pPr>
      <w:r w:rsidRPr="00515226">
        <w:t>V prípade, ak žiadateľ nevyužije možnosť doručiť ŽoNFP osobne do podateľne SO, je oprávnený doručiť ŽoNFP</w:t>
      </w:r>
      <w:r w:rsidR="0096375D" w:rsidRPr="0096375D">
        <w:t xml:space="preserve"> v listinnej podobe</w:t>
      </w:r>
      <w:r w:rsidRPr="00515226">
        <w:t xml:space="preserve"> </w:t>
      </w:r>
      <w:r w:rsidRPr="00515226">
        <w:rPr>
          <w:b/>
        </w:rPr>
        <w:t xml:space="preserve">doporučenou poštou alebo iným spôsobom prepravy (napr. kuriérom). </w:t>
      </w:r>
      <w:r w:rsidRPr="00515226">
        <w:t>V tomto prípade dostane žiadateľ doklad potvrdzujúci doručenie ŽoNFP od prepravcu (poštová doručenka, potvrdenie kuriérskej služby a pod.). Tento doklad nahrádza „Potvrdenie o prijatí ŽoNFP“, t.j. SO v prípade doručenia ŽoNFP poštou alebo kuriérom potvrdenie o prijatí ŽoNFP nevydáva.</w:t>
      </w:r>
    </w:p>
    <w:p w14:paraId="73FB6F7C" w14:textId="1907E7DC" w:rsidR="00FF06CF" w:rsidRPr="00515226" w:rsidRDefault="00FF06CF" w:rsidP="00FF06CF">
      <w:pPr>
        <w:pStyle w:val="Odseky"/>
      </w:pPr>
      <w:r w:rsidRPr="00515226">
        <w:t>SO nezodpovedá za ŽoNFP, ktorá bude zaslaná žiadateľom poštou</w:t>
      </w:r>
      <w:r w:rsidR="00C1772C">
        <w:t xml:space="preserve">/iným </w:t>
      </w:r>
      <w:r w:rsidRPr="00515226">
        <w:t>spôsob</w:t>
      </w:r>
      <w:r w:rsidR="00C1772C">
        <w:t>om</w:t>
      </w:r>
      <w:r w:rsidRPr="00515226">
        <w:t xml:space="preserve"> prepravy a bude doručená poškodená, prípadne nebude doručená vôbec.</w:t>
      </w:r>
    </w:p>
    <w:p w14:paraId="73FB6F7D" w14:textId="6DB9A4FB" w:rsidR="00FF06CF" w:rsidRDefault="00F50ECB" w:rsidP="00FF06CF">
      <w:pPr>
        <w:pStyle w:val="Odseky"/>
        <w:rPr>
          <w:b/>
        </w:rPr>
      </w:pPr>
      <w:r>
        <w:t xml:space="preserve">V prípade, ak bola ŽoNFP </w:t>
      </w:r>
      <w:r w:rsidR="0096375D" w:rsidRPr="0096375D">
        <w:t>v listinnej podobe</w:t>
      </w:r>
      <w:r w:rsidR="0096375D" w:rsidRPr="0096375D" w:rsidDel="0096375D">
        <w:t xml:space="preserve"> </w:t>
      </w:r>
      <w:r w:rsidR="00FF06CF" w:rsidRPr="00515226">
        <w:t xml:space="preserve">osobne doručená alebo podaná na prepravu po uplynutí lehoty na predkladanie ŽoNFP, ak bola ŽoNFP zaslaná na SO iným spôsobom ako je uvedené vyššie (napr. faxom alebo </w:t>
      </w:r>
      <w:r w:rsidR="00FF06CF" w:rsidRPr="00515226">
        <w:lastRenderedPageBreak/>
        <w:t>elektronickou poštou), ak bola ŽoNFP doručená na inú adresu ako určenú vo v</w:t>
      </w:r>
      <w:r w:rsidR="00B87F17">
        <w:t>ýzv</w:t>
      </w:r>
      <w:r w:rsidR="00FD1A5C">
        <w:t>e</w:t>
      </w:r>
      <w:r w:rsidR="00FF06CF" w:rsidRPr="00515226">
        <w:t xml:space="preserve">, ŽoNFP </w:t>
      </w:r>
      <w:r w:rsidR="00FF06CF" w:rsidRPr="00515226">
        <w:rPr>
          <w:b/>
        </w:rPr>
        <w:t xml:space="preserve">nesplnila podmienky doručenia. V takom prípade SO zastaví konanie o ŽoNFP a spolu s rozhodnutím o zastavení konania o ŽoNFP </w:t>
      </w:r>
      <w:r w:rsidR="00A236C6">
        <w:rPr>
          <w:b/>
        </w:rPr>
        <w:t>oznámi</w:t>
      </w:r>
      <w:r w:rsidR="00A236C6" w:rsidRPr="00515226">
        <w:rPr>
          <w:b/>
        </w:rPr>
        <w:t xml:space="preserve"> </w:t>
      </w:r>
      <w:r w:rsidR="00FF06CF" w:rsidRPr="00515226">
        <w:rPr>
          <w:b/>
        </w:rPr>
        <w:t xml:space="preserve">žiadateľovi ŽoNFP </w:t>
      </w:r>
      <w:r w:rsidR="00A236C6">
        <w:rPr>
          <w:b/>
        </w:rPr>
        <w:t>možnosť prevzatia si dvoch vyhotovení kópií ŽoNFP spolu s podpornými dokumentami</w:t>
      </w:r>
      <w:r w:rsidR="00FF06CF" w:rsidRPr="00515226">
        <w:rPr>
          <w:b/>
        </w:rPr>
        <w:t>.</w:t>
      </w:r>
    </w:p>
    <w:p w14:paraId="585BDC35" w14:textId="7E7165CF" w:rsidR="00B87F17" w:rsidRPr="00B87F17" w:rsidRDefault="00B87F17" w:rsidP="00FF06CF">
      <w:pPr>
        <w:pStyle w:val="Odseky"/>
        <w:rPr>
          <w:b/>
          <w:sz w:val="18"/>
        </w:rPr>
      </w:pPr>
      <w:r w:rsidRPr="00B87F17">
        <w:rPr>
          <w:b/>
          <w:szCs w:val="24"/>
        </w:rPr>
        <w:t xml:space="preserve">V prípade otvorenej výzvy, </w:t>
      </w:r>
      <w:r w:rsidRPr="00B87F17">
        <w:rPr>
          <w:szCs w:val="24"/>
        </w:rPr>
        <w:t xml:space="preserve">ak bola ŽoNFP v </w:t>
      </w:r>
      <w:r w:rsidR="0096375D" w:rsidRPr="0096375D">
        <w:rPr>
          <w:szCs w:val="24"/>
        </w:rPr>
        <w:t>v listinnej podobe</w:t>
      </w:r>
      <w:r w:rsidRPr="00B87F17">
        <w:rPr>
          <w:szCs w:val="24"/>
        </w:rPr>
        <w:t xml:space="preserve"> osobne</w:t>
      </w:r>
      <w:r w:rsidRPr="00B87F17">
        <w:rPr>
          <w:b/>
          <w:szCs w:val="24"/>
        </w:rPr>
        <w:t xml:space="preserve"> doručená alebo podaná na prepravu po uplynutí konečného termínu hodnotiaceho kola </w:t>
      </w:r>
      <w:r w:rsidRPr="00B87F17">
        <w:rPr>
          <w:szCs w:val="24"/>
        </w:rPr>
        <w:t xml:space="preserve">a SO nezverejnil informáciu o blížiacom sa vyčerpaní alokácie a predpokladanom uzavretí výzvy (teda v tomto prípade sa nejedná o záverečné hodnotiace kolo výzvy), </w:t>
      </w:r>
      <w:r w:rsidRPr="00B87F17">
        <w:rPr>
          <w:b/>
          <w:szCs w:val="24"/>
        </w:rPr>
        <w:t>rozhodnutie o zastavení konania sa nevydáva a ŽoNFP bude posudzovaná v rámci nasledujúceho hodnotiaceho kola.</w:t>
      </w:r>
    </w:p>
    <w:p w14:paraId="73FB6F7E" w14:textId="77777777" w:rsidR="007E40D5" w:rsidRDefault="00FF06CF" w:rsidP="007E40D5">
      <w:pPr>
        <w:pStyle w:val="Odseky"/>
      </w:pPr>
      <w:r w:rsidRPr="00515226">
        <w:t>Je dôležité, aby žiadateľ starostlivo uschoval všetky doklady súvisiace so zasielaním a predkladaním ŽoNFP, aby v prípade nejasností či akýchkoľvek pochybností o správnom doručení ŽoNFP dokázal SO jednoznačne preukázať a zdokladovať dátum a spôsob predloženia ŽoNFP.</w:t>
      </w:r>
    </w:p>
    <w:p w14:paraId="77F539F4" w14:textId="77777777" w:rsidR="0096375D" w:rsidRDefault="0096375D" w:rsidP="0096375D">
      <w:pPr>
        <w:pStyle w:val="Odseky"/>
      </w:pPr>
      <w:r>
        <w:t>Pri tej ŽoNFP, ktorá bola podaná iba v elektronickej forme prostredníctvom ITMS2014+, nie je možné konštatovať splnenie podmienky doručenia ŽoNFP v určenej forme a SO zastaví konanie o ŽoNFP vydaním rozhodnutia o zastavení konania o ŽoNFP v rámci posledného hodnotiaceho kola výzvy. Obdobne sa postupuje pri overovaní splnenia stanovenej lehoty aj pri predkladaní iných dokumentov v rámci schvaľovacieho procesu.</w:t>
      </w:r>
    </w:p>
    <w:p w14:paraId="15BD3FED" w14:textId="77777777" w:rsidR="0096375D" w:rsidRDefault="0096375D" w:rsidP="0096375D">
      <w:pPr>
        <w:pStyle w:val="Odseky"/>
      </w:pPr>
      <w:r>
        <w:t>Pri tej ŽoNFP, ktorá bola podaná iba v listinnej forme a/alebo cez e-schránku a nebola podaná v elektronickej forme prostredníctvom ITMS2014+, nie je možné konštatovať splnenie podmienky doručenia ŽoNFP v určenej forme a SO zastaví konanie o ŽoNFP vydaním rozhodnutia o zastavení konania o ŽoNFP.</w:t>
      </w:r>
    </w:p>
    <w:p w14:paraId="184A2B5C" w14:textId="77777777" w:rsidR="0096375D" w:rsidRDefault="0096375D" w:rsidP="0096375D">
      <w:pPr>
        <w:pStyle w:val="Odseky"/>
      </w:pPr>
      <w:r>
        <w:t>V prípade ŽoNFP, ktoré žiadateľ predložil v listinnej forme a/alebo cez elektronickú schránku viackrát, poskytovateľ zaregistruje v ITMS2014+ iba tú ŽoNFP, ktorá bola zároveň podaná aj prostredníctvom verejnej časti ITMS2014+.</w:t>
      </w:r>
    </w:p>
    <w:p w14:paraId="706E2E1A" w14:textId="77777777" w:rsidR="0096375D" w:rsidRDefault="0096375D" w:rsidP="0096375D">
      <w:pPr>
        <w:pStyle w:val="Odseky"/>
      </w:pPr>
      <w:r>
        <w:t>Pokiaľ na poštovej zásielke obsahujúcej listinnú formu ŽoNFP nie je poštová pečiatka s dátumom odovzdania zásielky na poštovú prepravu alebo prepravu kuriérskou službou, resp. dátum je nečitateľný, poskytovateľ overí dátum odovzdania zásielky na poštovú prepravu na webovom sídle Slovenskej pošty, a. s. alebo priamo u kuriérskej služby. V prípade, ak nie je možné overiť dátum odovzdania zásielky na webovom sídle Slovenskej pošty, a. s. alebo priamo u kuriérskej služby, poskytovateľ vyzve žiadateľa, aby preukázal dátum doručenia, resp. odovzdania poštovej zásielky na poštovú prepravu alebo prepravu kuriérskou službou. Žiadateľ tak môže urobiť preukázaním odovzdania zásielky na poštovú prepravu alebo prepravu kuriérskou službou prostredníctvom podacieho lístka alebo iným preukázateľným spôsobom.</w:t>
      </w:r>
    </w:p>
    <w:p w14:paraId="4DEB98CD" w14:textId="77777777" w:rsidR="0096375D" w:rsidRDefault="0096375D" w:rsidP="0096375D">
      <w:pPr>
        <w:pStyle w:val="Odseky"/>
      </w:pPr>
      <w:r>
        <w:t>V prípade ŽoNFP, ktoré žiadateľ predložil prostredníctvom ITMS2014+ viackrát, poskytovateľ zaregistruje v ITMS2014+ iba tú ŽoNFP, ktorá bola zároveň predložená v listinnej forme a/alebo prostredníctvom elektronickej schránky a spĺňa ostatné podmienky doručenia ŽoNFP.</w:t>
      </w:r>
    </w:p>
    <w:p w14:paraId="6251C5F7" w14:textId="77777777" w:rsidR="0096375D" w:rsidRDefault="0096375D" w:rsidP="0096375D">
      <w:pPr>
        <w:pStyle w:val="Odseky"/>
      </w:pPr>
      <w:r>
        <w:t>V prípade ŽoNFP s rovnakým obsahom, ktoré doručil žiadateľ niekoľkonásobne v listinnej forme a/alebo cez elektronickú schránku, ale aj cez ITMS2014+, poskytovateľ zaregistruje v ITMS2014+ iba tú ŽoNFP (pri rešpektovaní súladu žiadosti), ktorá bola v listinnej forme a/alebo cez elektronickú schránku predložená ako prvá. Ak boli fyzicky doručené viaceré ŽoNFP v listinnej forme súčasne (v jednej zásielke), zaregistruje tú, ktorá bola evidovaná v ITMS2014+ ako prvá.</w:t>
      </w:r>
    </w:p>
    <w:p w14:paraId="7624783B" w14:textId="77777777" w:rsidR="0096375D" w:rsidRDefault="0096375D" w:rsidP="0096375D">
      <w:pPr>
        <w:pStyle w:val="Odseky"/>
      </w:pPr>
      <w:r>
        <w:t xml:space="preserve">V prípade, ak žiadateľ predložil ŽoNFP (v akejkoľvek forme), ktorú považuje za nesprávnu, resp. z iných dôvodov na strane žiadateľa chce vziať svoju ŽoNFP späť, je oprávnený kedykoľvek počas konania o  ŽoNFP vziať svoju ŽoNFP späť. Za späťvzatie ŽoNFP je možné považovať akékoľvek podanie žiadateľa adresované SO v písomnej podobe, z ktorého je možné jednoznačne identifikovať vôľu žiadateľa vziať ŽoNFP späť a to do doby vydania rozhodnutia o zastavení konania o ŽoNFP, o schválení ŽoNFP alebo o neschválení ŽoNFP poskytovateľom. </w:t>
      </w:r>
    </w:p>
    <w:p w14:paraId="40E8E632" w14:textId="70257806" w:rsidR="0096375D" w:rsidRPr="00515226" w:rsidRDefault="0096375D" w:rsidP="0096375D">
      <w:pPr>
        <w:pStyle w:val="Odseky"/>
      </w:pPr>
      <w:r>
        <w:lastRenderedPageBreak/>
        <w:t>V prípade, ak žiadateľ predložil ŽoNFP prostredníctvom ITMS2014+ a zároveň predloží identickú ŽoNFP (formulár ŽoNFP) tak v listinnej podobe ako aj cez elektronickú schránku (formulár ŽoNFP), bude poskytovateľ akceptovať ŽoNFP (formulár ŽoNFP) predloženú skôr.</w:t>
      </w:r>
    </w:p>
    <w:p w14:paraId="73FB6F7F" w14:textId="5F568FBA" w:rsidR="00FF06CF" w:rsidRPr="00515226" w:rsidRDefault="00FF06CF" w:rsidP="00295D6D">
      <w:pPr>
        <w:pStyle w:val="ur4"/>
        <w:numPr>
          <w:ilvl w:val="2"/>
          <w:numId w:val="10"/>
        </w:numPr>
      </w:pPr>
      <w:bookmarkStart w:id="397" w:name="_Toc474402110"/>
      <w:bookmarkStart w:id="398" w:name="_Toc474403021"/>
      <w:bookmarkStart w:id="399" w:name="_Toc474413649"/>
      <w:bookmarkStart w:id="400" w:name="_Toc478449735"/>
      <w:bookmarkStart w:id="401" w:name="_Toc478462983"/>
      <w:bookmarkStart w:id="402" w:name="_Toc478464120"/>
      <w:bookmarkStart w:id="403" w:name="_Toc478469884"/>
      <w:bookmarkStart w:id="404" w:name="_Toc478472443"/>
      <w:bookmarkStart w:id="405" w:name="_Toc479584074"/>
      <w:r w:rsidRPr="00515226">
        <w:t>Doručenie ŽoNFP v </w:t>
      </w:r>
      <w:r w:rsidR="00D2333D">
        <w:t>určenej</w:t>
      </w:r>
      <w:r w:rsidRPr="00515226">
        <w:t xml:space="preserve"> forme</w:t>
      </w:r>
      <w:bookmarkEnd w:id="397"/>
      <w:bookmarkEnd w:id="398"/>
      <w:bookmarkEnd w:id="399"/>
      <w:bookmarkEnd w:id="400"/>
      <w:bookmarkEnd w:id="401"/>
      <w:bookmarkEnd w:id="402"/>
      <w:bookmarkEnd w:id="403"/>
      <w:bookmarkEnd w:id="404"/>
      <w:bookmarkEnd w:id="405"/>
    </w:p>
    <w:p w14:paraId="50601681" w14:textId="77777777" w:rsidR="0096375D" w:rsidRDefault="00FF06CF" w:rsidP="0096375D">
      <w:pPr>
        <w:pStyle w:val="Odseky"/>
      </w:pPr>
      <w:r w:rsidRPr="00515226">
        <w:t xml:space="preserve">ŽoNFP je doručená </w:t>
      </w:r>
      <w:r w:rsidRPr="00515226">
        <w:rPr>
          <w:b/>
        </w:rPr>
        <w:t>v určenej forme</w:t>
      </w:r>
      <w:r w:rsidRPr="00515226">
        <w:t xml:space="preserve">, ak je formulár ŽoNFP doručený v elektronickej podobe prostredníctvom verejnej časti ITMS2014+ a zároveň </w:t>
      </w:r>
    </w:p>
    <w:p w14:paraId="77639507" w14:textId="77777777" w:rsidR="0096375D" w:rsidRDefault="0096375D" w:rsidP="0096375D">
      <w:pPr>
        <w:pStyle w:val="Odseky"/>
      </w:pPr>
      <w:r>
        <w:t xml:space="preserve">- formulár ŽoNFP je doručený prostredníctvom elektronickej schránky </w:t>
      </w:r>
      <w:r w:rsidRPr="0096375D">
        <w:rPr>
          <w:b/>
        </w:rPr>
        <w:t>alebo</w:t>
      </w:r>
    </w:p>
    <w:p w14:paraId="73FB6F80" w14:textId="1B15BF7E" w:rsidR="00FF06CF" w:rsidRDefault="0096375D" w:rsidP="0096375D">
      <w:pPr>
        <w:pStyle w:val="Odseky"/>
      </w:pPr>
      <w:r>
        <w:t>- formulár ŽoNFP je doručený v listinnej podobe</w:t>
      </w:r>
      <w:r w:rsidR="00FF06CF" w:rsidRPr="00515226">
        <w:t>.</w:t>
      </w:r>
    </w:p>
    <w:p w14:paraId="2473F553" w14:textId="77777777" w:rsidR="00A35F8D" w:rsidRPr="00515226" w:rsidRDefault="00A35F8D" w:rsidP="00A35F8D">
      <w:pPr>
        <w:pStyle w:val="Odseky"/>
      </w:pPr>
      <w:r w:rsidRPr="00515226">
        <w:t>Po elektronickom odoslaní formulára ŽoNFP a povinných príloh, prostredníctvom verejnej časti ITMS2014+, žiadateľ vo verejnej časti ITMS2014+ vytlačí písomnú formu vyplneného formulára ŽoNFP. Vytlačenú ŽoNFP podpísanú štatutárnym orgánom žiadateľa, resp. splnomocnenou osobou a opatrenú pečiatkou (v prípade, že žiadateľ má povinnosť používať pečiatku) spolu s požadovanými prílohami následne predloží na adresu uvedenú v</w:t>
      </w:r>
      <w:r>
        <w:t> </w:t>
      </w:r>
      <w:r w:rsidRPr="00515226">
        <w:t>príslušn</w:t>
      </w:r>
      <w:r>
        <w:t>ej výzve</w:t>
      </w:r>
      <w:r w:rsidRPr="00515226">
        <w:t xml:space="preserve"> v nasledujúcom členení:</w:t>
      </w:r>
    </w:p>
    <w:p w14:paraId="0F97284E" w14:textId="5B8E494E" w:rsidR="00A35F8D" w:rsidRPr="00515226" w:rsidRDefault="00A35F8D" w:rsidP="00295D6D">
      <w:pPr>
        <w:pStyle w:val="Odsekzoznamu"/>
        <w:numPr>
          <w:ilvl w:val="0"/>
          <w:numId w:val="5"/>
        </w:numPr>
        <w:spacing w:after="120"/>
        <w:contextualSpacing w:val="0"/>
        <w:jc w:val="both"/>
        <w:rPr>
          <w:rFonts w:asciiTheme="minorHAnsi" w:hAnsiTheme="minorHAnsi"/>
          <w:sz w:val="20"/>
          <w:szCs w:val="20"/>
        </w:rPr>
      </w:pPr>
      <w:r w:rsidRPr="00515226">
        <w:rPr>
          <w:rFonts w:asciiTheme="minorHAnsi" w:hAnsiTheme="minorHAnsi"/>
          <w:b/>
          <w:sz w:val="20"/>
          <w:szCs w:val="20"/>
        </w:rPr>
        <w:t>1x originál ŽoNFP</w:t>
      </w:r>
      <w:r w:rsidRPr="00515226">
        <w:rPr>
          <w:rFonts w:asciiTheme="minorHAnsi" w:hAnsiTheme="minorHAnsi"/>
          <w:sz w:val="20"/>
          <w:szCs w:val="20"/>
        </w:rPr>
        <w:t xml:space="preserve"> vytlačený po odoslaní v ITMS2014+ a podpísaný štatutárnym orgánom žiadateľa, resp. ním splnomocnenou osobou, opatrený pečiatkou (v prípade, že žiadateľ má povinnosť ju používať), </w:t>
      </w:r>
      <w:r w:rsidRPr="00515226">
        <w:rPr>
          <w:rFonts w:asciiTheme="minorHAnsi" w:hAnsiTheme="minorHAnsi" w:cs="Times New Roman"/>
          <w:sz w:val="20"/>
          <w:szCs w:val="20"/>
        </w:rPr>
        <w:t>splnomocnenie</w:t>
      </w:r>
      <w:r w:rsidRPr="00515226">
        <w:rPr>
          <w:rFonts w:asciiTheme="minorHAnsi" w:hAnsiTheme="minorHAnsi"/>
          <w:sz w:val="20"/>
          <w:szCs w:val="20"/>
        </w:rPr>
        <w:t xml:space="preserve"> (ak relevantné), 1x originálu povinných príloh ŽoNFP alebo ich úradne </w:t>
      </w:r>
      <w:r>
        <w:rPr>
          <w:rFonts w:asciiTheme="minorHAnsi" w:hAnsiTheme="minorHAnsi"/>
          <w:sz w:val="20"/>
          <w:szCs w:val="20"/>
        </w:rPr>
        <w:t xml:space="preserve">osvedčených </w:t>
      </w:r>
      <w:r w:rsidRPr="00515226">
        <w:rPr>
          <w:rFonts w:asciiTheme="minorHAnsi" w:hAnsiTheme="minorHAnsi"/>
          <w:sz w:val="20"/>
          <w:szCs w:val="20"/>
        </w:rPr>
        <w:t>kópií v </w:t>
      </w:r>
      <w:r w:rsidR="00295D6D">
        <w:rPr>
          <w:rFonts w:asciiTheme="minorHAnsi" w:hAnsiTheme="minorHAnsi"/>
          <w:sz w:val="20"/>
          <w:szCs w:val="20"/>
        </w:rPr>
        <w:t>listinnom</w:t>
      </w:r>
      <w:r w:rsidR="00295D6D" w:rsidRPr="00515226">
        <w:rPr>
          <w:rFonts w:asciiTheme="minorHAnsi" w:hAnsiTheme="minorHAnsi"/>
          <w:sz w:val="20"/>
          <w:szCs w:val="20"/>
        </w:rPr>
        <w:t xml:space="preserve"> </w:t>
      </w:r>
      <w:r w:rsidRPr="00515226">
        <w:rPr>
          <w:rFonts w:asciiTheme="minorHAnsi" w:hAnsiTheme="minorHAnsi"/>
          <w:sz w:val="20"/>
          <w:szCs w:val="20"/>
        </w:rPr>
        <w:t>vyhotovení;</w:t>
      </w:r>
    </w:p>
    <w:p w14:paraId="34F1DFD3" w14:textId="7C9F2161" w:rsidR="00A35F8D" w:rsidRPr="00515226" w:rsidRDefault="00A35F8D" w:rsidP="00295D6D">
      <w:pPr>
        <w:pStyle w:val="Odsekzoznamu"/>
        <w:numPr>
          <w:ilvl w:val="0"/>
          <w:numId w:val="5"/>
        </w:numPr>
        <w:spacing w:after="120"/>
        <w:contextualSpacing w:val="0"/>
        <w:jc w:val="both"/>
        <w:rPr>
          <w:rFonts w:asciiTheme="minorHAnsi" w:hAnsiTheme="minorHAnsi"/>
          <w:sz w:val="20"/>
          <w:szCs w:val="20"/>
        </w:rPr>
      </w:pPr>
      <w:r w:rsidRPr="00515226">
        <w:rPr>
          <w:rFonts w:asciiTheme="minorHAnsi" w:hAnsiTheme="minorHAnsi"/>
          <w:b/>
          <w:sz w:val="20"/>
          <w:szCs w:val="20"/>
        </w:rPr>
        <w:t>2x identická kópia originálu ŽoNFP</w:t>
      </w:r>
      <w:r w:rsidRPr="00515226">
        <w:rPr>
          <w:rFonts w:asciiTheme="minorHAnsi" w:hAnsiTheme="minorHAnsi"/>
          <w:sz w:val="20"/>
          <w:szCs w:val="20"/>
        </w:rPr>
        <w:t xml:space="preserve"> </w:t>
      </w:r>
      <w:r w:rsidRPr="00515226">
        <w:rPr>
          <w:rFonts w:asciiTheme="minorHAnsi" w:hAnsiTheme="minorHAnsi" w:cs="Times New Roman"/>
          <w:sz w:val="20"/>
          <w:szCs w:val="20"/>
        </w:rPr>
        <w:t>vrátane</w:t>
      </w:r>
      <w:r w:rsidRPr="00515226">
        <w:rPr>
          <w:rFonts w:asciiTheme="minorHAnsi" w:hAnsiTheme="minorHAnsi"/>
          <w:sz w:val="20"/>
          <w:szCs w:val="20"/>
        </w:rPr>
        <w:t xml:space="preserve"> kópie povinných príloh v </w:t>
      </w:r>
      <w:r w:rsidR="00A10008" w:rsidRPr="00A10008">
        <w:rPr>
          <w:rFonts w:asciiTheme="minorHAnsi" w:hAnsiTheme="minorHAnsi"/>
          <w:sz w:val="20"/>
          <w:szCs w:val="20"/>
        </w:rPr>
        <w:t xml:space="preserve">listinnom </w:t>
      </w:r>
      <w:r w:rsidRPr="00515226">
        <w:rPr>
          <w:rFonts w:asciiTheme="minorHAnsi" w:hAnsiTheme="minorHAnsi"/>
          <w:sz w:val="20"/>
          <w:szCs w:val="20"/>
        </w:rPr>
        <w:t xml:space="preserve">vyhotovení, pričom </w:t>
      </w:r>
      <w:r w:rsidRPr="00515226">
        <w:rPr>
          <w:rFonts w:asciiTheme="minorHAnsi" w:hAnsiTheme="minorHAnsi"/>
          <w:sz w:val="20"/>
          <w:szCs w:val="20"/>
          <w:u w:val="single"/>
        </w:rPr>
        <w:t>kópie nemusia byť úradne o</w:t>
      </w:r>
      <w:r>
        <w:rPr>
          <w:rFonts w:asciiTheme="minorHAnsi" w:hAnsiTheme="minorHAnsi"/>
          <w:sz w:val="20"/>
          <w:szCs w:val="20"/>
          <w:u w:val="single"/>
        </w:rPr>
        <w:t>svedčené</w:t>
      </w:r>
      <w:r w:rsidRPr="00515226">
        <w:rPr>
          <w:rFonts w:asciiTheme="minorHAnsi" w:hAnsiTheme="minorHAnsi"/>
          <w:sz w:val="20"/>
          <w:szCs w:val="20"/>
          <w:u w:val="single"/>
        </w:rPr>
        <w:t xml:space="preserve"> (t.j. žiadateľ predloží originál alebo úradne o</w:t>
      </w:r>
      <w:r>
        <w:rPr>
          <w:rFonts w:asciiTheme="minorHAnsi" w:hAnsiTheme="minorHAnsi"/>
          <w:sz w:val="20"/>
          <w:szCs w:val="20"/>
          <w:u w:val="single"/>
        </w:rPr>
        <w:t>svedčen</w:t>
      </w:r>
      <w:r w:rsidRPr="00515226">
        <w:rPr>
          <w:rFonts w:asciiTheme="minorHAnsi" w:hAnsiTheme="minorHAnsi"/>
          <w:sz w:val="20"/>
          <w:szCs w:val="20"/>
          <w:u w:val="single"/>
        </w:rPr>
        <w:t>ý dokument a následne z neho vyhotoví dve identické kópie)</w:t>
      </w:r>
      <w:r w:rsidRPr="00515226">
        <w:rPr>
          <w:rFonts w:asciiTheme="minorHAnsi" w:hAnsiTheme="minorHAnsi"/>
          <w:sz w:val="20"/>
          <w:szCs w:val="20"/>
        </w:rPr>
        <w:t>.</w:t>
      </w:r>
    </w:p>
    <w:p w14:paraId="3E2470ED" w14:textId="77777777" w:rsidR="00A35F8D" w:rsidRPr="00515226" w:rsidRDefault="00A35F8D" w:rsidP="00A35F8D">
      <w:pPr>
        <w:autoSpaceDE w:val="0"/>
        <w:autoSpaceDN w:val="0"/>
        <w:adjustRightInd w:val="0"/>
        <w:spacing w:after="120"/>
        <w:jc w:val="both"/>
        <w:rPr>
          <w:rFonts w:asciiTheme="minorHAnsi" w:hAnsiTheme="minorHAnsi"/>
          <w:sz w:val="20"/>
          <w:szCs w:val="20"/>
        </w:rPr>
      </w:pPr>
      <w:r w:rsidRPr="00515226">
        <w:rPr>
          <w:rFonts w:asciiTheme="minorHAnsi" w:hAnsiTheme="minorHAnsi"/>
          <w:sz w:val="20"/>
          <w:szCs w:val="20"/>
        </w:rPr>
        <w:t>V prípade, ak ŽoNFP bude podpisovať osoba splnomocnená štatutárnym orgánom, žiadateľ ako ďalšiu prílohu ŽoNFP predloží splnomocnenie s úradne o</w:t>
      </w:r>
      <w:r>
        <w:rPr>
          <w:rFonts w:asciiTheme="minorHAnsi" w:hAnsiTheme="minorHAnsi"/>
          <w:sz w:val="20"/>
          <w:szCs w:val="20"/>
        </w:rPr>
        <w:t>svedčeným</w:t>
      </w:r>
      <w:r w:rsidRPr="00515226">
        <w:rPr>
          <w:rFonts w:asciiTheme="minorHAnsi" w:hAnsiTheme="minorHAnsi"/>
          <w:sz w:val="20"/>
          <w:szCs w:val="20"/>
        </w:rPr>
        <w:t xml:space="preserve"> podpisom štatutárneho orgánu žiadateľa a vloží ju hneď za formulár ŽoNFP. Upozorňujeme žiadateľa, že SO nebude akceptovať substitučné splnomocnenie, a zároveň v prípade ak žiadateľ bude na SO predkladať niekoľko ŽoNFP v niekoľkých v</w:t>
      </w:r>
      <w:r>
        <w:rPr>
          <w:rFonts w:asciiTheme="minorHAnsi" w:hAnsiTheme="minorHAnsi"/>
          <w:sz w:val="20"/>
          <w:szCs w:val="20"/>
        </w:rPr>
        <w:t>ýzvach</w:t>
      </w:r>
      <w:r w:rsidRPr="00515226">
        <w:rPr>
          <w:rFonts w:asciiTheme="minorHAnsi" w:hAnsiTheme="minorHAnsi"/>
          <w:sz w:val="20"/>
          <w:szCs w:val="20"/>
        </w:rPr>
        <w:t>, je povinný predložiť vždy aktuálne splnomocnenie. Vzor splnomocnenia je zverejnený v prílohe vyzvania „Formulár ŽoNFP s prílohami“.</w:t>
      </w:r>
    </w:p>
    <w:p w14:paraId="7B86517B" w14:textId="170D14AF" w:rsidR="00A35F8D" w:rsidRDefault="00A35F8D" w:rsidP="00A35F8D">
      <w:pPr>
        <w:pStyle w:val="Odseky"/>
      </w:pPr>
      <w:r w:rsidRPr="00515226">
        <w:t>V rámci predloženia ŽoNFP sa žiadateľ svojim podpisom zaväzuje, že akceptuje a garantuje všetky stanovené podmienky uvedené vo v</w:t>
      </w:r>
      <w:r>
        <w:t>ýzve</w:t>
      </w:r>
      <w:r w:rsidRPr="00515226">
        <w:t xml:space="preserve"> a jej prílohách a zároveň zodpovedá za pravdivosť údajov uvedených v ŽoNFP a jej prílohách.</w:t>
      </w:r>
    </w:p>
    <w:p w14:paraId="17935D6C" w14:textId="7D5533B5" w:rsidR="006212E3" w:rsidRPr="000041CF" w:rsidRDefault="006212E3" w:rsidP="006212E3">
      <w:pPr>
        <w:spacing w:after="120"/>
        <w:jc w:val="both"/>
        <w:rPr>
          <w:rFonts w:asciiTheme="minorHAnsi" w:hAnsiTheme="minorHAnsi" w:cs="Times New Roman"/>
          <w:sz w:val="20"/>
          <w:szCs w:val="20"/>
        </w:rPr>
      </w:pPr>
      <w:r w:rsidRPr="000041CF">
        <w:rPr>
          <w:rFonts w:asciiTheme="minorHAnsi" w:hAnsiTheme="minorHAnsi" w:cs="Times New Roman"/>
          <w:sz w:val="20"/>
          <w:szCs w:val="20"/>
        </w:rPr>
        <w:t>Kompletná dokumentácia ŽoNFP v </w:t>
      </w:r>
      <w:r w:rsidR="00AF01E1">
        <w:rPr>
          <w:rFonts w:asciiTheme="minorHAnsi" w:hAnsiTheme="minorHAnsi" w:cs="Times New Roman"/>
          <w:sz w:val="20"/>
          <w:szCs w:val="20"/>
        </w:rPr>
        <w:t>listinnej podobe</w:t>
      </w:r>
      <w:r w:rsidR="00AF01E1" w:rsidRPr="000041CF">
        <w:rPr>
          <w:rFonts w:asciiTheme="minorHAnsi" w:hAnsiTheme="minorHAnsi" w:cs="Times New Roman"/>
          <w:sz w:val="20"/>
          <w:szCs w:val="20"/>
        </w:rPr>
        <w:t xml:space="preserve"> </w:t>
      </w:r>
      <w:r w:rsidRPr="000041CF">
        <w:rPr>
          <w:rFonts w:asciiTheme="minorHAnsi" w:hAnsiTheme="minorHAnsi" w:cs="Times New Roman"/>
          <w:sz w:val="20"/>
          <w:szCs w:val="20"/>
        </w:rPr>
        <w:t>musí byť doručená v </w:t>
      </w:r>
      <w:r w:rsidRPr="000041CF">
        <w:rPr>
          <w:rFonts w:asciiTheme="minorHAnsi" w:hAnsiTheme="minorHAnsi" w:cs="Times New Roman"/>
          <w:b/>
          <w:sz w:val="20"/>
          <w:szCs w:val="20"/>
        </w:rPr>
        <w:t>nepriehľadnom, uzavretom, nepoškodenom obale</w:t>
      </w:r>
      <w:r w:rsidRPr="000041CF">
        <w:rPr>
          <w:rFonts w:asciiTheme="minorHAnsi" w:hAnsiTheme="minorHAnsi" w:cs="Times New Roman"/>
          <w:sz w:val="20"/>
          <w:szCs w:val="20"/>
        </w:rPr>
        <w:t>. Na obale musí byť uvedené:</w:t>
      </w:r>
    </w:p>
    <w:p w14:paraId="0B73BFCB" w14:textId="376E94B1" w:rsidR="006212E3" w:rsidRPr="000041CF" w:rsidRDefault="006212E3" w:rsidP="006212E3">
      <w:pPr>
        <w:pStyle w:val="bodky2"/>
      </w:pPr>
      <w:r w:rsidRPr="000041CF">
        <w:t>označenie kódu príslušn</w:t>
      </w:r>
      <w:r w:rsidR="00D612C0" w:rsidRPr="000041CF">
        <w:t>ej výzvy</w:t>
      </w:r>
      <w:r w:rsidRPr="000041CF">
        <w:t xml:space="preserve"> na predloženie ŽoNFP, </w:t>
      </w:r>
    </w:p>
    <w:p w14:paraId="72919420" w14:textId="77777777" w:rsidR="006212E3" w:rsidRPr="000041CF" w:rsidRDefault="006212E3" w:rsidP="006212E3">
      <w:pPr>
        <w:pStyle w:val="bodky2"/>
      </w:pPr>
      <w:r w:rsidRPr="000041CF">
        <w:t xml:space="preserve">názov a adresa organizácie (žiadateľa), </w:t>
      </w:r>
    </w:p>
    <w:p w14:paraId="55EC9778" w14:textId="77777777" w:rsidR="006212E3" w:rsidRPr="000041CF" w:rsidRDefault="006212E3" w:rsidP="006212E3">
      <w:pPr>
        <w:pStyle w:val="bodky2"/>
      </w:pPr>
      <w:r w:rsidRPr="000041CF">
        <w:t>názov a adresa MV SR ako SO pre OPĽZ,</w:t>
      </w:r>
    </w:p>
    <w:p w14:paraId="707BBC92" w14:textId="77777777" w:rsidR="006212E3" w:rsidRPr="000041CF" w:rsidRDefault="006212E3" w:rsidP="006212E3">
      <w:pPr>
        <w:pStyle w:val="bodky2"/>
      </w:pPr>
      <w:r w:rsidRPr="000041CF">
        <w:t>názov OP,</w:t>
      </w:r>
    </w:p>
    <w:p w14:paraId="55FE0F0B" w14:textId="77777777" w:rsidR="006212E3" w:rsidRPr="000041CF" w:rsidRDefault="006212E3" w:rsidP="006212E3">
      <w:pPr>
        <w:pStyle w:val="bodky2"/>
      </w:pPr>
      <w:r w:rsidRPr="000041CF">
        <w:t>názov projektu,</w:t>
      </w:r>
    </w:p>
    <w:p w14:paraId="0E940951" w14:textId="798E451D" w:rsidR="006212E3" w:rsidRPr="000041CF" w:rsidRDefault="006212E3" w:rsidP="006212E3">
      <w:pPr>
        <w:pStyle w:val="bodky2"/>
      </w:pPr>
      <w:r w:rsidRPr="000041CF">
        <w:t>kód</w:t>
      </w:r>
      <w:r w:rsidR="00D612C0" w:rsidRPr="000041CF">
        <w:t xml:space="preserve"> ŽoNFP</w:t>
      </w:r>
      <w:r w:rsidRPr="000041CF">
        <w:t>;</w:t>
      </w:r>
    </w:p>
    <w:p w14:paraId="6036269D" w14:textId="77777777" w:rsidR="006212E3" w:rsidRPr="000041CF" w:rsidRDefault="006212E3" w:rsidP="006212E3">
      <w:pPr>
        <w:pStyle w:val="bodky2"/>
      </w:pPr>
      <w:r w:rsidRPr="000041CF">
        <w:t>nápis „NEOTVÁRAŤ“,</w:t>
      </w:r>
    </w:p>
    <w:p w14:paraId="18744C19" w14:textId="77777777" w:rsidR="006212E3" w:rsidRPr="006212E3" w:rsidRDefault="006212E3" w:rsidP="006212E3">
      <w:pPr>
        <w:pStyle w:val="bodky2"/>
      </w:pPr>
      <w:r w:rsidRPr="000041CF">
        <w:t>nápis „ŽoNFP“.</w:t>
      </w:r>
    </w:p>
    <w:p w14:paraId="72BE181F" w14:textId="06A589A8" w:rsidR="00454C6E" w:rsidRDefault="006212E3" w:rsidP="004500E0">
      <w:pPr>
        <w:spacing w:before="120" w:after="120"/>
        <w:jc w:val="both"/>
        <w:rPr>
          <w:rFonts w:asciiTheme="minorHAnsi" w:hAnsiTheme="minorHAnsi"/>
          <w:sz w:val="20"/>
        </w:rPr>
      </w:pPr>
      <w:r w:rsidRPr="00D612C0">
        <w:rPr>
          <w:rFonts w:asciiTheme="minorHAnsi" w:hAnsiTheme="minorHAnsi"/>
          <w:sz w:val="20"/>
        </w:rPr>
        <w:t>ŽoNFP, t.j. formulár ŽoNFP spolu s povinnými prílohami, je potrebné zviazať v hrebeňovej, tepelnej alebo inej mechanickej väzbe. V prípade veľkého rozsahu je možné dokumentáciu ŽoNFP rozdeliť na viaceré osobitne zviazané časti, pričom formulár ŽoNFP bude v takom prípade zviazaný osobitne. Osobitne zviazaná časť príloh ŽoNFP bude na prvej strane takto zviazanej časti príloh označená rozsahom príloh (zoznam príloh), ktoré sú samostatne zviazané.</w:t>
      </w:r>
    </w:p>
    <w:p w14:paraId="12CE141F" w14:textId="77777777" w:rsidR="001A3721" w:rsidRPr="0022290F" w:rsidRDefault="001A3721" w:rsidP="0022290F">
      <w:pPr>
        <w:spacing w:after="120"/>
        <w:jc w:val="both"/>
        <w:rPr>
          <w:rFonts w:asciiTheme="minorHAnsi" w:hAnsiTheme="minorHAnsi"/>
          <w:sz w:val="20"/>
        </w:rPr>
      </w:pPr>
      <w:r w:rsidRPr="0022290F">
        <w:rPr>
          <w:rFonts w:asciiTheme="minorHAnsi" w:hAnsiTheme="minorHAnsi"/>
          <w:sz w:val="20"/>
        </w:rPr>
        <w:lastRenderedPageBreak/>
        <w:t>Originál ŽoNFP žiadateľ viditeľne označí nápisom „Originál“. Kópie ŽoNFP žiadateľ viditeľne označí nápisom „Kópia“. Kópie ŽoNFP nemusia byť úradne overené, avšak musia byť totožné s dokumentáciou predkladanou v rámci „originálu ŽoNFP“.</w:t>
      </w:r>
    </w:p>
    <w:p w14:paraId="73FB6F81" w14:textId="7EA5AAAE" w:rsidR="00FA16FA" w:rsidRPr="00515226" w:rsidRDefault="00FA16FA" w:rsidP="00A63821">
      <w:pPr>
        <w:pStyle w:val="2urove"/>
      </w:pPr>
      <w:bookmarkStart w:id="406" w:name="_Toc427137069"/>
      <w:bookmarkStart w:id="407" w:name="_Toc427140435"/>
      <w:bookmarkStart w:id="408" w:name="_Toc427142165"/>
      <w:bookmarkStart w:id="409" w:name="_Toc427142360"/>
      <w:bookmarkStart w:id="410" w:name="_Toc427143222"/>
      <w:bookmarkStart w:id="411" w:name="_Toc427147194"/>
      <w:bookmarkStart w:id="412" w:name="_Toc431457838"/>
      <w:bookmarkStart w:id="413" w:name="_Toc433961860"/>
      <w:bookmarkStart w:id="414" w:name="_Toc433962966"/>
      <w:bookmarkStart w:id="415" w:name="_Toc440367304"/>
      <w:bookmarkStart w:id="416" w:name="_Toc440377620"/>
      <w:bookmarkStart w:id="417" w:name="_Toc453678017"/>
      <w:bookmarkStart w:id="418" w:name="_Toc453679306"/>
      <w:bookmarkStart w:id="419" w:name="_Toc455686304"/>
      <w:bookmarkStart w:id="420" w:name="_Toc474402111"/>
      <w:bookmarkStart w:id="421" w:name="_Toc474403022"/>
      <w:bookmarkStart w:id="422" w:name="_Toc474413650"/>
      <w:bookmarkStart w:id="423" w:name="_Toc478449736"/>
      <w:bookmarkStart w:id="424" w:name="_Toc478462984"/>
      <w:bookmarkStart w:id="425" w:name="_Toc478464121"/>
      <w:bookmarkStart w:id="426" w:name="_Toc478469885"/>
      <w:bookmarkStart w:id="427" w:name="_Toc478472444"/>
      <w:bookmarkStart w:id="428" w:name="_Toc479584075"/>
      <w:r w:rsidRPr="00515226">
        <w:t>Späťvzatie ŽoNFP</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14:paraId="73FB6F82" w14:textId="01E4462A" w:rsidR="00FA16FA" w:rsidRPr="00515226" w:rsidRDefault="00FA16FA" w:rsidP="00FA16FA">
      <w:pPr>
        <w:spacing w:after="120"/>
        <w:jc w:val="both"/>
        <w:rPr>
          <w:rFonts w:asciiTheme="minorHAnsi" w:hAnsiTheme="minorHAnsi" w:cs="Times New Roman"/>
          <w:sz w:val="20"/>
          <w:szCs w:val="20"/>
        </w:rPr>
      </w:pPr>
      <w:r w:rsidRPr="00515226">
        <w:rPr>
          <w:rFonts w:asciiTheme="minorHAnsi" w:hAnsiTheme="minorHAnsi" w:cs="Times New Roman"/>
          <w:b/>
          <w:sz w:val="20"/>
          <w:szCs w:val="20"/>
        </w:rPr>
        <w:t>Žiadateľ je oprávnený</w:t>
      </w:r>
      <w:r w:rsidRPr="00515226">
        <w:rPr>
          <w:rFonts w:asciiTheme="minorHAnsi" w:hAnsiTheme="minorHAnsi" w:cs="Times New Roman"/>
          <w:sz w:val="20"/>
          <w:szCs w:val="20"/>
        </w:rPr>
        <w:t xml:space="preserve"> kedykoľvek počas konania o ŽoNFP </w:t>
      </w:r>
      <w:r w:rsidRPr="00515226">
        <w:rPr>
          <w:rFonts w:asciiTheme="minorHAnsi" w:hAnsiTheme="minorHAnsi" w:cs="Times New Roman"/>
          <w:b/>
          <w:sz w:val="20"/>
          <w:szCs w:val="20"/>
        </w:rPr>
        <w:t>vziať svoju ŽoNFP späť</w:t>
      </w:r>
      <w:r w:rsidRPr="00515226">
        <w:rPr>
          <w:rFonts w:asciiTheme="minorHAnsi" w:hAnsiTheme="minorHAnsi" w:cs="Times New Roman"/>
          <w:sz w:val="20"/>
          <w:szCs w:val="20"/>
        </w:rPr>
        <w:t>. Za späťvzatie ŽoNFP možno považovať akékoľvek podanie žiadateľa adresované SO v písomnej podobe, z ktorého možno jednoznačne identifikovať vôľu žiadateľa vziať ŽoNFP späť.</w:t>
      </w:r>
    </w:p>
    <w:p w14:paraId="73FB6F83" w14:textId="62B29964" w:rsidR="00FA16FA" w:rsidRPr="00515226" w:rsidRDefault="00617718" w:rsidP="0013524C">
      <w:pPr>
        <w:pStyle w:val="Odseky"/>
        <w:rPr>
          <w:noProof/>
        </w:rPr>
      </w:pPr>
      <w:r>
        <w:rPr>
          <w:b/>
        </w:rPr>
        <w:t>Späťv</w:t>
      </w:r>
      <w:r w:rsidR="00FA16FA" w:rsidRPr="00515226">
        <w:rPr>
          <w:b/>
        </w:rPr>
        <w:t xml:space="preserve">zatie ŽoNFP </w:t>
      </w:r>
      <w:r w:rsidR="00FA16FA" w:rsidRPr="00515226">
        <w:t>je možné uskutočniť až do vydania rozhodnutia vo veci (t.j. do vydania rozhodnutia SO o ŽoNFP),</w:t>
      </w:r>
      <w:r w:rsidR="00EA72D9" w:rsidRPr="00515226">
        <w:t xml:space="preserve"> </w:t>
      </w:r>
      <w:r w:rsidR="00FA16FA" w:rsidRPr="00515226">
        <w:t>a to aj bez udania dôvodu. Žiadosť o späťvzatie ŽoNFP musí byť podpísaná štatutárnym orgánom žiadateľa</w:t>
      </w:r>
      <w:r w:rsidR="00E6579B">
        <w:t xml:space="preserve">, resp. </w:t>
      </w:r>
      <w:r w:rsidR="00FA16FA" w:rsidRPr="00515226">
        <w:t>splnomocnenou osobou a doručená na adresu SO</w:t>
      </w:r>
      <w:r w:rsidR="00E6579B">
        <w:t>,</w:t>
      </w:r>
      <w:r w:rsidR="00FA16FA" w:rsidRPr="00515226">
        <w:t xml:space="preserve"> a to najneskôr do okamihu vydania rozhodnutia SO o ŽoNFP.</w:t>
      </w:r>
      <w:r w:rsidR="00FA16FA" w:rsidRPr="00515226">
        <w:rPr>
          <w:noProof/>
        </w:rPr>
        <w:t xml:space="preserve"> Ak je späťvzatie ŽoNFP podpísané splnomocnenou osobou, spolu so žiadosťou o späťvzatie musí byť predložené splnomocnenie s úradne </w:t>
      </w:r>
      <w:r>
        <w:rPr>
          <w:noProof/>
        </w:rPr>
        <w:t>osvedčen</w:t>
      </w:r>
      <w:r w:rsidR="00FA16FA" w:rsidRPr="00515226">
        <w:rPr>
          <w:noProof/>
        </w:rPr>
        <w:t>ým podpisom štatutárneho orgánu žiadateľa. V písomnej žiadosti o späťvzatie ŽoNFP je potrebné predmetnú ŽoNFP riadne identifikovať.</w:t>
      </w:r>
    </w:p>
    <w:p w14:paraId="73FB6F84" w14:textId="67FB0FFA" w:rsidR="00FA16FA" w:rsidRPr="00515226" w:rsidRDefault="00FA16FA" w:rsidP="0013524C">
      <w:pPr>
        <w:pStyle w:val="Odseky"/>
      </w:pPr>
      <w:r w:rsidRPr="00515226">
        <w:t xml:space="preserve">SO na základe takto podanej žiadosti žiadateľa o NFP vydá </w:t>
      </w:r>
      <w:r w:rsidR="00EA72D9" w:rsidRPr="00515226">
        <w:t>r</w:t>
      </w:r>
      <w:r w:rsidRPr="00515226">
        <w:t>ozhodnutie o zastavení konania</w:t>
      </w:r>
      <w:r w:rsidRPr="00515226">
        <w:rPr>
          <w:noProof/>
        </w:rPr>
        <w:t xml:space="preserve"> v súlade s § 20 písm. a) zákona o príspevku z EŠIF, ktoré doručí na adresu žiadateľa uvedenú v ŽoNFP</w:t>
      </w:r>
      <w:r w:rsidRPr="00515226">
        <w:t>. Rozhodnutím o zastavení konania SO zastaví konanie ku dňu doručenia späťvzatia, t.j. okamihom, kedy sa prejav vôle žiadateľa dostal do sféry dispozície SO (t.j. doručenie do podateľne SO, prevzatie podania zamestnancom SO oprávneným na príjem písomností a pod.).</w:t>
      </w:r>
    </w:p>
    <w:p w14:paraId="73FB6F85" w14:textId="3ADBB623" w:rsidR="00FA16FA" w:rsidRPr="00515226" w:rsidRDefault="00FA16FA" w:rsidP="00FA16FA">
      <w:pPr>
        <w:spacing w:after="120"/>
        <w:jc w:val="both"/>
        <w:rPr>
          <w:rFonts w:asciiTheme="minorHAnsi" w:hAnsiTheme="minorHAnsi"/>
          <w:sz w:val="20"/>
          <w:szCs w:val="20"/>
        </w:rPr>
      </w:pPr>
      <w:r w:rsidRPr="00515226">
        <w:rPr>
          <w:rFonts w:asciiTheme="minorHAnsi" w:hAnsiTheme="minorHAnsi"/>
          <w:sz w:val="20"/>
          <w:szCs w:val="20"/>
        </w:rPr>
        <w:t xml:space="preserve">Voči </w:t>
      </w:r>
      <w:r w:rsidR="00EA72D9" w:rsidRPr="00515226">
        <w:rPr>
          <w:rFonts w:asciiTheme="minorHAnsi" w:hAnsiTheme="minorHAnsi"/>
          <w:sz w:val="20"/>
          <w:szCs w:val="20"/>
        </w:rPr>
        <w:t>r</w:t>
      </w:r>
      <w:r w:rsidRPr="00515226">
        <w:rPr>
          <w:rFonts w:asciiTheme="minorHAnsi" w:hAnsiTheme="minorHAnsi"/>
          <w:sz w:val="20"/>
          <w:szCs w:val="20"/>
        </w:rPr>
        <w:t>ozhodnutiu o zastavení konania z dôvodu späťvzatia ŽoNFP žiadateľom sa nemožno odvolať. SO rozhodnutím zastaví konanie o ŽoNFP aj v prípade, ak žiadateľ zanikol bez právneho nástupcu.</w:t>
      </w:r>
    </w:p>
    <w:p w14:paraId="73FB6F86" w14:textId="584EFF1F" w:rsidR="00FA16FA" w:rsidRPr="00515226" w:rsidRDefault="00FA16FA" w:rsidP="00FA16FA">
      <w:pPr>
        <w:spacing w:after="120"/>
        <w:jc w:val="both"/>
        <w:rPr>
          <w:rFonts w:asciiTheme="minorHAnsi" w:hAnsiTheme="minorHAnsi"/>
          <w:sz w:val="20"/>
          <w:szCs w:val="20"/>
        </w:rPr>
      </w:pPr>
      <w:r w:rsidRPr="00515226">
        <w:rPr>
          <w:rFonts w:asciiTheme="minorHAnsi" w:hAnsiTheme="minorHAnsi"/>
          <w:sz w:val="20"/>
          <w:szCs w:val="20"/>
        </w:rPr>
        <w:t>Opätovné predloženie ŽoNFP je možné vykonať, avšak najneskôr do termínu na predkladanie ŽoNFP stanoveného v</w:t>
      </w:r>
      <w:r w:rsidR="00E6579B">
        <w:rPr>
          <w:rFonts w:asciiTheme="minorHAnsi" w:hAnsiTheme="minorHAnsi"/>
          <w:sz w:val="20"/>
          <w:szCs w:val="20"/>
        </w:rPr>
        <w:t>ýzvou</w:t>
      </w:r>
      <w:r w:rsidRPr="00515226">
        <w:rPr>
          <w:rFonts w:asciiTheme="minorHAnsi" w:hAnsiTheme="minorHAnsi"/>
          <w:sz w:val="20"/>
          <w:szCs w:val="20"/>
        </w:rPr>
        <w:t>.</w:t>
      </w:r>
    </w:p>
    <w:p w14:paraId="73FB6F87" w14:textId="77777777" w:rsidR="00FA16FA" w:rsidRPr="00515226" w:rsidRDefault="00FA16FA" w:rsidP="00A63821">
      <w:pPr>
        <w:pStyle w:val="2urove"/>
      </w:pPr>
      <w:bookmarkStart w:id="429" w:name="_Toc431457839"/>
      <w:bookmarkStart w:id="430" w:name="_Toc433961861"/>
      <w:bookmarkStart w:id="431" w:name="_Toc433962967"/>
      <w:bookmarkStart w:id="432" w:name="_Toc440367305"/>
      <w:bookmarkStart w:id="433" w:name="_Toc440377621"/>
      <w:bookmarkStart w:id="434" w:name="_Toc453678018"/>
      <w:bookmarkStart w:id="435" w:name="_Toc453679307"/>
      <w:bookmarkStart w:id="436" w:name="_Toc455686305"/>
      <w:bookmarkStart w:id="437" w:name="_Toc474402112"/>
      <w:bookmarkStart w:id="438" w:name="_Toc474403023"/>
      <w:bookmarkStart w:id="439" w:name="_Toc474413651"/>
      <w:bookmarkStart w:id="440" w:name="_Toc478449737"/>
      <w:bookmarkStart w:id="441" w:name="_Toc478462985"/>
      <w:bookmarkStart w:id="442" w:name="_Toc478464122"/>
      <w:bookmarkStart w:id="443" w:name="_Toc478469886"/>
      <w:bookmarkStart w:id="444" w:name="_Toc478472445"/>
      <w:bookmarkStart w:id="445" w:name="_Toc479584076"/>
      <w:r w:rsidRPr="00515226">
        <w:t>Prevzatie kópií ŽoNFP</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14:paraId="73FB6F88" w14:textId="531C9A2D" w:rsidR="00FA16FA" w:rsidRPr="00515226" w:rsidRDefault="00FA16FA" w:rsidP="0013524C">
      <w:pPr>
        <w:pStyle w:val="Odseky"/>
      </w:pPr>
      <w:r w:rsidRPr="00515226">
        <w:t>Žiadateľ je oprávnený najneskôr do 30 pracovných dní odo dňa doručenia rozhodnutia o schválení ŽoNFP/rozhodnutia o neschválení ŽoNFP/rozhodnutia o zastavení konania o ŽoNFP (aj v prípade späťvzatia ŽoNFP žiadateľom) vyzdvihnúť kópiu/kópie ŽoNFP. V prípade, že ŽoNFP bola schválená, žiadateľ si môže vyzdvihnúť 1 kópiu ŽoNFP. V prípade, že ŽoNFP nebola schválená, alebo bolo vydané rozhodnutie o zastavení konania o ŽoNFP, žiadateľ si môže vyzdvihnúť dve kópie. Originál ŽoNFP je archivovaný na SO a nie je možné ho vrátiť. Žiadateľ je písomne informovaný o možnosti prevzatia kópie/kópií ŽoNFP v rozhodnutí o schválení/rozhodnutí o neschválení ŽoNFP/rozhodnutí o zastavení konania.</w:t>
      </w:r>
    </w:p>
    <w:p w14:paraId="73FB6F89" w14:textId="77777777" w:rsidR="00FA16FA" w:rsidRPr="00515226" w:rsidRDefault="00FA16FA" w:rsidP="00FA16FA">
      <w:pPr>
        <w:pStyle w:val="Default"/>
        <w:spacing w:after="120" w:line="276" w:lineRule="auto"/>
        <w:jc w:val="both"/>
        <w:rPr>
          <w:rFonts w:asciiTheme="minorHAnsi" w:eastAsia="Calibri" w:hAnsiTheme="minorHAnsi"/>
          <w:color w:val="auto"/>
          <w:sz w:val="20"/>
          <w:szCs w:val="20"/>
          <w:lang w:val="sk-SK"/>
        </w:rPr>
      </w:pPr>
      <w:r w:rsidRPr="00515226">
        <w:rPr>
          <w:rFonts w:asciiTheme="minorHAnsi" w:eastAsia="Calibri" w:hAnsiTheme="minorHAnsi"/>
          <w:color w:val="auto"/>
          <w:sz w:val="20"/>
          <w:szCs w:val="20"/>
          <w:lang w:val="sk-SK"/>
        </w:rPr>
        <w:t>Kópiu/kópie ŽoNFP si žiadateľ osobne prevezme na SO v termíne vopred dohodnutom so zamestnancami SO (Oddelenie výberu projektov). SO vypracuje odovzdávací protokol v dvoch vyhotoveniach, z toho jeden je určený pre žiadateľa, a zabezpečí jeho podpis žiadateľom. Osoba poverená prevzatím predmetnej/ých kópie/kópií sa musí preukázať písomným poverením štatutárneho zástupcu žiadateľa s úradne overeným podpisom štatutárneho zástupcu žiadateľa.</w:t>
      </w:r>
    </w:p>
    <w:p w14:paraId="73FB6F8B" w14:textId="5CB12DD8" w:rsidR="00175491" w:rsidRPr="00515226" w:rsidRDefault="00FA16FA" w:rsidP="00175491">
      <w:pPr>
        <w:spacing w:after="120"/>
        <w:jc w:val="both"/>
        <w:rPr>
          <w:rFonts w:asciiTheme="minorHAnsi" w:hAnsiTheme="minorHAnsi" w:cs="Times New Roman"/>
          <w:sz w:val="22"/>
          <w:szCs w:val="24"/>
        </w:rPr>
      </w:pPr>
      <w:r w:rsidRPr="00515226">
        <w:rPr>
          <w:rFonts w:asciiTheme="minorHAnsi" w:eastAsia="Calibri" w:hAnsiTheme="minorHAnsi" w:cs="Times New Roman"/>
          <w:sz w:val="20"/>
          <w:szCs w:val="20"/>
        </w:rPr>
        <w:t>Kópie ŽoNFP, ktoré si žiadateľ v stanovenej lehote nevyzdvihne, budú vyradené z dokumentácie v zmysle zákona o archívoch a</w:t>
      </w:r>
      <w:r w:rsidR="00617718">
        <w:rPr>
          <w:rFonts w:asciiTheme="minorHAnsi" w:eastAsia="Calibri" w:hAnsiTheme="minorHAnsi" w:cs="Times New Roman"/>
          <w:sz w:val="20"/>
          <w:szCs w:val="20"/>
        </w:rPr>
        <w:t> </w:t>
      </w:r>
      <w:r w:rsidRPr="00515226">
        <w:rPr>
          <w:rFonts w:asciiTheme="minorHAnsi" w:eastAsia="Calibri" w:hAnsiTheme="minorHAnsi" w:cs="Times New Roman"/>
          <w:sz w:val="20"/>
          <w:szCs w:val="20"/>
        </w:rPr>
        <w:t>registratúrach.</w:t>
      </w:r>
      <w:bookmarkStart w:id="446" w:name="_Toc427137071"/>
      <w:bookmarkStart w:id="447" w:name="_Toc427140437"/>
      <w:bookmarkStart w:id="448" w:name="_Toc427142167"/>
      <w:bookmarkStart w:id="449" w:name="_Toc427142362"/>
      <w:bookmarkStart w:id="450" w:name="_Toc427143224"/>
      <w:bookmarkStart w:id="451" w:name="_Toc427147196"/>
      <w:bookmarkStart w:id="452" w:name="_Toc431457840"/>
      <w:bookmarkStart w:id="453" w:name="_Toc433961862"/>
      <w:bookmarkStart w:id="454" w:name="_Toc433962968"/>
      <w:bookmarkStart w:id="455" w:name="_Toc440367306"/>
      <w:bookmarkStart w:id="456" w:name="_Toc440377622"/>
      <w:bookmarkStart w:id="457" w:name="_Toc453678019"/>
      <w:bookmarkStart w:id="458" w:name="_Toc453679308"/>
      <w:bookmarkStart w:id="459" w:name="_Toc455686306"/>
    </w:p>
    <w:p w14:paraId="73FB6F8C" w14:textId="77777777" w:rsidR="00175491" w:rsidRPr="00515226" w:rsidRDefault="00175491" w:rsidP="00175491">
      <w:pPr>
        <w:spacing w:after="120"/>
        <w:jc w:val="both"/>
        <w:rPr>
          <w:rFonts w:asciiTheme="minorHAnsi" w:hAnsiTheme="minorHAnsi" w:cs="Times New Roman"/>
          <w:sz w:val="22"/>
          <w:szCs w:val="24"/>
        </w:rPr>
      </w:pPr>
      <w:r w:rsidRPr="00515226">
        <w:rPr>
          <w:rFonts w:asciiTheme="minorHAnsi" w:hAnsiTheme="minorHAnsi" w:cs="Times New Roman"/>
          <w:sz w:val="22"/>
          <w:szCs w:val="24"/>
        </w:rPr>
        <w:br w:type="page"/>
      </w:r>
    </w:p>
    <w:p w14:paraId="73FB6F8D" w14:textId="77777777" w:rsidR="00175491" w:rsidRPr="002E79BE" w:rsidRDefault="00175491" w:rsidP="009A6197">
      <w:pPr>
        <w:pStyle w:val="1"/>
        <w:rPr>
          <w:rFonts w:eastAsia="Calibri"/>
        </w:rPr>
      </w:pPr>
      <w:bookmarkStart w:id="460" w:name="_Toc474402113"/>
      <w:bookmarkStart w:id="461" w:name="_Toc474403024"/>
      <w:bookmarkStart w:id="462" w:name="_Toc474413652"/>
      <w:bookmarkStart w:id="463" w:name="_Toc478449738"/>
      <w:bookmarkStart w:id="464" w:name="_Toc478462986"/>
      <w:bookmarkStart w:id="465" w:name="_Toc478464123"/>
      <w:bookmarkStart w:id="466" w:name="_Toc478469887"/>
      <w:bookmarkStart w:id="467" w:name="_Toc478472446"/>
      <w:bookmarkStart w:id="468" w:name="_Toc479584077"/>
      <w:r w:rsidRPr="002E79BE">
        <w:rPr>
          <w:rFonts w:eastAsia="Calibri"/>
        </w:rPr>
        <w:lastRenderedPageBreak/>
        <w:t>PODMIENKY POSKYTNUTIA PRÍSPEVKU</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14:paraId="73FB6F8E" w14:textId="508C0509" w:rsidR="00A45837" w:rsidRPr="00515226" w:rsidRDefault="00175491" w:rsidP="00A45837">
      <w:pPr>
        <w:pStyle w:val="Odseky"/>
      </w:pPr>
      <w:r w:rsidRPr="00515226">
        <w:t>Podmienky poskytnutia príspevku predstavujú súbor podmienok overovaných SO v rámci konania o ŽoNFP (schvaľovací proces) podľa § 19 zákona o príspevku z EŠIF.</w:t>
      </w:r>
    </w:p>
    <w:p w14:paraId="73FB6F8F" w14:textId="77777777" w:rsidR="00175491" w:rsidRPr="00515226" w:rsidRDefault="00175491" w:rsidP="00A45837">
      <w:pPr>
        <w:pStyle w:val="Odseky"/>
      </w:pPr>
      <w:r w:rsidRPr="00515226">
        <w:t>Účelom definovania podmienok poskytnutia príspevku je zabezpečiť výber najkvalitnejších projektov,</w:t>
      </w:r>
      <w:r w:rsidR="00A45837" w:rsidRPr="00515226">
        <w:t xml:space="preserve"> </w:t>
      </w:r>
      <w:r w:rsidRPr="00515226">
        <w:t>ktoré prispievajú k plneniu cieľov prioritnej osi 5 OP ĽZ a zároveň projektov, ktorých podpora je v súlade s požiadavkami vyplývajúcimi z legislatívy EÚ a SR.</w:t>
      </w:r>
    </w:p>
    <w:p w14:paraId="73FB6F90" w14:textId="77777777" w:rsidR="00175491" w:rsidRPr="00515226" w:rsidRDefault="00175491" w:rsidP="00A45837">
      <w:pPr>
        <w:pStyle w:val="Odseky"/>
      </w:pPr>
      <w:r w:rsidRPr="00515226">
        <w:t>V zmysle ustanovenia § 17 ods. 3 a 4 zákona o príspevku z EŠIF sú podmienky poskytnutia príspevku nasledovné:</w:t>
      </w:r>
    </w:p>
    <w:p w14:paraId="73FB6F91" w14:textId="77777777" w:rsidR="00175491" w:rsidRPr="00515226" w:rsidRDefault="00175491" w:rsidP="00A45837">
      <w:pPr>
        <w:pStyle w:val="Odseky"/>
        <w:rPr>
          <w:b/>
          <w:u w:val="single"/>
        </w:rPr>
      </w:pPr>
      <w:r w:rsidRPr="00515226">
        <w:rPr>
          <w:b/>
          <w:u w:val="single"/>
        </w:rPr>
        <w:t>Obligatórne podmienky poskytnutia príspevku:</w:t>
      </w:r>
    </w:p>
    <w:p w14:paraId="73FB6F92" w14:textId="2E3517E5" w:rsidR="00175491" w:rsidRPr="00515226" w:rsidRDefault="00175491" w:rsidP="00295D6D">
      <w:pPr>
        <w:pStyle w:val="Odsekzoznamu"/>
        <w:numPr>
          <w:ilvl w:val="0"/>
          <w:numId w:val="12"/>
        </w:numPr>
        <w:spacing w:after="60"/>
        <w:ind w:left="714" w:hanging="357"/>
        <w:contextualSpacing w:val="0"/>
        <w:jc w:val="both"/>
        <w:rPr>
          <w:rFonts w:asciiTheme="minorHAnsi" w:hAnsiTheme="minorHAnsi" w:cs="Times New Roman"/>
          <w:sz w:val="20"/>
          <w:szCs w:val="20"/>
        </w:rPr>
      </w:pPr>
      <w:r w:rsidRPr="00515226">
        <w:rPr>
          <w:rFonts w:asciiTheme="minorHAnsi" w:hAnsiTheme="minorHAnsi" w:cs="Times New Roman"/>
          <w:sz w:val="20"/>
          <w:szCs w:val="20"/>
        </w:rPr>
        <w:t>oprávnenosť žiadateľa,</w:t>
      </w:r>
    </w:p>
    <w:p w14:paraId="73FB6F93" w14:textId="45E26630" w:rsidR="00175491" w:rsidRPr="00515226" w:rsidRDefault="00175491" w:rsidP="00295D6D">
      <w:pPr>
        <w:pStyle w:val="Odsekzoznamu"/>
        <w:numPr>
          <w:ilvl w:val="0"/>
          <w:numId w:val="12"/>
        </w:numPr>
        <w:spacing w:after="60"/>
        <w:ind w:left="714" w:hanging="357"/>
        <w:contextualSpacing w:val="0"/>
        <w:jc w:val="both"/>
        <w:rPr>
          <w:rFonts w:asciiTheme="minorHAnsi" w:hAnsiTheme="minorHAnsi" w:cs="Times New Roman"/>
          <w:sz w:val="20"/>
          <w:szCs w:val="20"/>
        </w:rPr>
      </w:pPr>
      <w:r w:rsidRPr="00515226">
        <w:rPr>
          <w:rFonts w:asciiTheme="minorHAnsi" w:hAnsiTheme="minorHAnsi" w:cs="Times New Roman"/>
          <w:sz w:val="20"/>
          <w:szCs w:val="20"/>
        </w:rPr>
        <w:t>oprávnenosť aktivít realizácie projektu,</w:t>
      </w:r>
    </w:p>
    <w:p w14:paraId="73FB6F94" w14:textId="1977098B" w:rsidR="00175491" w:rsidRPr="00515226" w:rsidRDefault="00175491" w:rsidP="00295D6D">
      <w:pPr>
        <w:pStyle w:val="Odsekzoznamu"/>
        <w:numPr>
          <w:ilvl w:val="0"/>
          <w:numId w:val="12"/>
        </w:numPr>
        <w:spacing w:after="60"/>
        <w:ind w:left="714" w:hanging="357"/>
        <w:contextualSpacing w:val="0"/>
        <w:jc w:val="both"/>
        <w:rPr>
          <w:rFonts w:asciiTheme="minorHAnsi" w:hAnsiTheme="minorHAnsi" w:cs="Times New Roman"/>
          <w:sz w:val="20"/>
          <w:szCs w:val="20"/>
        </w:rPr>
      </w:pPr>
      <w:r w:rsidRPr="00515226">
        <w:rPr>
          <w:rFonts w:asciiTheme="minorHAnsi" w:hAnsiTheme="minorHAnsi" w:cs="Times New Roman"/>
          <w:sz w:val="20"/>
          <w:szCs w:val="20"/>
        </w:rPr>
        <w:t>oprávnenosť výdavkov realizácie projektu,</w:t>
      </w:r>
    </w:p>
    <w:p w14:paraId="73FB6F95" w14:textId="06B5E5A1" w:rsidR="00175491" w:rsidRPr="00515226" w:rsidRDefault="00175491" w:rsidP="00295D6D">
      <w:pPr>
        <w:pStyle w:val="Odsekzoznamu"/>
        <w:numPr>
          <w:ilvl w:val="0"/>
          <w:numId w:val="12"/>
        </w:numPr>
        <w:spacing w:after="60"/>
        <w:ind w:left="714" w:hanging="357"/>
        <w:contextualSpacing w:val="0"/>
        <w:jc w:val="both"/>
        <w:rPr>
          <w:rFonts w:asciiTheme="minorHAnsi" w:hAnsiTheme="minorHAnsi" w:cs="Times New Roman"/>
          <w:sz w:val="20"/>
          <w:szCs w:val="20"/>
        </w:rPr>
      </w:pPr>
      <w:r w:rsidRPr="00515226">
        <w:rPr>
          <w:rFonts w:asciiTheme="minorHAnsi" w:hAnsiTheme="minorHAnsi" w:cs="Times New Roman"/>
          <w:sz w:val="20"/>
          <w:szCs w:val="20"/>
        </w:rPr>
        <w:t>oprávnenosť miesta realizácie projektu,</w:t>
      </w:r>
    </w:p>
    <w:p w14:paraId="73FB6F96" w14:textId="77777777" w:rsidR="00175491" w:rsidRPr="00515226" w:rsidRDefault="00175491" w:rsidP="00295D6D">
      <w:pPr>
        <w:pStyle w:val="Odsekzoznamu"/>
        <w:numPr>
          <w:ilvl w:val="0"/>
          <w:numId w:val="12"/>
        </w:numPr>
        <w:spacing w:after="60"/>
        <w:ind w:left="714" w:hanging="357"/>
        <w:contextualSpacing w:val="0"/>
        <w:jc w:val="both"/>
        <w:rPr>
          <w:rFonts w:asciiTheme="minorHAnsi" w:hAnsiTheme="minorHAnsi" w:cs="Times New Roman"/>
          <w:sz w:val="20"/>
          <w:szCs w:val="20"/>
        </w:rPr>
      </w:pPr>
      <w:r w:rsidRPr="00515226">
        <w:rPr>
          <w:rFonts w:asciiTheme="minorHAnsi" w:hAnsiTheme="minorHAnsi" w:cs="Times New Roman"/>
          <w:sz w:val="20"/>
          <w:szCs w:val="20"/>
        </w:rPr>
        <w:t>kritériá pre výber projektov,</w:t>
      </w:r>
    </w:p>
    <w:p w14:paraId="73FB6F97" w14:textId="0B36F396" w:rsidR="00175491" w:rsidRPr="00515226" w:rsidRDefault="00175491" w:rsidP="00295D6D">
      <w:pPr>
        <w:pStyle w:val="Odsekzoznamu"/>
        <w:numPr>
          <w:ilvl w:val="0"/>
          <w:numId w:val="12"/>
        </w:numPr>
        <w:spacing w:after="60"/>
        <w:ind w:left="714" w:hanging="357"/>
        <w:contextualSpacing w:val="0"/>
        <w:jc w:val="both"/>
        <w:rPr>
          <w:rFonts w:asciiTheme="minorHAnsi" w:hAnsiTheme="minorHAnsi" w:cs="Times New Roman"/>
          <w:sz w:val="20"/>
          <w:szCs w:val="20"/>
        </w:rPr>
      </w:pPr>
      <w:r w:rsidRPr="00515226">
        <w:rPr>
          <w:rFonts w:asciiTheme="minorHAnsi" w:hAnsiTheme="minorHAnsi" w:cs="Times New Roman"/>
          <w:sz w:val="20"/>
          <w:szCs w:val="20"/>
        </w:rPr>
        <w:t>spôsob financovania,</w:t>
      </w:r>
    </w:p>
    <w:p w14:paraId="73FB6F98" w14:textId="77777777" w:rsidR="00175491" w:rsidRPr="00515226" w:rsidRDefault="00175491" w:rsidP="00295D6D">
      <w:pPr>
        <w:pStyle w:val="Odsekzoznamu"/>
        <w:numPr>
          <w:ilvl w:val="0"/>
          <w:numId w:val="12"/>
        </w:numPr>
        <w:spacing w:after="60"/>
        <w:ind w:left="714" w:hanging="357"/>
        <w:contextualSpacing w:val="0"/>
        <w:jc w:val="both"/>
        <w:rPr>
          <w:rFonts w:asciiTheme="minorHAnsi" w:hAnsiTheme="minorHAnsi"/>
          <w:sz w:val="20"/>
        </w:rPr>
      </w:pPr>
      <w:r w:rsidRPr="00515226">
        <w:rPr>
          <w:rFonts w:asciiTheme="minorHAnsi" w:hAnsiTheme="minorHAnsi" w:cs="Times New Roman"/>
          <w:sz w:val="20"/>
          <w:szCs w:val="20"/>
        </w:rPr>
        <w:t>podmienky poskytnutia</w:t>
      </w:r>
      <w:r w:rsidRPr="00515226">
        <w:rPr>
          <w:rFonts w:asciiTheme="minorHAnsi" w:hAnsiTheme="minorHAnsi"/>
          <w:sz w:val="20"/>
        </w:rPr>
        <w:t xml:space="preserve"> príspevku vyplývajúce z osobitných právnych predpisov (podmienky týkajúce sa štátnej pomoci, podmienka neporušenia zákazu nelegálnej práce a nelegálneho zamestnávania a iné).</w:t>
      </w:r>
    </w:p>
    <w:p w14:paraId="73FB6F99" w14:textId="77777777" w:rsidR="00175491" w:rsidRPr="00515226" w:rsidRDefault="00175491" w:rsidP="00A45837">
      <w:pPr>
        <w:pStyle w:val="Odseky"/>
        <w:rPr>
          <w:b/>
          <w:u w:val="single"/>
        </w:rPr>
      </w:pPr>
      <w:r w:rsidRPr="00515226">
        <w:rPr>
          <w:b/>
          <w:u w:val="single"/>
        </w:rPr>
        <w:t>Fakultatívne podmienky poskytnutia príspevku:</w:t>
      </w:r>
    </w:p>
    <w:p w14:paraId="73FB6F9B" w14:textId="77777777" w:rsidR="00175491" w:rsidRPr="00515226" w:rsidRDefault="00175491" w:rsidP="00295D6D">
      <w:pPr>
        <w:pStyle w:val="Odsekzoznamu"/>
        <w:numPr>
          <w:ilvl w:val="0"/>
          <w:numId w:val="13"/>
        </w:numPr>
        <w:spacing w:after="60"/>
        <w:ind w:left="714" w:hanging="357"/>
        <w:contextualSpacing w:val="0"/>
        <w:jc w:val="both"/>
        <w:rPr>
          <w:rFonts w:asciiTheme="minorHAnsi" w:hAnsiTheme="minorHAnsi"/>
          <w:sz w:val="20"/>
        </w:rPr>
      </w:pPr>
      <w:r w:rsidRPr="00515226">
        <w:rPr>
          <w:rFonts w:asciiTheme="minorHAnsi" w:hAnsiTheme="minorHAnsi"/>
          <w:sz w:val="20"/>
        </w:rPr>
        <w:t>oprávnenosť cieľovej skupiny,</w:t>
      </w:r>
    </w:p>
    <w:p w14:paraId="73FB6F9C" w14:textId="21264F61" w:rsidR="00175491" w:rsidRPr="00515226" w:rsidRDefault="00175491" w:rsidP="00295D6D">
      <w:pPr>
        <w:pStyle w:val="Odsekzoznamu"/>
        <w:numPr>
          <w:ilvl w:val="0"/>
          <w:numId w:val="13"/>
        </w:numPr>
        <w:spacing w:after="60"/>
        <w:ind w:left="714" w:hanging="357"/>
        <w:contextualSpacing w:val="0"/>
        <w:jc w:val="both"/>
        <w:rPr>
          <w:rFonts w:asciiTheme="minorHAnsi" w:hAnsiTheme="minorHAnsi"/>
          <w:sz w:val="20"/>
        </w:rPr>
      </w:pPr>
      <w:r w:rsidRPr="00515226">
        <w:rPr>
          <w:rFonts w:asciiTheme="minorHAnsi" w:hAnsiTheme="minorHAnsi"/>
          <w:sz w:val="20"/>
        </w:rPr>
        <w:t>oprávnenosť užívateľa,</w:t>
      </w:r>
    </w:p>
    <w:p w14:paraId="73FB6F9D" w14:textId="77777777" w:rsidR="00175491" w:rsidRPr="00515226" w:rsidRDefault="00175491" w:rsidP="00295D6D">
      <w:pPr>
        <w:pStyle w:val="Odsekzoznamu"/>
        <w:numPr>
          <w:ilvl w:val="0"/>
          <w:numId w:val="13"/>
        </w:numPr>
        <w:spacing w:after="60"/>
        <w:ind w:left="714" w:hanging="357"/>
        <w:contextualSpacing w:val="0"/>
        <w:jc w:val="both"/>
        <w:rPr>
          <w:rFonts w:asciiTheme="minorHAnsi" w:hAnsiTheme="minorHAnsi"/>
          <w:sz w:val="20"/>
        </w:rPr>
      </w:pPr>
      <w:r w:rsidRPr="00515226">
        <w:rPr>
          <w:rFonts w:asciiTheme="minorHAnsi" w:hAnsiTheme="minorHAnsi"/>
          <w:sz w:val="20"/>
        </w:rPr>
        <w:t>ďalšie podmienky poskytnutia príspevku, najmä:</w:t>
      </w:r>
    </w:p>
    <w:p w14:paraId="6FF830A4" w14:textId="77777777" w:rsidR="008A524A" w:rsidRDefault="00175491" w:rsidP="007008C2">
      <w:pPr>
        <w:autoSpaceDE w:val="0"/>
        <w:autoSpaceDN w:val="0"/>
        <w:adjustRightInd w:val="0"/>
        <w:spacing w:after="60"/>
        <w:ind w:left="993" w:hanging="284"/>
        <w:jc w:val="both"/>
        <w:rPr>
          <w:rFonts w:asciiTheme="minorHAnsi" w:hAnsiTheme="minorHAnsi" w:cs="Times New Roman"/>
          <w:sz w:val="20"/>
          <w:szCs w:val="20"/>
        </w:rPr>
      </w:pPr>
      <w:r w:rsidRPr="00515226">
        <w:rPr>
          <w:rFonts w:asciiTheme="minorHAnsi" w:hAnsiTheme="minorHAnsi" w:cs="Times New Roman"/>
          <w:sz w:val="22"/>
          <w:szCs w:val="24"/>
        </w:rPr>
        <w:t>-</w:t>
      </w:r>
      <w:r w:rsidRPr="00515226">
        <w:rPr>
          <w:rFonts w:asciiTheme="minorHAnsi" w:hAnsiTheme="minorHAnsi" w:cs="Times New Roman"/>
          <w:sz w:val="22"/>
          <w:szCs w:val="24"/>
        </w:rPr>
        <w:tab/>
      </w:r>
      <w:r w:rsidRPr="00515226">
        <w:rPr>
          <w:rFonts w:asciiTheme="minorHAnsi" w:hAnsiTheme="minorHAnsi" w:cs="Times New Roman"/>
          <w:sz w:val="20"/>
          <w:szCs w:val="20"/>
        </w:rPr>
        <w:t>oprávnenosť z hľadiska súladu s</w:t>
      </w:r>
      <w:r w:rsidR="00B14F17">
        <w:rPr>
          <w:rFonts w:asciiTheme="minorHAnsi" w:hAnsiTheme="minorHAnsi" w:cs="Times New Roman"/>
          <w:sz w:val="20"/>
          <w:szCs w:val="20"/>
        </w:rPr>
        <w:t xml:space="preserve"> </w:t>
      </w:r>
      <w:r w:rsidRPr="00515226">
        <w:rPr>
          <w:rFonts w:asciiTheme="minorHAnsi" w:hAnsiTheme="minorHAnsi" w:cs="Times New Roman"/>
          <w:sz w:val="20"/>
          <w:szCs w:val="20"/>
        </w:rPr>
        <w:t>HP,</w:t>
      </w:r>
    </w:p>
    <w:p w14:paraId="73FB6FA0" w14:textId="5ECA96A9" w:rsidR="00175491" w:rsidRPr="00515226" w:rsidRDefault="00175491" w:rsidP="007008C2">
      <w:pPr>
        <w:autoSpaceDE w:val="0"/>
        <w:autoSpaceDN w:val="0"/>
        <w:adjustRightInd w:val="0"/>
        <w:spacing w:after="60"/>
        <w:ind w:left="993" w:hanging="284"/>
        <w:jc w:val="both"/>
        <w:rPr>
          <w:rFonts w:asciiTheme="minorHAnsi" w:hAnsiTheme="minorHAnsi" w:cs="Times New Roman"/>
          <w:sz w:val="20"/>
          <w:szCs w:val="20"/>
        </w:rPr>
      </w:pPr>
      <w:r w:rsidRPr="00515226">
        <w:rPr>
          <w:rFonts w:asciiTheme="minorHAnsi" w:hAnsiTheme="minorHAnsi" w:cs="Times New Roman"/>
          <w:sz w:val="20"/>
          <w:szCs w:val="20"/>
        </w:rPr>
        <w:t>-</w:t>
      </w:r>
      <w:r w:rsidRPr="00515226">
        <w:rPr>
          <w:rFonts w:asciiTheme="minorHAnsi" w:hAnsiTheme="minorHAnsi" w:cs="Times New Roman"/>
          <w:sz w:val="20"/>
          <w:szCs w:val="20"/>
        </w:rPr>
        <w:tab/>
        <w:t>časová oprávnenosť realizácie projektu,</w:t>
      </w:r>
    </w:p>
    <w:p w14:paraId="3B8D3902" w14:textId="4E76B88D" w:rsidR="00F479B5" w:rsidRPr="00515226" w:rsidRDefault="00175491" w:rsidP="007008C2">
      <w:pPr>
        <w:autoSpaceDE w:val="0"/>
        <w:autoSpaceDN w:val="0"/>
        <w:adjustRightInd w:val="0"/>
        <w:spacing w:after="60"/>
        <w:ind w:left="993" w:hanging="284"/>
        <w:jc w:val="both"/>
        <w:rPr>
          <w:rFonts w:asciiTheme="minorHAnsi" w:hAnsiTheme="minorHAnsi" w:cs="Times New Roman"/>
          <w:sz w:val="20"/>
          <w:szCs w:val="20"/>
        </w:rPr>
      </w:pPr>
      <w:r w:rsidRPr="00515226">
        <w:rPr>
          <w:rFonts w:asciiTheme="minorHAnsi" w:hAnsiTheme="minorHAnsi" w:cs="Times New Roman"/>
          <w:sz w:val="20"/>
          <w:szCs w:val="20"/>
        </w:rPr>
        <w:t>-</w:t>
      </w:r>
      <w:r w:rsidRPr="00515226">
        <w:rPr>
          <w:rFonts w:asciiTheme="minorHAnsi" w:hAnsiTheme="minorHAnsi" w:cs="Times New Roman"/>
          <w:sz w:val="20"/>
          <w:szCs w:val="20"/>
        </w:rPr>
        <w:tab/>
        <w:t>podmienky súvisiace so zadefinovaním merateľných ukazovateľov</w:t>
      </w:r>
      <w:r w:rsidR="00F479B5" w:rsidRPr="00515226">
        <w:rPr>
          <w:rFonts w:asciiTheme="minorHAnsi" w:hAnsiTheme="minorHAnsi" w:cs="Times New Roman"/>
          <w:sz w:val="20"/>
          <w:szCs w:val="20"/>
        </w:rPr>
        <w:t>,</w:t>
      </w:r>
    </w:p>
    <w:p w14:paraId="73FB6FA1" w14:textId="034008C6" w:rsidR="00175491" w:rsidRPr="00515226" w:rsidRDefault="00F479B5" w:rsidP="007008C2">
      <w:pPr>
        <w:autoSpaceDE w:val="0"/>
        <w:autoSpaceDN w:val="0"/>
        <w:adjustRightInd w:val="0"/>
        <w:spacing w:after="60"/>
        <w:ind w:left="993" w:hanging="284"/>
        <w:jc w:val="both"/>
        <w:rPr>
          <w:rFonts w:asciiTheme="minorHAnsi" w:hAnsiTheme="minorHAnsi" w:cs="Times New Roman"/>
          <w:sz w:val="20"/>
          <w:szCs w:val="20"/>
        </w:rPr>
      </w:pPr>
      <w:r w:rsidRPr="00515226">
        <w:rPr>
          <w:rFonts w:asciiTheme="minorHAnsi" w:hAnsiTheme="minorHAnsi" w:cs="Times New Roman"/>
          <w:sz w:val="20"/>
          <w:szCs w:val="20"/>
        </w:rPr>
        <w:t xml:space="preserve">-  </w:t>
      </w:r>
      <w:r w:rsidRPr="00515226">
        <w:rPr>
          <w:rFonts w:asciiTheme="minorHAnsi" w:hAnsiTheme="minorHAnsi" w:cs="Times New Roman"/>
          <w:sz w:val="20"/>
          <w:szCs w:val="20"/>
        </w:rPr>
        <w:tab/>
        <w:t>podmienka súladu projektu s princípmi desegregácie, degetoizácie a destigmatizácie</w:t>
      </w:r>
      <w:r w:rsidR="00175491" w:rsidRPr="00515226">
        <w:rPr>
          <w:rFonts w:asciiTheme="minorHAnsi" w:hAnsiTheme="minorHAnsi" w:cs="Times New Roman"/>
          <w:sz w:val="20"/>
          <w:szCs w:val="20"/>
        </w:rPr>
        <w:t>.</w:t>
      </w:r>
    </w:p>
    <w:p w14:paraId="73FB6FA2" w14:textId="42F4343E" w:rsidR="00175491" w:rsidRPr="00515226" w:rsidRDefault="00B14F17" w:rsidP="00A45837">
      <w:pPr>
        <w:pStyle w:val="Odseky"/>
      </w:pPr>
      <w:r>
        <w:t>Rozsah po</w:t>
      </w:r>
      <w:r w:rsidRPr="00515226">
        <w:t>dmien</w:t>
      </w:r>
      <w:r>
        <w:t>ok</w:t>
      </w:r>
      <w:r w:rsidRPr="00515226">
        <w:t xml:space="preserve"> poskytnutia príspevku </w:t>
      </w:r>
      <w:r>
        <w:t xml:space="preserve">v závislosti od relevantnosti </w:t>
      </w:r>
      <w:r w:rsidRPr="00515226">
        <w:t>a</w:t>
      </w:r>
      <w:r>
        <w:t>ko aj</w:t>
      </w:r>
      <w:r w:rsidRPr="00515226">
        <w:t xml:space="preserve"> spôsoby ich overenia </w:t>
      </w:r>
      <w:r>
        <w:t>stanoví  SO v</w:t>
      </w:r>
      <w:r w:rsidR="001D6C37">
        <w:t> </w:t>
      </w:r>
      <w:r>
        <w:t>príslušn</w:t>
      </w:r>
      <w:r w:rsidR="001D6C37">
        <w:t>ej výzve</w:t>
      </w:r>
      <w:r w:rsidRPr="00515226">
        <w:t>.</w:t>
      </w:r>
      <w:r>
        <w:t xml:space="preserve"> </w:t>
      </w:r>
      <w:r w:rsidR="00175491" w:rsidRPr="007008C2">
        <w:rPr>
          <w:b/>
        </w:rPr>
        <w:t>Žiadateľ je preto povinný riadiť sa podmienkami poskytnutia príspevku a pokynmi na ich preukázanie uvedenými v</w:t>
      </w:r>
      <w:r w:rsidR="001D6C37">
        <w:rPr>
          <w:b/>
        </w:rPr>
        <w:t> </w:t>
      </w:r>
      <w:r w:rsidR="00175491" w:rsidRPr="007008C2">
        <w:rPr>
          <w:b/>
        </w:rPr>
        <w:t>konkrétn</w:t>
      </w:r>
      <w:r w:rsidR="001D6C37">
        <w:rPr>
          <w:b/>
        </w:rPr>
        <w:t>ej výzve</w:t>
      </w:r>
      <w:r w:rsidR="00175491" w:rsidRPr="00515226">
        <w:t>.</w:t>
      </w:r>
    </w:p>
    <w:p w14:paraId="73FB6FA3" w14:textId="65CE8F29" w:rsidR="00175491" w:rsidRPr="00515226" w:rsidRDefault="00175491" w:rsidP="00A45837">
      <w:pPr>
        <w:pStyle w:val="Odseky"/>
      </w:pPr>
      <w:bookmarkStart w:id="469" w:name="_Toc424546515"/>
      <w:bookmarkStart w:id="470" w:name="_Toc424550145"/>
      <w:bookmarkStart w:id="471" w:name="_Toc424734335"/>
      <w:bookmarkStart w:id="472" w:name="_Toc424734450"/>
      <w:bookmarkStart w:id="473" w:name="_Toc424734564"/>
      <w:bookmarkStart w:id="474" w:name="_Toc425406696"/>
      <w:bookmarkStart w:id="475" w:name="_Toc425424605"/>
      <w:bookmarkStart w:id="476" w:name="_Toc425424653"/>
      <w:bookmarkEnd w:id="469"/>
      <w:bookmarkEnd w:id="470"/>
      <w:bookmarkEnd w:id="471"/>
      <w:bookmarkEnd w:id="472"/>
      <w:bookmarkEnd w:id="473"/>
      <w:bookmarkEnd w:id="474"/>
      <w:bookmarkEnd w:id="475"/>
      <w:bookmarkEnd w:id="476"/>
      <w:r w:rsidRPr="00515226">
        <w:t>Podmienky poskytnutia príspevku musia byť splnené aj v čase vydania rozhodnutia o schválení ŽoNFP</w:t>
      </w:r>
      <w:r w:rsidR="00143A74">
        <w:t xml:space="preserve"> a po dobu realizácie projektu</w:t>
      </w:r>
      <w:r w:rsidRPr="00515226">
        <w:t xml:space="preserve"> </w:t>
      </w:r>
      <w:r w:rsidR="00DB5E06">
        <w:t xml:space="preserve">a </w:t>
      </w:r>
      <w:r w:rsidRPr="00515226">
        <w:t>uzavretím Zmluvy o</w:t>
      </w:r>
      <w:r w:rsidR="00DB5E06">
        <w:t> </w:t>
      </w:r>
      <w:r w:rsidRPr="00515226">
        <w:t>NFP</w:t>
      </w:r>
      <w:r w:rsidR="00DB5E06">
        <w:t>, ako</w:t>
      </w:r>
      <w:r w:rsidR="00143A74">
        <w:t xml:space="preserve"> a</w:t>
      </w:r>
      <w:r w:rsidR="00DB5E06">
        <w:t>j</w:t>
      </w:r>
      <w:r w:rsidRPr="00515226">
        <w:t xml:space="preserve"> počas platnosti a účinnosti Zmluvy o</w:t>
      </w:r>
      <w:r w:rsidR="00DB5E06">
        <w:t> </w:t>
      </w:r>
      <w:r w:rsidRPr="00515226">
        <w:t>NFP</w:t>
      </w:r>
      <w:r w:rsidR="00DB5E06">
        <w:t>.</w:t>
      </w:r>
    </w:p>
    <w:p w14:paraId="73FB6FA4" w14:textId="4056FEFF" w:rsidR="00175491" w:rsidRPr="00515226" w:rsidRDefault="00175491" w:rsidP="00A45837">
      <w:pPr>
        <w:pStyle w:val="Odseky"/>
      </w:pPr>
      <w:r w:rsidRPr="00515226">
        <w:t>Ak v čase vydania rozhodnutia o schválení ŽoNFP a pred uzavretím Zmluvy o NFP prestane ŽoNFP a/alebo žiadateľ spĺňať ktorúkoľvek z podmienok poskytnutia príspevku, SO môže postupovať podľa ustanovení § 24 zákona o príspevku z EŠIF a preskúmať rozhodnutie o schválení mimo odvolacieho konania a rozhodnutie o schválení ŽoNFP zmeniť; resp. využiť iné zákonom dovolené možnosti, aby nedošlo k uzavretiu Zmluvy o NFP.</w:t>
      </w:r>
    </w:p>
    <w:p w14:paraId="73FB6FA5" w14:textId="43A4A71C" w:rsidR="00175491" w:rsidRDefault="00175491" w:rsidP="00A45837">
      <w:pPr>
        <w:pStyle w:val="Odseky"/>
      </w:pPr>
      <w:r w:rsidRPr="00515226">
        <w:t>Ak SO počas trvania zmluvného vzťahu medzi SO a prijímateľom zistí, že niektorá z podmienok poskytnutia príspevku je porušená, SO je oprávnený vyvodiť právne dôsledky vo vzťahu k prijímateľovi v súlade s príslušnými ustanoveniami Zmluvy o NFP. Porušenie podmienok poskytnutia príspevku podľa prvej vety je podstatným porušením podmienok Zmluvy o NFP, ktoré zakladá povinnosť prijímateľa vrátiť NFP alebo jeho časť a právo SO odstúpiť od Zmluvy o NFP.</w:t>
      </w:r>
    </w:p>
    <w:p w14:paraId="306AC654" w14:textId="319A3D6B" w:rsidR="001A6037" w:rsidRDefault="001A6037" w:rsidP="00A45837">
      <w:pPr>
        <w:pStyle w:val="Odseky"/>
      </w:pPr>
      <w:r w:rsidRPr="001A6037">
        <w:t>Jednotlivé podmienky poskytnutia príspevku sú bližšie zadefinované a špecifikované v</w:t>
      </w:r>
      <w:r w:rsidR="00CB1513">
        <w:t>o</w:t>
      </w:r>
      <w:r w:rsidRPr="001A6037">
        <w:t xml:space="preserve"> výzv</w:t>
      </w:r>
      <w:r w:rsidR="00CB1513">
        <w:t>e</w:t>
      </w:r>
      <w:r w:rsidRPr="001A6037">
        <w:t>.</w:t>
      </w:r>
    </w:p>
    <w:p w14:paraId="270CB9F2" w14:textId="77777777" w:rsidR="005040C4" w:rsidRPr="00515226" w:rsidRDefault="005040C4" w:rsidP="00A45837">
      <w:pPr>
        <w:pStyle w:val="Odseky"/>
      </w:pPr>
    </w:p>
    <w:p w14:paraId="73FB6FAC" w14:textId="77777777" w:rsidR="00A45837" w:rsidRPr="00515226" w:rsidRDefault="00504D42" w:rsidP="00295D6D">
      <w:pPr>
        <w:pStyle w:val="2urove"/>
        <w:numPr>
          <w:ilvl w:val="0"/>
          <w:numId w:val="36"/>
        </w:numPr>
      </w:pPr>
      <w:bookmarkStart w:id="477" w:name="_Toc474403490"/>
      <w:bookmarkStart w:id="478" w:name="_Toc474410402"/>
      <w:bookmarkStart w:id="479" w:name="_Toc474411641"/>
      <w:bookmarkStart w:id="480" w:name="_Toc474411872"/>
      <w:bookmarkStart w:id="481" w:name="_Toc474412206"/>
      <w:bookmarkStart w:id="482" w:name="_Toc474413733"/>
      <w:bookmarkStart w:id="483" w:name="_Toc474415265"/>
      <w:bookmarkStart w:id="484" w:name="_Toc474403491"/>
      <w:bookmarkStart w:id="485" w:name="_Toc474410403"/>
      <w:bookmarkStart w:id="486" w:name="_Toc474411642"/>
      <w:bookmarkStart w:id="487" w:name="_Toc474411873"/>
      <w:bookmarkStart w:id="488" w:name="_Toc474412207"/>
      <w:bookmarkStart w:id="489" w:name="_Toc474413734"/>
      <w:bookmarkStart w:id="490" w:name="_Toc474415266"/>
      <w:bookmarkStart w:id="491" w:name="_Toc474403492"/>
      <w:bookmarkStart w:id="492" w:name="_Toc474410404"/>
      <w:bookmarkStart w:id="493" w:name="_Toc474411643"/>
      <w:bookmarkStart w:id="494" w:name="_Toc474411874"/>
      <w:bookmarkStart w:id="495" w:name="_Toc474412208"/>
      <w:bookmarkStart w:id="496" w:name="_Toc474413735"/>
      <w:bookmarkStart w:id="497" w:name="_Toc474415267"/>
      <w:bookmarkStart w:id="498" w:name="_Toc474403493"/>
      <w:bookmarkStart w:id="499" w:name="_Toc474410405"/>
      <w:bookmarkStart w:id="500" w:name="_Toc474411644"/>
      <w:bookmarkStart w:id="501" w:name="_Toc474411875"/>
      <w:bookmarkStart w:id="502" w:name="_Toc474412209"/>
      <w:bookmarkStart w:id="503" w:name="_Toc474413736"/>
      <w:bookmarkStart w:id="504" w:name="_Toc474415268"/>
      <w:bookmarkStart w:id="505" w:name="_Toc474403494"/>
      <w:bookmarkStart w:id="506" w:name="_Toc474410406"/>
      <w:bookmarkStart w:id="507" w:name="_Toc474411645"/>
      <w:bookmarkStart w:id="508" w:name="_Toc474411876"/>
      <w:bookmarkStart w:id="509" w:name="_Toc474412210"/>
      <w:bookmarkStart w:id="510" w:name="_Toc474413737"/>
      <w:bookmarkStart w:id="511" w:name="_Toc474415269"/>
      <w:bookmarkStart w:id="512" w:name="_Toc474403495"/>
      <w:bookmarkStart w:id="513" w:name="_Toc474410407"/>
      <w:bookmarkStart w:id="514" w:name="_Toc474411646"/>
      <w:bookmarkStart w:id="515" w:name="_Toc474411877"/>
      <w:bookmarkStart w:id="516" w:name="_Toc474412211"/>
      <w:bookmarkStart w:id="517" w:name="_Toc474413738"/>
      <w:bookmarkStart w:id="518" w:name="_Toc474415270"/>
      <w:bookmarkStart w:id="519" w:name="_Toc474402116"/>
      <w:bookmarkStart w:id="520" w:name="_Toc474403027"/>
      <w:bookmarkStart w:id="521" w:name="_Toc474413655"/>
      <w:bookmarkStart w:id="522" w:name="_Toc478449739"/>
      <w:bookmarkStart w:id="523" w:name="_Toc478462987"/>
      <w:bookmarkStart w:id="524" w:name="_Toc478464124"/>
      <w:bookmarkStart w:id="525" w:name="_Toc478469888"/>
      <w:bookmarkStart w:id="526" w:name="_Toc478472447"/>
      <w:bookmarkStart w:id="527" w:name="_Toc479584078"/>
      <w:bookmarkStart w:id="528" w:name="_Toc422706643"/>
      <w:bookmarkStart w:id="529" w:name="_Toc427137072"/>
      <w:bookmarkStart w:id="530" w:name="_Toc427140438"/>
      <w:bookmarkStart w:id="531" w:name="_Toc427142168"/>
      <w:bookmarkStart w:id="532" w:name="_Toc427142363"/>
      <w:bookmarkStart w:id="533" w:name="_Toc427143225"/>
      <w:bookmarkStart w:id="534" w:name="_Toc427147197"/>
      <w:bookmarkStart w:id="535" w:name="_Toc431457841"/>
      <w:bookmarkStart w:id="536" w:name="_Toc433961863"/>
      <w:bookmarkStart w:id="537" w:name="_Toc433962969"/>
      <w:bookmarkStart w:id="538" w:name="_Toc440367307"/>
      <w:bookmarkStart w:id="539" w:name="_Toc440377623"/>
      <w:bookmarkStart w:id="540" w:name="_Toc453678020"/>
      <w:bookmarkStart w:id="541" w:name="_Toc453679309"/>
      <w:bookmarkStart w:id="542" w:name="_Toc455686307"/>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sidRPr="00515226">
        <w:lastRenderedPageBreak/>
        <w:t>O</w:t>
      </w:r>
      <w:r w:rsidR="00A45837" w:rsidRPr="00515226">
        <w:t xml:space="preserve">právnenosť </w:t>
      </w:r>
      <w:r w:rsidRPr="00515226">
        <w:t>výdavkov realizácie projektu</w:t>
      </w:r>
      <w:bookmarkEnd w:id="519"/>
      <w:bookmarkEnd w:id="520"/>
      <w:bookmarkEnd w:id="521"/>
      <w:bookmarkEnd w:id="522"/>
      <w:bookmarkEnd w:id="523"/>
      <w:bookmarkEnd w:id="524"/>
      <w:bookmarkEnd w:id="525"/>
      <w:bookmarkEnd w:id="526"/>
      <w:bookmarkEnd w:id="527"/>
    </w:p>
    <w:p w14:paraId="73FB6FAD" w14:textId="77777777" w:rsidR="000065B1" w:rsidRPr="00515226" w:rsidRDefault="000065B1" w:rsidP="00295D6D">
      <w:pPr>
        <w:pStyle w:val="Nadpis3"/>
        <w:numPr>
          <w:ilvl w:val="1"/>
          <w:numId w:val="11"/>
        </w:numPr>
      </w:pPr>
      <w:bookmarkStart w:id="543" w:name="_Toc427137079"/>
      <w:bookmarkStart w:id="544" w:name="_Toc427140445"/>
      <w:bookmarkStart w:id="545" w:name="_Toc427142175"/>
      <w:bookmarkStart w:id="546" w:name="_Toc427142370"/>
      <w:bookmarkStart w:id="547" w:name="_Toc427143232"/>
      <w:bookmarkStart w:id="548" w:name="_Toc427147204"/>
      <w:bookmarkStart w:id="549" w:name="_Toc431457851"/>
      <w:bookmarkStart w:id="550" w:name="_Toc433961873"/>
      <w:bookmarkStart w:id="551" w:name="_Toc433962979"/>
      <w:bookmarkStart w:id="552" w:name="_Toc440367320"/>
      <w:bookmarkStart w:id="553" w:name="_Toc440377633"/>
      <w:bookmarkStart w:id="554" w:name="_Toc453678041"/>
      <w:bookmarkStart w:id="555" w:name="_Toc453679319"/>
      <w:bookmarkStart w:id="556" w:name="_Toc455686316"/>
      <w:bookmarkStart w:id="557" w:name="_Toc474402117"/>
      <w:bookmarkStart w:id="558" w:name="_Toc474403028"/>
      <w:bookmarkStart w:id="559" w:name="_Toc474413656"/>
      <w:bookmarkStart w:id="560" w:name="_Toc478449740"/>
      <w:bookmarkStart w:id="561" w:name="_Toc478462988"/>
      <w:bookmarkStart w:id="562" w:name="_Toc478464125"/>
      <w:bookmarkStart w:id="563" w:name="_Toc478469889"/>
      <w:bookmarkStart w:id="564" w:name="_Toc478472448"/>
      <w:bookmarkStart w:id="565" w:name="_Toc479584079"/>
      <w:r w:rsidRPr="00515226">
        <w:t>Všeobecné podmienky oprávnenosti výdavkov</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14:paraId="73FB6FAE" w14:textId="77777777" w:rsidR="000065B1" w:rsidRPr="00515226" w:rsidRDefault="000065B1" w:rsidP="000065B1">
      <w:pPr>
        <w:spacing w:after="120"/>
        <w:jc w:val="both"/>
        <w:rPr>
          <w:rFonts w:asciiTheme="minorHAnsi" w:hAnsiTheme="minorHAnsi" w:cs="Times New Roman"/>
          <w:b/>
          <w:sz w:val="20"/>
          <w:szCs w:val="20"/>
        </w:rPr>
      </w:pPr>
      <w:r w:rsidRPr="00515226">
        <w:rPr>
          <w:rFonts w:asciiTheme="minorHAnsi" w:hAnsiTheme="minorHAnsi"/>
          <w:sz w:val="20"/>
          <w:szCs w:val="20"/>
        </w:rPr>
        <w:t>NFP je poskytovaný na preukázateľne oprávnené výdavky bezprostredne súvisiace s plánovanými aktivitami uvedenými v ŽoNFP.</w:t>
      </w:r>
    </w:p>
    <w:p w14:paraId="73FB6FAF" w14:textId="77777777" w:rsidR="000065B1" w:rsidRPr="00515226" w:rsidRDefault="000065B1" w:rsidP="000065B1">
      <w:pPr>
        <w:tabs>
          <w:tab w:val="left" w:pos="993"/>
        </w:tabs>
        <w:spacing w:after="120"/>
        <w:jc w:val="both"/>
        <w:rPr>
          <w:rFonts w:asciiTheme="minorHAnsi" w:hAnsiTheme="minorHAnsi" w:cs="Times New Roman"/>
          <w:sz w:val="20"/>
          <w:szCs w:val="20"/>
        </w:rPr>
      </w:pPr>
      <w:r w:rsidRPr="00515226">
        <w:rPr>
          <w:rFonts w:asciiTheme="minorHAnsi" w:hAnsiTheme="minorHAnsi" w:cs="Times New Roman"/>
          <w:sz w:val="20"/>
          <w:szCs w:val="20"/>
        </w:rPr>
        <w:t>Pravidlá oprávnenosti výdavkov sú stanovené na vnútroštátnej úrovni v súlade s čl. 65 ods. 1 všeobecného nariadenia s ohľadom na platnú národnú legislatívu, najmä zákon o rozpočtových pravidlách verejnej správy, zákon o účtovníctve a zákon o rozpočtových pravidlách územnej samosprávy okrem prípadov, keď sú stanovené osobitné pravidlá vo všeobecnom nariadení alebo pravidlá pre jednotlivé fondy.</w:t>
      </w:r>
    </w:p>
    <w:p w14:paraId="73FB6FB0" w14:textId="2BBD7060" w:rsidR="000065B1" w:rsidRPr="005040C4" w:rsidRDefault="000065B1" w:rsidP="000065B1">
      <w:pPr>
        <w:spacing w:after="120"/>
        <w:jc w:val="both"/>
        <w:rPr>
          <w:rFonts w:asciiTheme="minorHAnsi" w:hAnsiTheme="minorHAnsi" w:cs="Times New Roman"/>
          <w:sz w:val="20"/>
          <w:szCs w:val="20"/>
        </w:rPr>
      </w:pPr>
      <w:r w:rsidRPr="00515226">
        <w:rPr>
          <w:rFonts w:asciiTheme="minorHAnsi" w:hAnsiTheme="minorHAnsi" w:cs="Times New Roman"/>
          <w:sz w:val="20"/>
          <w:szCs w:val="20"/>
        </w:rPr>
        <w:t>Vo všeobecnosti sú oprávnené výdavky tie, ktoré vznikli a boli skutočne vynaložené (uhradené) zo strany žiadateľa v období od 1.1.2014  do dňa ukončenia realizácie aktivít projektu, pričom za žiadnych okolností nesmie byť prekročený termín stanovený v článku 65 ods. 2 všeobecného nariadenia, t.j. 31.12.2023, ak SO vo v</w:t>
      </w:r>
      <w:r w:rsidR="0074500D">
        <w:rPr>
          <w:rFonts w:asciiTheme="minorHAnsi" w:hAnsiTheme="minorHAnsi" w:cs="Times New Roman"/>
          <w:sz w:val="20"/>
          <w:szCs w:val="20"/>
        </w:rPr>
        <w:t>ýzve</w:t>
      </w:r>
      <w:r w:rsidRPr="00515226">
        <w:rPr>
          <w:rFonts w:asciiTheme="minorHAnsi" w:hAnsiTheme="minorHAnsi" w:cs="Times New Roman"/>
          <w:sz w:val="20"/>
          <w:szCs w:val="20"/>
        </w:rPr>
        <w:t xml:space="preserve"> </w:t>
      </w:r>
      <w:r w:rsidRPr="005040C4">
        <w:rPr>
          <w:rFonts w:asciiTheme="minorHAnsi" w:hAnsiTheme="minorHAnsi" w:cs="Times New Roman"/>
          <w:sz w:val="20"/>
          <w:szCs w:val="20"/>
        </w:rPr>
        <w:t>neurčí užšie kritériá pre počiatočný a konečný dátum časovej oprávnenosti výdavku.</w:t>
      </w:r>
    </w:p>
    <w:p w14:paraId="73FB6FB2" w14:textId="470E20B2" w:rsidR="000065B1" w:rsidRPr="00515226" w:rsidRDefault="000065B1" w:rsidP="000065B1">
      <w:pPr>
        <w:spacing w:after="120"/>
        <w:jc w:val="both"/>
        <w:rPr>
          <w:rFonts w:asciiTheme="minorHAnsi" w:hAnsiTheme="minorHAnsi" w:cs="Times New Roman"/>
          <w:sz w:val="20"/>
          <w:szCs w:val="20"/>
        </w:rPr>
      </w:pPr>
      <w:r w:rsidRPr="005040C4">
        <w:rPr>
          <w:rFonts w:asciiTheme="minorHAnsi" w:hAnsiTheme="minorHAnsi"/>
          <w:sz w:val="20"/>
          <w:szCs w:val="20"/>
        </w:rPr>
        <w:t xml:space="preserve">Všeobecné pravidlá oprávnenosti výdavkov stanovil SO v Príručke k oprávnenosti výdavkov pre PO5 zverejnená na </w:t>
      </w:r>
      <w:r w:rsidR="00C75069" w:rsidRPr="00AC5090">
        <w:rPr>
          <w:rFonts w:asciiTheme="minorHAnsi" w:hAnsiTheme="minorHAnsi"/>
          <w:sz w:val="20"/>
          <w:szCs w:val="20"/>
        </w:rPr>
        <w:t>http://www.minv.sk/?metodicke-dokumenty</w:t>
      </w:r>
      <w:r w:rsidRPr="005040C4">
        <w:rPr>
          <w:rFonts w:asciiTheme="minorHAnsi" w:hAnsiTheme="minorHAnsi"/>
          <w:sz w:val="20"/>
          <w:szCs w:val="20"/>
        </w:rPr>
        <w:t xml:space="preserve">, pričom SO stanoví vo </w:t>
      </w:r>
      <w:r w:rsidRPr="005040C4">
        <w:rPr>
          <w:rFonts w:asciiTheme="minorHAnsi" w:hAnsiTheme="minorHAnsi" w:cs="Times New Roman"/>
          <w:sz w:val="20"/>
          <w:szCs w:val="20"/>
        </w:rPr>
        <w:t>vyzvaní</w:t>
      </w:r>
      <w:r w:rsidRPr="005040C4" w:rsidDel="00B92C7F">
        <w:rPr>
          <w:rFonts w:asciiTheme="minorHAnsi" w:hAnsiTheme="minorHAnsi"/>
          <w:sz w:val="20"/>
          <w:szCs w:val="20"/>
        </w:rPr>
        <w:t xml:space="preserve"> </w:t>
      </w:r>
      <w:r w:rsidRPr="005040C4">
        <w:rPr>
          <w:rFonts w:asciiTheme="minorHAnsi" w:hAnsiTheme="minorHAnsi"/>
          <w:sz w:val="20"/>
          <w:szCs w:val="20"/>
        </w:rPr>
        <w:t>v závislosti od typu oprávnených aktivít, ktoré konkrétne výdavky budú oprávnené</w:t>
      </w:r>
      <w:r w:rsidRPr="00515226">
        <w:rPr>
          <w:rFonts w:asciiTheme="minorHAnsi" w:hAnsiTheme="minorHAnsi"/>
          <w:sz w:val="20"/>
          <w:szCs w:val="20"/>
        </w:rPr>
        <w:t>.</w:t>
      </w:r>
      <w:r w:rsidRPr="00515226">
        <w:rPr>
          <w:rFonts w:asciiTheme="minorHAnsi" w:hAnsiTheme="minorHAnsi" w:cs="Times New Roman"/>
          <w:sz w:val="20"/>
          <w:szCs w:val="20"/>
        </w:rPr>
        <w:t xml:space="preserve"> Žiadateľ je oprávnený v ŽoNFP uviesť iba tie výdavky, ktoré SO určil vo v</w:t>
      </w:r>
      <w:r w:rsidR="0074500D">
        <w:rPr>
          <w:rFonts w:asciiTheme="minorHAnsi" w:hAnsiTheme="minorHAnsi" w:cs="Times New Roman"/>
          <w:sz w:val="20"/>
          <w:szCs w:val="20"/>
        </w:rPr>
        <w:t>ýzve</w:t>
      </w:r>
      <w:r w:rsidRPr="00515226" w:rsidDel="00B92C7F">
        <w:rPr>
          <w:rFonts w:asciiTheme="minorHAnsi" w:hAnsiTheme="minorHAnsi" w:cs="Times New Roman"/>
          <w:sz w:val="20"/>
          <w:szCs w:val="20"/>
        </w:rPr>
        <w:t xml:space="preserve"> </w:t>
      </w:r>
      <w:r w:rsidRPr="00515226">
        <w:rPr>
          <w:rFonts w:asciiTheme="minorHAnsi" w:hAnsiTheme="minorHAnsi" w:cs="Times New Roman"/>
          <w:sz w:val="20"/>
          <w:szCs w:val="20"/>
        </w:rPr>
        <w:t>ako oprávnené, a to v súlade s pravidlami uvedenými v Príručke k oprávnenosti výdavkov pre PO5 (napr. musia byť dodržané a/alebo finančné limity, ako aj percentuálne limity pre jednotlivé druhy výdavkov a pod.).</w:t>
      </w:r>
    </w:p>
    <w:p w14:paraId="73FB6FB3" w14:textId="77777777" w:rsidR="000065B1" w:rsidRPr="00515226" w:rsidRDefault="000065B1" w:rsidP="00295D6D">
      <w:pPr>
        <w:pStyle w:val="Nadpis3"/>
        <w:numPr>
          <w:ilvl w:val="1"/>
          <w:numId w:val="11"/>
        </w:numPr>
      </w:pPr>
      <w:bookmarkStart w:id="566" w:name="_Toc455576157"/>
      <w:bookmarkStart w:id="567" w:name="_Toc455587215"/>
      <w:bookmarkStart w:id="568" w:name="_Toc474403498"/>
      <w:bookmarkStart w:id="569" w:name="_Toc474410410"/>
      <w:bookmarkStart w:id="570" w:name="_Toc474411649"/>
      <w:bookmarkStart w:id="571" w:name="_Toc474411880"/>
      <w:bookmarkStart w:id="572" w:name="_Toc474412214"/>
      <w:bookmarkStart w:id="573" w:name="_Toc474413741"/>
      <w:bookmarkStart w:id="574" w:name="_Toc474415273"/>
      <w:bookmarkStart w:id="575" w:name="_Toc427137080"/>
      <w:bookmarkStart w:id="576" w:name="_Toc427140446"/>
      <w:bookmarkStart w:id="577" w:name="_Toc427142176"/>
      <w:bookmarkStart w:id="578" w:name="_Toc427142371"/>
      <w:bookmarkStart w:id="579" w:name="_Toc427143233"/>
      <w:bookmarkStart w:id="580" w:name="_Toc427147205"/>
      <w:bookmarkStart w:id="581" w:name="_Toc431457852"/>
      <w:bookmarkStart w:id="582" w:name="_Toc433961874"/>
      <w:bookmarkStart w:id="583" w:name="_Toc433962980"/>
      <w:bookmarkStart w:id="584" w:name="_Toc440367321"/>
      <w:bookmarkStart w:id="585" w:name="_Toc440377634"/>
      <w:bookmarkStart w:id="586" w:name="_Toc453678042"/>
      <w:bookmarkStart w:id="587" w:name="_Toc453679320"/>
      <w:bookmarkStart w:id="588" w:name="_Toc455686317"/>
      <w:bookmarkStart w:id="589" w:name="_Toc474402118"/>
      <w:bookmarkStart w:id="590" w:name="_Toc474403029"/>
      <w:bookmarkStart w:id="591" w:name="_Toc474413657"/>
      <w:bookmarkStart w:id="592" w:name="_Toc478449741"/>
      <w:bookmarkStart w:id="593" w:name="_Toc478462989"/>
      <w:bookmarkStart w:id="594" w:name="_Toc478464126"/>
      <w:bookmarkStart w:id="595" w:name="_Toc478469890"/>
      <w:bookmarkStart w:id="596" w:name="_Toc478472449"/>
      <w:bookmarkStart w:id="597" w:name="_Toc479584080"/>
      <w:bookmarkEnd w:id="566"/>
      <w:bookmarkEnd w:id="567"/>
      <w:bookmarkEnd w:id="568"/>
      <w:bookmarkEnd w:id="569"/>
      <w:bookmarkEnd w:id="570"/>
      <w:bookmarkEnd w:id="571"/>
      <w:bookmarkEnd w:id="572"/>
      <w:bookmarkEnd w:id="573"/>
      <w:bookmarkEnd w:id="574"/>
      <w:r w:rsidRPr="00515226">
        <w:t>Stanovenie výšky oprávneného výdavku</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14:paraId="73FB6FB4" w14:textId="57C9F94F" w:rsidR="000065B1" w:rsidRPr="00515226" w:rsidRDefault="000065B1" w:rsidP="000065B1">
      <w:pPr>
        <w:spacing w:after="120"/>
        <w:jc w:val="both"/>
        <w:rPr>
          <w:rFonts w:asciiTheme="minorHAnsi" w:hAnsiTheme="minorHAnsi" w:cs="Times New Roman"/>
          <w:sz w:val="20"/>
          <w:szCs w:val="20"/>
        </w:rPr>
      </w:pPr>
      <w:r w:rsidRPr="00515226">
        <w:rPr>
          <w:rFonts w:asciiTheme="minorHAnsi" w:hAnsiTheme="minorHAnsi" w:cs="Times New Roman"/>
          <w:sz w:val="20"/>
          <w:szCs w:val="20"/>
        </w:rPr>
        <w:t xml:space="preserve">Žiadateľ/prijímateľ </w:t>
      </w:r>
      <w:r w:rsidRPr="00515226">
        <w:rPr>
          <w:rFonts w:asciiTheme="minorHAnsi" w:hAnsiTheme="minorHAnsi" w:cs="Times New Roman"/>
          <w:b/>
          <w:sz w:val="20"/>
          <w:szCs w:val="20"/>
        </w:rPr>
        <w:t>je povinný</w:t>
      </w:r>
      <w:r w:rsidRPr="00515226">
        <w:rPr>
          <w:rFonts w:asciiTheme="minorHAnsi" w:hAnsiTheme="minorHAnsi" w:cs="Times New Roman"/>
          <w:sz w:val="20"/>
          <w:szCs w:val="20"/>
        </w:rPr>
        <w:t xml:space="preserve"> v zmysle osobitných predpisov pri používaní verejných prostriedkov zachovávať zásadu hospodárnosti, a preto bude SO v jednotlivých oblastiach implementácie projektu posudzovať, či navrhnuté výdavky projektu spĺňajú podmienku hospodárnosti a či zodpovedajú obvyklým cenám v danom mieste a čase.</w:t>
      </w:r>
    </w:p>
    <w:p w14:paraId="6555C3B7" w14:textId="6DBAF8AC" w:rsidR="003C03BB" w:rsidRPr="00515226" w:rsidRDefault="003C03BB" w:rsidP="003C03BB">
      <w:pPr>
        <w:spacing w:after="120"/>
        <w:jc w:val="both"/>
        <w:rPr>
          <w:rFonts w:asciiTheme="minorHAnsi" w:hAnsiTheme="minorHAnsi" w:cs="Times New Roman"/>
          <w:sz w:val="20"/>
          <w:szCs w:val="20"/>
        </w:rPr>
      </w:pPr>
      <w:bookmarkStart w:id="598" w:name="_Toc445295762"/>
      <w:bookmarkStart w:id="599" w:name="_Toc445303039"/>
      <w:r w:rsidRPr="00515226">
        <w:rPr>
          <w:rFonts w:asciiTheme="minorHAnsi" w:hAnsiTheme="minorHAnsi" w:cs="Times New Roman"/>
          <w:sz w:val="20"/>
          <w:szCs w:val="20"/>
        </w:rPr>
        <w:t xml:space="preserve">Východiskom pre posudzovanie oprávnenosti výdavkov </w:t>
      </w:r>
      <w:r w:rsidR="00CD7F10">
        <w:rPr>
          <w:rFonts w:asciiTheme="minorHAnsi" w:hAnsiTheme="minorHAnsi" w:cs="Times New Roman"/>
          <w:sz w:val="20"/>
          <w:szCs w:val="20"/>
        </w:rPr>
        <w:t xml:space="preserve">projektu </w:t>
      </w:r>
      <w:r w:rsidRPr="00515226">
        <w:rPr>
          <w:rFonts w:asciiTheme="minorHAnsi" w:hAnsiTheme="minorHAnsi" w:cs="Times New Roman"/>
          <w:sz w:val="20"/>
          <w:szCs w:val="20"/>
        </w:rPr>
        <w:t>pre SO z pohľadu ich hospodárnosti je Metodický pokyn CKO č. 18 k overovaniu hospodárnosti výdavkov na programové obdobie 2014 – 2020 (v aktuálnom znení), ktorý formuluje základné pravidlá a postupy pre proces posudzovania zásady hospodárnosti výdavkov projektu, resp. ŽoNFP.</w:t>
      </w:r>
    </w:p>
    <w:p w14:paraId="264239F2" w14:textId="2A55CB0A" w:rsidR="003C03BB" w:rsidRPr="00515226" w:rsidRDefault="003C03BB" w:rsidP="003C03BB">
      <w:pPr>
        <w:spacing w:after="120"/>
        <w:jc w:val="both"/>
        <w:rPr>
          <w:rFonts w:asciiTheme="minorHAnsi" w:hAnsiTheme="minorHAnsi" w:cs="Times New Roman"/>
          <w:sz w:val="20"/>
          <w:szCs w:val="20"/>
        </w:rPr>
      </w:pPr>
      <w:r w:rsidRPr="00515226">
        <w:rPr>
          <w:rFonts w:asciiTheme="minorHAnsi" w:hAnsiTheme="minorHAnsi" w:cs="Times New Roman"/>
          <w:sz w:val="20"/>
          <w:szCs w:val="20"/>
        </w:rPr>
        <w:t xml:space="preserve">Nastavenie podmienok vzťahujúcich sa na hospodárnosť výdavkov vychádza zo snahy SO zabezpečiť efektívny spôsob preukazovania (zo strany </w:t>
      </w:r>
      <w:r w:rsidR="00EC1EE8">
        <w:rPr>
          <w:rFonts w:asciiTheme="minorHAnsi" w:hAnsiTheme="minorHAnsi" w:cs="Times New Roman"/>
          <w:sz w:val="20"/>
          <w:szCs w:val="20"/>
        </w:rPr>
        <w:t>ž</w:t>
      </w:r>
      <w:r w:rsidRPr="00515226">
        <w:rPr>
          <w:rFonts w:asciiTheme="minorHAnsi" w:hAnsiTheme="minorHAnsi" w:cs="Times New Roman"/>
          <w:sz w:val="20"/>
          <w:szCs w:val="20"/>
        </w:rPr>
        <w:t>iadateľa/</w:t>
      </w:r>
      <w:r w:rsidR="00EC1EE8">
        <w:rPr>
          <w:rFonts w:asciiTheme="minorHAnsi" w:hAnsiTheme="minorHAnsi" w:cs="Times New Roman"/>
          <w:sz w:val="20"/>
          <w:szCs w:val="20"/>
        </w:rPr>
        <w:t>p</w:t>
      </w:r>
      <w:r w:rsidRPr="00515226">
        <w:rPr>
          <w:rFonts w:asciiTheme="minorHAnsi" w:hAnsiTheme="minorHAnsi" w:cs="Times New Roman"/>
          <w:sz w:val="20"/>
          <w:szCs w:val="20"/>
        </w:rPr>
        <w:t>rijímateľa) a overovania (zo strany SO) hospodárnosti výdavkov ŽoNFP/projektu prostredníctvom dodržiavania právnych predpisov a smerníc s  dôrazom na dodržiavanie zásady ,,hodnota za peniaze/value for money“.</w:t>
      </w:r>
    </w:p>
    <w:p w14:paraId="55B5B30F" w14:textId="77777777" w:rsidR="003C03BB" w:rsidRPr="00515226" w:rsidRDefault="003C03BB" w:rsidP="007008C2">
      <w:pPr>
        <w:spacing w:after="60"/>
        <w:jc w:val="both"/>
        <w:rPr>
          <w:rFonts w:asciiTheme="minorHAnsi" w:hAnsiTheme="minorHAnsi" w:cs="Times New Roman"/>
          <w:sz w:val="20"/>
          <w:szCs w:val="20"/>
        </w:rPr>
      </w:pPr>
      <w:r w:rsidRPr="00515226">
        <w:rPr>
          <w:rFonts w:asciiTheme="minorHAnsi" w:hAnsiTheme="minorHAnsi" w:cs="Times New Roman"/>
          <w:sz w:val="20"/>
          <w:szCs w:val="20"/>
        </w:rPr>
        <w:t>SO bude posudzovať oprávnenosť výdavkov ŽoNFP/projektu z hľadiska hospodárnosti primárne v nasledujúcich procesných fázach implementácie:</w:t>
      </w:r>
    </w:p>
    <w:p w14:paraId="36A31E7E" w14:textId="3C75A0DA" w:rsidR="003C03BB" w:rsidRPr="00515226" w:rsidRDefault="0074500D" w:rsidP="00295D6D">
      <w:pPr>
        <w:pStyle w:val="Pta"/>
        <w:numPr>
          <w:ilvl w:val="0"/>
          <w:numId w:val="14"/>
        </w:numPr>
        <w:tabs>
          <w:tab w:val="left" w:pos="1134"/>
        </w:tabs>
        <w:spacing w:after="60" w:line="276" w:lineRule="auto"/>
        <w:ind w:firstLine="130"/>
        <w:jc w:val="both"/>
        <w:rPr>
          <w:rFonts w:asciiTheme="minorHAnsi" w:hAnsiTheme="minorHAnsi" w:cs="Times New Roman"/>
          <w:sz w:val="20"/>
          <w:szCs w:val="20"/>
        </w:rPr>
      </w:pPr>
      <w:r>
        <w:rPr>
          <w:rFonts w:asciiTheme="minorHAnsi" w:hAnsiTheme="minorHAnsi" w:cs="Times New Roman"/>
          <w:sz w:val="20"/>
          <w:szCs w:val="20"/>
        </w:rPr>
        <w:t>k</w:t>
      </w:r>
      <w:r w:rsidR="003C03BB" w:rsidRPr="00515226">
        <w:rPr>
          <w:rFonts w:asciiTheme="minorHAnsi" w:hAnsiTheme="minorHAnsi" w:cs="Times New Roman"/>
          <w:sz w:val="20"/>
          <w:szCs w:val="20"/>
        </w:rPr>
        <w:t>onanie o</w:t>
      </w:r>
      <w:r>
        <w:rPr>
          <w:rFonts w:asciiTheme="minorHAnsi" w:hAnsiTheme="minorHAnsi" w:cs="Times New Roman"/>
          <w:sz w:val="20"/>
          <w:szCs w:val="20"/>
        </w:rPr>
        <w:t> </w:t>
      </w:r>
      <w:r w:rsidR="003C03BB" w:rsidRPr="00515226">
        <w:rPr>
          <w:rFonts w:asciiTheme="minorHAnsi" w:hAnsiTheme="minorHAnsi" w:cs="Times New Roman"/>
          <w:sz w:val="20"/>
          <w:szCs w:val="20"/>
        </w:rPr>
        <w:t>ŽoNFP</w:t>
      </w:r>
      <w:r>
        <w:rPr>
          <w:rFonts w:asciiTheme="minorHAnsi" w:hAnsiTheme="minorHAnsi" w:cs="Times New Roman"/>
          <w:sz w:val="20"/>
          <w:szCs w:val="20"/>
        </w:rPr>
        <w:t>,</w:t>
      </w:r>
    </w:p>
    <w:p w14:paraId="2AD58BA9" w14:textId="07A89501" w:rsidR="003C03BB" w:rsidRPr="00515226" w:rsidRDefault="003C03BB" w:rsidP="00295D6D">
      <w:pPr>
        <w:pStyle w:val="Pta"/>
        <w:numPr>
          <w:ilvl w:val="0"/>
          <w:numId w:val="14"/>
        </w:numPr>
        <w:tabs>
          <w:tab w:val="left" w:pos="1134"/>
        </w:tabs>
        <w:spacing w:after="60" w:line="276" w:lineRule="auto"/>
        <w:ind w:firstLine="130"/>
        <w:jc w:val="both"/>
        <w:rPr>
          <w:rFonts w:asciiTheme="minorHAnsi" w:hAnsiTheme="minorHAnsi" w:cs="Times New Roman"/>
          <w:sz w:val="20"/>
          <w:szCs w:val="20"/>
        </w:rPr>
      </w:pPr>
      <w:r w:rsidRPr="00515226">
        <w:rPr>
          <w:rFonts w:asciiTheme="minorHAnsi" w:hAnsiTheme="minorHAnsi" w:cs="Times New Roman"/>
          <w:sz w:val="20"/>
          <w:szCs w:val="20"/>
        </w:rPr>
        <w:t>verejné obstarávanie a obstarávanie nespadajúce pod pravidlá verejného obstarávania</w:t>
      </w:r>
      <w:r w:rsidR="0074500D">
        <w:rPr>
          <w:rFonts w:asciiTheme="minorHAnsi" w:hAnsiTheme="minorHAnsi" w:cs="Times New Roman"/>
          <w:sz w:val="20"/>
          <w:szCs w:val="20"/>
        </w:rPr>
        <w:t>,</w:t>
      </w:r>
    </w:p>
    <w:p w14:paraId="5D5B9B99" w14:textId="77777777" w:rsidR="003C03BB" w:rsidRPr="00515226" w:rsidRDefault="003C03BB" w:rsidP="00295D6D">
      <w:pPr>
        <w:pStyle w:val="Pta"/>
        <w:numPr>
          <w:ilvl w:val="0"/>
          <w:numId w:val="14"/>
        </w:numPr>
        <w:tabs>
          <w:tab w:val="left" w:pos="1134"/>
        </w:tabs>
        <w:spacing w:after="60" w:line="276" w:lineRule="auto"/>
        <w:ind w:firstLine="130"/>
        <w:jc w:val="both"/>
        <w:rPr>
          <w:rFonts w:asciiTheme="minorHAnsi" w:hAnsiTheme="minorHAnsi" w:cs="Times New Roman"/>
          <w:sz w:val="20"/>
          <w:szCs w:val="20"/>
        </w:rPr>
      </w:pPr>
      <w:r w:rsidRPr="00515226">
        <w:rPr>
          <w:rFonts w:asciiTheme="minorHAnsi" w:hAnsiTheme="minorHAnsi" w:cs="Times New Roman"/>
          <w:sz w:val="20"/>
          <w:szCs w:val="20"/>
        </w:rPr>
        <w:t>realizácia projektu.</w:t>
      </w:r>
    </w:p>
    <w:p w14:paraId="1E6D282E" w14:textId="77777777" w:rsidR="003C03BB" w:rsidRPr="00515226" w:rsidRDefault="003C03BB" w:rsidP="003C03BB">
      <w:pPr>
        <w:spacing w:after="120"/>
        <w:jc w:val="both"/>
        <w:rPr>
          <w:rFonts w:asciiTheme="minorHAnsi" w:hAnsiTheme="minorHAnsi" w:cs="Times New Roman"/>
          <w:sz w:val="20"/>
          <w:szCs w:val="20"/>
        </w:rPr>
      </w:pPr>
      <w:r w:rsidRPr="00515226">
        <w:rPr>
          <w:rFonts w:asciiTheme="minorHAnsi" w:hAnsiTheme="minorHAnsi" w:cs="Times New Roman"/>
          <w:sz w:val="20"/>
          <w:szCs w:val="20"/>
        </w:rPr>
        <w:t xml:space="preserve">Každá z vyššie uvedených procesných fáz má špecifické zameranie, rozsah, účel a časové začlenenie do implementačného procesu. Z uvedeného vyplýva, že aj rozsah a zameranie posúdenia zásady hospodárnosti je pre jednotlivé oblasti diferencované. </w:t>
      </w:r>
    </w:p>
    <w:p w14:paraId="5CAB4041" w14:textId="56F9CC64" w:rsidR="003C03BB" w:rsidRPr="00515226" w:rsidRDefault="003C03BB" w:rsidP="003C03BB">
      <w:pPr>
        <w:spacing w:after="120"/>
        <w:jc w:val="both"/>
        <w:rPr>
          <w:rFonts w:asciiTheme="minorHAnsi" w:hAnsiTheme="minorHAnsi" w:cs="Times New Roman"/>
          <w:sz w:val="20"/>
          <w:szCs w:val="20"/>
        </w:rPr>
      </w:pPr>
      <w:r w:rsidRPr="00515226">
        <w:rPr>
          <w:rFonts w:asciiTheme="minorHAnsi" w:hAnsiTheme="minorHAnsi" w:cs="Times New Roman"/>
          <w:sz w:val="20"/>
          <w:szCs w:val="20"/>
        </w:rPr>
        <w:t>Žiadateľ/</w:t>
      </w:r>
      <w:r w:rsidR="00EC1EE8">
        <w:rPr>
          <w:rFonts w:asciiTheme="minorHAnsi" w:hAnsiTheme="minorHAnsi" w:cs="Times New Roman"/>
          <w:sz w:val="20"/>
          <w:szCs w:val="20"/>
        </w:rPr>
        <w:t>p</w:t>
      </w:r>
      <w:r w:rsidRPr="00515226">
        <w:rPr>
          <w:rFonts w:asciiTheme="minorHAnsi" w:hAnsiTheme="minorHAnsi" w:cs="Times New Roman"/>
          <w:sz w:val="20"/>
          <w:szCs w:val="20"/>
        </w:rPr>
        <w:t xml:space="preserve">rijímateľ sa nezbavuje výlučnej a konečnej zodpovednosti za dodržanie zásady hospodárnosti úkonom SO uskutočneným v rámci jednej z vyššie uvedených procesných fáz implementácie, ktorým neidentifikoval porušenie zásady hospodárnosti. SO je oprávnený aj na základe nových, resp. opakovaných úkonov (najmä v prípadoch, ak SO identifikuje nové skutočnosti, ktoré neboli posúdené v čase pôvodnej </w:t>
      </w:r>
      <w:r w:rsidRPr="00515226">
        <w:rPr>
          <w:rFonts w:asciiTheme="minorHAnsi" w:hAnsiTheme="minorHAnsi" w:cs="Times New Roman"/>
          <w:sz w:val="20"/>
          <w:szCs w:val="20"/>
        </w:rPr>
        <w:lastRenderedPageBreak/>
        <w:t xml:space="preserve">kontroly hospodárnosti alebo v prípadoch dodatočného uistenia sa o správnosti výsledku pôvodnej kontroly hospodárnosti) uplatniť voči </w:t>
      </w:r>
      <w:r w:rsidR="00EC1EE8">
        <w:rPr>
          <w:rFonts w:asciiTheme="minorHAnsi" w:hAnsiTheme="minorHAnsi" w:cs="Times New Roman"/>
          <w:sz w:val="20"/>
          <w:szCs w:val="20"/>
        </w:rPr>
        <w:t>p</w:t>
      </w:r>
      <w:r w:rsidRPr="00515226">
        <w:rPr>
          <w:rFonts w:asciiTheme="minorHAnsi" w:hAnsiTheme="minorHAnsi" w:cs="Times New Roman"/>
          <w:sz w:val="20"/>
          <w:szCs w:val="20"/>
        </w:rPr>
        <w:t>rijímateľovi sankcie za nedodržanie zásady hospodárnosti.</w:t>
      </w:r>
    </w:p>
    <w:p w14:paraId="73FB6FB5" w14:textId="77777777" w:rsidR="002B7D3A" w:rsidRPr="00515226" w:rsidRDefault="002B7D3A" w:rsidP="00C6558E">
      <w:pPr>
        <w:pStyle w:val="Nadpis3"/>
        <w:rPr>
          <w:szCs w:val="24"/>
        </w:rPr>
      </w:pPr>
      <w:bookmarkStart w:id="600" w:name="_Toc474402119"/>
      <w:bookmarkStart w:id="601" w:name="_Toc474403030"/>
      <w:bookmarkStart w:id="602" w:name="_Toc474413658"/>
      <w:bookmarkStart w:id="603" w:name="_Toc478449742"/>
      <w:bookmarkStart w:id="604" w:name="_Toc478462990"/>
      <w:bookmarkStart w:id="605" w:name="_Toc478464127"/>
      <w:bookmarkStart w:id="606" w:name="_Toc478469891"/>
      <w:bookmarkStart w:id="607" w:name="_Toc478472450"/>
      <w:bookmarkStart w:id="608" w:name="_Toc479584081"/>
      <w:r w:rsidRPr="00515226">
        <w:t>Pomocné nástroje k stanoveniu výšky oprávnených výdavkov</w:t>
      </w:r>
      <w:bookmarkEnd w:id="598"/>
      <w:bookmarkEnd w:id="599"/>
      <w:bookmarkEnd w:id="600"/>
      <w:bookmarkEnd w:id="601"/>
      <w:bookmarkEnd w:id="602"/>
      <w:bookmarkEnd w:id="603"/>
      <w:bookmarkEnd w:id="604"/>
      <w:bookmarkEnd w:id="605"/>
      <w:bookmarkEnd w:id="606"/>
      <w:bookmarkEnd w:id="607"/>
      <w:bookmarkEnd w:id="608"/>
    </w:p>
    <w:p w14:paraId="73FB6FB6" w14:textId="77777777" w:rsidR="002B7D3A" w:rsidRPr="00515226" w:rsidRDefault="002B7D3A" w:rsidP="00DD0015">
      <w:pPr>
        <w:spacing w:after="120"/>
        <w:jc w:val="both"/>
        <w:rPr>
          <w:rFonts w:asciiTheme="minorHAnsi" w:hAnsiTheme="minorHAnsi" w:cs="Times New Roman"/>
          <w:sz w:val="20"/>
          <w:szCs w:val="20"/>
        </w:rPr>
      </w:pPr>
      <w:r w:rsidRPr="00515226">
        <w:rPr>
          <w:rFonts w:asciiTheme="minorHAnsi" w:hAnsiTheme="minorHAnsi" w:cs="Times New Roman"/>
          <w:sz w:val="20"/>
          <w:szCs w:val="20"/>
        </w:rPr>
        <w:t xml:space="preserve">SO pri posudzovaní hospodárnosti využíva tzv. </w:t>
      </w:r>
      <w:r w:rsidRPr="0074500D">
        <w:rPr>
          <w:rFonts w:asciiTheme="minorHAnsi" w:hAnsiTheme="minorHAnsi" w:cs="Times New Roman"/>
          <w:b/>
          <w:sz w:val="20"/>
          <w:szCs w:val="20"/>
        </w:rPr>
        <w:t>pomocné nástroje</w:t>
      </w:r>
      <w:r w:rsidRPr="00515226">
        <w:rPr>
          <w:rFonts w:asciiTheme="minorHAnsi" w:hAnsiTheme="minorHAnsi" w:cs="Times New Roman"/>
          <w:sz w:val="20"/>
          <w:szCs w:val="20"/>
        </w:rPr>
        <w:t xml:space="preserve">. Pomocné nástroje predstavujú prostriedky, resp. opatrenia, ktoré pomáhajú získať primerané uistenie o tom, že výdavky uvádzané v ŽoNFP (resp. výdavky na realizované projekty) sú vynaložené hospodárne. </w:t>
      </w:r>
      <w:r w:rsidRPr="00515226">
        <w:rPr>
          <w:rFonts w:asciiTheme="minorHAnsi" w:hAnsiTheme="minorHAnsi" w:cs="Times New Roman"/>
          <w:b/>
          <w:sz w:val="20"/>
          <w:szCs w:val="20"/>
        </w:rPr>
        <w:t xml:space="preserve">Pri </w:t>
      </w:r>
      <w:r w:rsidR="00F7714C" w:rsidRPr="00515226">
        <w:rPr>
          <w:rFonts w:asciiTheme="minorHAnsi" w:hAnsiTheme="minorHAnsi" w:cs="Times New Roman"/>
          <w:b/>
          <w:sz w:val="20"/>
          <w:szCs w:val="20"/>
        </w:rPr>
        <w:t xml:space="preserve">navrhovaní </w:t>
      </w:r>
      <w:r w:rsidRPr="00515226">
        <w:rPr>
          <w:rFonts w:asciiTheme="minorHAnsi" w:hAnsiTheme="minorHAnsi" w:cs="Times New Roman"/>
          <w:b/>
          <w:sz w:val="20"/>
          <w:szCs w:val="20"/>
        </w:rPr>
        <w:t>výšky oprávnených výdavkov je žiadateľ povinný používať najmä</w:t>
      </w:r>
      <w:r w:rsidRPr="00515226">
        <w:rPr>
          <w:rFonts w:asciiTheme="minorHAnsi" w:hAnsiTheme="minorHAnsi" w:cs="Times New Roman"/>
          <w:sz w:val="20"/>
          <w:szCs w:val="20"/>
        </w:rPr>
        <w:t xml:space="preserve"> </w:t>
      </w:r>
      <w:r w:rsidRPr="00515226">
        <w:rPr>
          <w:rFonts w:asciiTheme="minorHAnsi" w:hAnsiTheme="minorHAnsi" w:cs="Times New Roman"/>
          <w:b/>
          <w:sz w:val="20"/>
          <w:szCs w:val="20"/>
        </w:rPr>
        <w:t>tieto pomocné nástroje</w:t>
      </w:r>
      <w:r w:rsidRPr="00515226">
        <w:rPr>
          <w:rFonts w:asciiTheme="minorHAnsi" w:hAnsiTheme="minorHAnsi" w:cs="Times New Roman"/>
          <w:sz w:val="20"/>
          <w:szCs w:val="20"/>
        </w:rPr>
        <w:t>:</w:t>
      </w:r>
    </w:p>
    <w:p w14:paraId="73FB6FB7" w14:textId="38E2C8A9" w:rsidR="002B7D3A" w:rsidRPr="00515226" w:rsidRDefault="002B7D3A" w:rsidP="00295D6D">
      <w:pPr>
        <w:pStyle w:val="bodky2"/>
        <w:numPr>
          <w:ilvl w:val="0"/>
          <w:numId w:val="31"/>
        </w:numPr>
        <w:ind w:left="1134" w:hanging="283"/>
      </w:pPr>
      <w:r w:rsidRPr="00515226">
        <w:t xml:space="preserve">rozpočet </w:t>
      </w:r>
      <w:r w:rsidR="00CD7F10">
        <w:t>projektu</w:t>
      </w:r>
      <w:r w:rsidR="00F7714C" w:rsidRPr="00515226">
        <w:t xml:space="preserve"> </w:t>
      </w:r>
      <w:r w:rsidRPr="00515226">
        <w:t>s podrobným komentárom</w:t>
      </w:r>
      <w:r w:rsidR="0074500D">
        <w:t>,</w:t>
      </w:r>
    </w:p>
    <w:p w14:paraId="73FB6FB8" w14:textId="2B53C57C" w:rsidR="00F7714C" w:rsidRPr="00515226" w:rsidRDefault="00F7714C" w:rsidP="00295D6D">
      <w:pPr>
        <w:pStyle w:val="bodky2"/>
        <w:numPr>
          <w:ilvl w:val="0"/>
          <w:numId w:val="31"/>
        </w:numPr>
        <w:ind w:left="1134" w:hanging="283"/>
      </w:pPr>
      <w:r w:rsidRPr="00515226">
        <w:t>finančné limity</w:t>
      </w:r>
      <w:r w:rsidR="0074500D">
        <w:t>,</w:t>
      </w:r>
    </w:p>
    <w:p w14:paraId="73FB6FB9" w14:textId="2F5B62F6" w:rsidR="00F7714C" w:rsidRPr="00515226" w:rsidRDefault="00F7714C" w:rsidP="00295D6D">
      <w:pPr>
        <w:pStyle w:val="bodky2"/>
        <w:numPr>
          <w:ilvl w:val="0"/>
          <w:numId w:val="31"/>
        </w:numPr>
        <w:ind w:left="1134" w:hanging="283"/>
      </w:pPr>
      <w:r w:rsidRPr="00515226">
        <w:t>jednotkové ceny</w:t>
      </w:r>
      <w:r w:rsidR="0074500D">
        <w:t>,</w:t>
      </w:r>
    </w:p>
    <w:p w14:paraId="73FB6FBA" w14:textId="55AC8AC6" w:rsidR="002B7D3A" w:rsidRPr="00515226" w:rsidRDefault="002B7D3A" w:rsidP="00295D6D">
      <w:pPr>
        <w:pStyle w:val="bodky2"/>
        <w:numPr>
          <w:ilvl w:val="0"/>
          <w:numId w:val="31"/>
        </w:numPr>
        <w:ind w:left="1134" w:hanging="283"/>
      </w:pPr>
      <w:r w:rsidRPr="00515226">
        <w:t>znalecký alebo odborný posudok</w:t>
      </w:r>
      <w:r w:rsidR="0074500D">
        <w:t>,</w:t>
      </w:r>
    </w:p>
    <w:p w14:paraId="73FB6FBB" w14:textId="324FCBF6" w:rsidR="002B7D3A" w:rsidRPr="00515226" w:rsidRDefault="002B7D3A" w:rsidP="00295D6D">
      <w:pPr>
        <w:pStyle w:val="bodky2"/>
        <w:numPr>
          <w:ilvl w:val="0"/>
          <w:numId w:val="31"/>
        </w:numPr>
        <w:ind w:left="1134" w:hanging="283"/>
      </w:pPr>
      <w:r w:rsidRPr="00515226">
        <w:t>zrealizované verejné obstarávanie</w:t>
      </w:r>
      <w:r w:rsidR="0074500D">
        <w:t>,</w:t>
      </w:r>
    </w:p>
    <w:p w14:paraId="73FB6FBD" w14:textId="0A82B80C" w:rsidR="002B7D3A" w:rsidRPr="00515226" w:rsidRDefault="002B7D3A" w:rsidP="00295D6D">
      <w:pPr>
        <w:pStyle w:val="bodky2"/>
        <w:numPr>
          <w:ilvl w:val="0"/>
          <w:numId w:val="31"/>
        </w:numPr>
        <w:ind w:left="1134" w:hanging="283"/>
      </w:pPr>
      <w:r w:rsidRPr="00515226">
        <w:t>prieskum trhu.</w:t>
      </w:r>
    </w:p>
    <w:p w14:paraId="73FB6FBE" w14:textId="6F38BDB4" w:rsidR="00097AD8" w:rsidRPr="00515226" w:rsidRDefault="00097AD8" w:rsidP="00295D6D">
      <w:pPr>
        <w:pStyle w:val="ur4"/>
        <w:numPr>
          <w:ilvl w:val="2"/>
          <w:numId w:val="10"/>
        </w:numPr>
      </w:pPr>
      <w:bookmarkStart w:id="609" w:name="_Toc453678043"/>
      <w:bookmarkStart w:id="610" w:name="_Toc453679321"/>
      <w:bookmarkStart w:id="611" w:name="_Toc455686318"/>
      <w:bookmarkStart w:id="612" w:name="_Toc474402120"/>
      <w:bookmarkStart w:id="613" w:name="_Toc474403031"/>
      <w:bookmarkStart w:id="614" w:name="_Toc474413659"/>
      <w:bookmarkStart w:id="615" w:name="_Toc478449743"/>
      <w:bookmarkStart w:id="616" w:name="_Toc478462991"/>
      <w:bookmarkStart w:id="617" w:name="_Toc478464128"/>
      <w:bookmarkStart w:id="618" w:name="_Toc478469892"/>
      <w:bookmarkStart w:id="619" w:name="_Toc478472451"/>
      <w:bookmarkStart w:id="620" w:name="_Toc479584082"/>
      <w:r w:rsidRPr="00515226">
        <w:t xml:space="preserve">Rozpočet </w:t>
      </w:r>
      <w:r w:rsidR="00CD7F10">
        <w:t xml:space="preserve">projektu </w:t>
      </w:r>
      <w:r w:rsidRPr="00515226">
        <w:t>s podrobným komentárom</w:t>
      </w:r>
      <w:bookmarkEnd w:id="609"/>
      <w:bookmarkEnd w:id="610"/>
      <w:bookmarkEnd w:id="611"/>
      <w:bookmarkEnd w:id="612"/>
      <w:bookmarkEnd w:id="613"/>
      <w:bookmarkEnd w:id="614"/>
      <w:bookmarkEnd w:id="615"/>
      <w:bookmarkEnd w:id="616"/>
      <w:bookmarkEnd w:id="617"/>
      <w:bookmarkEnd w:id="618"/>
      <w:bookmarkEnd w:id="619"/>
      <w:bookmarkEnd w:id="620"/>
    </w:p>
    <w:p w14:paraId="73FB6FBF" w14:textId="44E62498" w:rsidR="00097AD8" w:rsidRPr="00515226" w:rsidRDefault="00097AD8" w:rsidP="00D72161">
      <w:pPr>
        <w:spacing w:after="120"/>
        <w:jc w:val="both"/>
        <w:rPr>
          <w:rFonts w:asciiTheme="minorHAnsi" w:hAnsiTheme="minorHAnsi" w:cs="Times New Roman"/>
          <w:sz w:val="20"/>
          <w:szCs w:val="20"/>
        </w:rPr>
      </w:pPr>
      <w:r w:rsidRPr="00515226">
        <w:rPr>
          <w:rFonts w:asciiTheme="minorHAnsi" w:hAnsiTheme="minorHAnsi" w:cs="Times New Roman"/>
          <w:sz w:val="20"/>
          <w:szCs w:val="20"/>
        </w:rPr>
        <w:t xml:space="preserve">Vzhľadom na </w:t>
      </w:r>
      <w:r w:rsidR="00A15C03">
        <w:rPr>
          <w:rFonts w:asciiTheme="minorHAnsi" w:hAnsiTheme="minorHAnsi" w:cs="Times New Roman"/>
          <w:sz w:val="20"/>
          <w:szCs w:val="20"/>
        </w:rPr>
        <w:t>možnosť vzniku dodatočných neoprávnených výdavkov počas realizácie projektu je potrebné venovať osobitnú pozornosť príprave (</w:t>
      </w:r>
      <w:r w:rsidRPr="00515226">
        <w:rPr>
          <w:rFonts w:asciiTheme="minorHAnsi" w:hAnsiTheme="minorHAnsi" w:cs="Times New Roman"/>
          <w:sz w:val="20"/>
          <w:szCs w:val="20"/>
        </w:rPr>
        <w:t>finančnej časti ŽoNFP</w:t>
      </w:r>
      <w:r w:rsidR="00A15C03">
        <w:rPr>
          <w:rFonts w:asciiTheme="minorHAnsi" w:hAnsiTheme="minorHAnsi" w:cs="Times New Roman"/>
          <w:sz w:val="20"/>
          <w:szCs w:val="20"/>
        </w:rPr>
        <w:t>)</w:t>
      </w:r>
      <w:r w:rsidRPr="00515226">
        <w:rPr>
          <w:rFonts w:asciiTheme="minorHAnsi" w:hAnsiTheme="minorHAnsi" w:cs="Times New Roman"/>
          <w:sz w:val="20"/>
          <w:szCs w:val="20"/>
        </w:rPr>
        <w:t>.</w:t>
      </w:r>
    </w:p>
    <w:p w14:paraId="73FB6FC0" w14:textId="5C069AF8" w:rsidR="00097AD8" w:rsidRPr="00D40B3B" w:rsidRDefault="00097AD8" w:rsidP="00D72161">
      <w:pPr>
        <w:spacing w:after="120"/>
        <w:jc w:val="both"/>
        <w:rPr>
          <w:rFonts w:asciiTheme="minorHAnsi" w:hAnsiTheme="minorHAnsi" w:cs="Times New Roman"/>
          <w:sz w:val="20"/>
          <w:szCs w:val="20"/>
        </w:rPr>
      </w:pPr>
      <w:r w:rsidRPr="00515226">
        <w:rPr>
          <w:rFonts w:asciiTheme="minorHAnsi" w:hAnsiTheme="minorHAnsi" w:cs="Times New Roman"/>
          <w:sz w:val="20"/>
          <w:szCs w:val="20"/>
        </w:rPr>
        <w:t>V rámci rozpočtu žiadateľ podrobne uvedie pri každej hlavnej aktivite, resp. podpornej aktivite projektu, spôsob (metodiku) výpočtu jednotkovej ceny pre vybranú skupinu výdavkov. Žiadateľ je povinný pri stanovovaní hodnôt jednotlivých položiek rozpočtu urobiť prieskum trhu tak, aby ceny v rozpočte neboli navýšené oproti obvyklým reálnym cenám v danej oblasti. Pre účely projektu nie je možné do rozpočtu pri jednotlivých položkách uvádzať vyššie hodnoty/sadzby súm oproti obvyklým cenám na trhu, resp. jednotkovým cenám uvedeným vo v</w:t>
      </w:r>
      <w:r w:rsidR="00FC0524">
        <w:rPr>
          <w:rFonts w:asciiTheme="minorHAnsi" w:hAnsiTheme="minorHAnsi" w:cs="Times New Roman"/>
          <w:sz w:val="20"/>
          <w:szCs w:val="20"/>
        </w:rPr>
        <w:t>ýzve</w:t>
      </w:r>
      <w:r w:rsidR="00D40B3B">
        <w:rPr>
          <w:rFonts w:asciiTheme="minorHAnsi" w:hAnsiTheme="minorHAnsi" w:cs="Times New Roman"/>
          <w:sz w:val="20"/>
          <w:szCs w:val="20"/>
        </w:rPr>
        <w:t xml:space="preserve"> </w:t>
      </w:r>
      <w:r w:rsidRPr="00515226">
        <w:rPr>
          <w:rFonts w:asciiTheme="minorHAnsi" w:hAnsiTheme="minorHAnsi" w:cs="Times New Roman"/>
          <w:sz w:val="20"/>
          <w:szCs w:val="20"/>
        </w:rPr>
        <w:t>(napr. pri dodávateľských zmluvách, pri mzdových výdavkoch</w:t>
      </w:r>
      <w:r w:rsidRPr="00D40B3B">
        <w:rPr>
          <w:rFonts w:asciiTheme="minorHAnsi" w:hAnsiTheme="minorHAnsi" w:cs="Times New Roman"/>
          <w:sz w:val="20"/>
          <w:szCs w:val="20"/>
        </w:rPr>
        <w:t>).</w:t>
      </w:r>
    </w:p>
    <w:p w14:paraId="73FB6FC1" w14:textId="34610D4A" w:rsidR="00D72161" w:rsidRPr="00D40B3B" w:rsidRDefault="00097AD8" w:rsidP="000065B1">
      <w:pPr>
        <w:spacing w:after="120"/>
        <w:jc w:val="both"/>
        <w:rPr>
          <w:rFonts w:asciiTheme="minorHAnsi" w:hAnsiTheme="minorHAnsi" w:cs="Times New Roman"/>
          <w:sz w:val="20"/>
          <w:szCs w:val="20"/>
        </w:rPr>
      </w:pPr>
      <w:r w:rsidRPr="00D40B3B">
        <w:rPr>
          <w:rFonts w:asciiTheme="minorHAnsi" w:hAnsiTheme="minorHAnsi" w:cs="Times New Roman"/>
          <w:sz w:val="20"/>
          <w:szCs w:val="20"/>
        </w:rPr>
        <w:t>Žiadateľ spracuje rozpočet projektu vo forme uvedenej vo v</w:t>
      </w:r>
      <w:r w:rsidR="00FC0524" w:rsidRPr="00D40B3B">
        <w:rPr>
          <w:rFonts w:asciiTheme="minorHAnsi" w:hAnsiTheme="minorHAnsi" w:cs="Times New Roman"/>
          <w:sz w:val="20"/>
          <w:szCs w:val="20"/>
        </w:rPr>
        <w:t>ýzve</w:t>
      </w:r>
      <w:r w:rsidRPr="00D40B3B">
        <w:rPr>
          <w:rFonts w:asciiTheme="minorHAnsi" w:hAnsiTheme="minorHAnsi" w:cs="Times New Roman"/>
          <w:sz w:val="20"/>
          <w:szCs w:val="20"/>
        </w:rPr>
        <w:t xml:space="preserve"> </w:t>
      </w:r>
      <w:r w:rsidR="00D72161" w:rsidRPr="00D40B3B">
        <w:rPr>
          <w:rFonts w:asciiTheme="minorHAnsi" w:hAnsiTheme="minorHAnsi" w:cs="Times New Roman"/>
          <w:sz w:val="20"/>
          <w:szCs w:val="20"/>
        </w:rPr>
        <w:t xml:space="preserve">v rámci </w:t>
      </w:r>
      <w:r w:rsidRPr="00D40B3B">
        <w:rPr>
          <w:rFonts w:asciiTheme="minorHAnsi" w:hAnsiTheme="minorHAnsi" w:cs="Times New Roman"/>
          <w:sz w:val="20"/>
          <w:szCs w:val="20"/>
        </w:rPr>
        <w:t xml:space="preserve">prílohy </w:t>
      </w:r>
      <w:r w:rsidR="00D72161" w:rsidRPr="00D40B3B">
        <w:rPr>
          <w:rFonts w:asciiTheme="minorHAnsi" w:hAnsiTheme="minorHAnsi" w:cs="Times New Roman"/>
          <w:sz w:val="20"/>
          <w:szCs w:val="20"/>
        </w:rPr>
        <w:t>„Formulár</w:t>
      </w:r>
      <w:r w:rsidRPr="00D40B3B">
        <w:rPr>
          <w:rFonts w:asciiTheme="minorHAnsi" w:hAnsiTheme="minorHAnsi" w:cs="Times New Roman"/>
          <w:sz w:val="20"/>
          <w:szCs w:val="20"/>
        </w:rPr>
        <w:t xml:space="preserve"> ŽoNFP</w:t>
      </w:r>
      <w:r w:rsidR="005B4F4A" w:rsidRPr="00D40B3B">
        <w:rPr>
          <w:rFonts w:asciiTheme="minorHAnsi" w:hAnsiTheme="minorHAnsi" w:cs="Times New Roman"/>
          <w:sz w:val="20"/>
          <w:szCs w:val="20"/>
        </w:rPr>
        <w:t xml:space="preserve"> s prílohami</w:t>
      </w:r>
      <w:r w:rsidR="00D72161" w:rsidRPr="00D40B3B">
        <w:rPr>
          <w:rFonts w:asciiTheme="minorHAnsi" w:hAnsiTheme="minorHAnsi" w:cs="Times New Roman"/>
          <w:sz w:val="20"/>
          <w:szCs w:val="20"/>
        </w:rPr>
        <w:t>“.</w:t>
      </w:r>
    </w:p>
    <w:p w14:paraId="65A64290" w14:textId="1BEDEBFD" w:rsidR="00201DC6" w:rsidRPr="00515226" w:rsidRDefault="00201DC6" w:rsidP="00295D6D">
      <w:pPr>
        <w:pStyle w:val="ur4"/>
        <w:numPr>
          <w:ilvl w:val="2"/>
          <w:numId w:val="10"/>
        </w:numPr>
      </w:pPr>
      <w:bookmarkStart w:id="621" w:name="_Toc474402121"/>
      <w:bookmarkStart w:id="622" w:name="_Toc474403032"/>
      <w:bookmarkStart w:id="623" w:name="_Toc474413660"/>
      <w:bookmarkStart w:id="624" w:name="_Toc427137081"/>
      <w:bookmarkStart w:id="625" w:name="_Toc427140447"/>
      <w:bookmarkStart w:id="626" w:name="_Toc427142177"/>
      <w:bookmarkStart w:id="627" w:name="_Toc427142372"/>
      <w:bookmarkStart w:id="628" w:name="_Toc427143234"/>
      <w:bookmarkStart w:id="629" w:name="_Toc427147206"/>
      <w:bookmarkStart w:id="630" w:name="_Toc431457853"/>
      <w:bookmarkStart w:id="631" w:name="_Toc433961875"/>
      <w:bookmarkStart w:id="632" w:name="_Toc433962981"/>
      <w:bookmarkStart w:id="633" w:name="_Toc440367322"/>
      <w:bookmarkStart w:id="634" w:name="_Toc440377635"/>
      <w:bookmarkStart w:id="635" w:name="_Toc453678044"/>
      <w:bookmarkStart w:id="636" w:name="_Toc453679322"/>
      <w:bookmarkStart w:id="637" w:name="_Toc453920145"/>
      <w:bookmarkStart w:id="638" w:name="_Toc478449744"/>
      <w:bookmarkStart w:id="639" w:name="_Toc478462992"/>
      <w:bookmarkStart w:id="640" w:name="_Toc478464129"/>
      <w:bookmarkStart w:id="641" w:name="_Toc478469893"/>
      <w:bookmarkStart w:id="642" w:name="_Toc478472452"/>
      <w:bookmarkStart w:id="643" w:name="_Toc479584083"/>
      <w:r w:rsidRPr="00515226">
        <w:t>Finančné limity/percentuálne limity</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14:paraId="318634F0" w14:textId="5C6BEE20" w:rsidR="00201DC6" w:rsidRPr="00515226" w:rsidRDefault="00201DC6" w:rsidP="00201DC6">
      <w:pPr>
        <w:spacing w:before="60" w:after="60"/>
        <w:jc w:val="both"/>
        <w:rPr>
          <w:rFonts w:asciiTheme="minorHAnsi" w:hAnsiTheme="minorHAnsi"/>
          <w:sz w:val="20"/>
          <w:szCs w:val="20"/>
        </w:rPr>
      </w:pPr>
      <w:r w:rsidRPr="00515226">
        <w:rPr>
          <w:rFonts w:asciiTheme="minorHAnsi" w:hAnsiTheme="minorHAnsi"/>
          <w:sz w:val="20"/>
          <w:szCs w:val="20"/>
        </w:rPr>
        <w:t>V prípade výdavkov resp. skupín výdavkov, pre ktoré sú stanovené finančné limity, sú výdavky oprávnené iba do výšky stanoveného finančného limitu. Akékoľvek prekročenie finančných limitov bude považované zo strany SO za neoprávnené.</w:t>
      </w:r>
    </w:p>
    <w:p w14:paraId="7D64A148" w14:textId="0F4B6439" w:rsidR="00201DC6" w:rsidRPr="00515226" w:rsidRDefault="00201DC6" w:rsidP="00201DC6">
      <w:pPr>
        <w:spacing w:before="120" w:after="60"/>
        <w:jc w:val="both"/>
        <w:rPr>
          <w:rFonts w:asciiTheme="minorHAnsi" w:hAnsiTheme="minorHAnsi"/>
          <w:sz w:val="20"/>
          <w:szCs w:val="20"/>
        </w:rPr>
      </w:pPr>
      <w:r w:rsidRPr="007008C2">
        <w:rPr>
          <w:rFonts w:asciiTheme="minorHAnsi" w:hAnsiTheme="minorHAnsi"/>
          <w:sz w:val="20"/>
          <w:szCs w:val="20"/>
        </w:rPr>
        <w:t>Dodržaním finančného limitu</w:t>
      </w:r>
      <w:r w:rsidR="00D12BF9" w:rsidRPr="007008C2">
        <w:rPr>
          <w:rFonts w:asciiTheme="minorHAnsi" w:hAnsiTheme="minorHAnsi"/>
          <w:sz w:val="20"/>
          <w:szCs w:val="20"/>
        </w:rPr>
        <w:t xml:space="preserve"> stanoveného</w:t>
      </w:r>
      <w:r w:rsidRPr="007008C2">
        <w:rPr>
          <w:rFonts w:asciiTheme="minorHAnsi" w:hAnsiTheme="minorHAnsi"/>
          <w:sz w:val="20"/>
          <w:szCs w:val="20"/>
        </w:rPr>
        <w:t xml:space="preserve"> pre jednotkový výdavok</w:t>
      </w:r>
      <w:r w:rsidRPr="007008C2" w:rsidDel="000D31F4">
        <w:rPr>
          <w:rFonts w:asciiTheme="minorHAnsi" w:hAnsiTheme="minorHAnsi"/>
          <w:sz w:val="20"/>
          <w:szCs w:val="20"/>
        </w:rPr>
        <w:t xml:space="preserve"> </w:t>
      </w:r>
      <w:r w:rsidRPr="007008C2">
        <w:rPr>
          <w:rFonts w:asciiTheme="minorHAnsi" w:hAnsiTheme="minorHAnsi"/>
          <w:sz w:val="20"/>
          <w:szCs w:val="20"/>
        </w:rPr>
        <w:t>sa tento považuje za hospodárny.</w:t>
      </w:r>
    </w:p>
    <w:p w14:paraId="1A704C4D" w14:textId="08645217" w:rsidR="003C03BB" w:rsidRPr="00515226" w:rsidRDefault="00201DC6" w:rsidP="00295D6D">
      <w:pPr>
        <w:pStyle w:val="ur4"/>
        <w:numPr>
          <w:ilvl w:val="2"/>
          <w:numId w:val="10"/>
        </w:numPr>
      </w:pPr>
      <w:bookmarkStart w:id="644" w:name="_Toc474402122"/>
      <w:bookmarkStart w:id="645" w:name="_Toc474403033"/>
      <w:bookmarkStart w:id="646" w:name="_Toc474413661"/>
      <w:bookmarkStart w:id="647" w:name="_Toc478449745"/>
      <w:bookmarkStart w:id="648" w:name="_Toc478462993"/>
      <w:bookmarkStart w:id="649" w:name="_Toc478464130"/>
      <w:bookmarkStart w:id="650" w:name="_Toc478469894"/>
      <w:bookmarkStart w:id="651" w:name="_Toc478472453"/>
      <w:bookmarkStart w:id="652" w:name="_Toc479584084"/>
      <w:r w:rsidRPr="00515226">
        <w:t>Jednotkové ceny</w:t>
      </w:r>
      <w:bookmarkEnd w:id="644"/>
      <w:bookmarkEnd w:id="645"/>
      <w:bookmarkEnd w:id="646"/>
      <w:bookmarkEnd w:id="647"/>
      <w:bookmarkEnd w:id="648"/>
      <w:bookmarkEnd w:id="649"/>
      <w:bookmarkEnd w:id="650"/>
      <w:bookmarkEnd w:id="651"/>
      <w:bookmarkEnd w:id="652"/>
    </w:p>
    <w:p w14:paraId="44352DB5" w14:textId="0C07A99D" w:rsidR="00201DC6" w:rsidRPr="00515226" w:rsidRDefault="00201DC6">
      <w:pPr>
        <w:spacing w:before="120" w:after="60"/>
        <w:jc w:val="both"/>
        <w:rPr>
          <w:rFonts w:asciiTheme="minorHAnsi" w:hAnsiTheme="minorHAnsi"/>
          <w:sz w:val="20"/>
          <w:szCs w:val="20"/>
        </w:rPr>
      </w:pPr>
      <w:r w:rsidRPr="00515226">
        <w:rPr>
          <w:rFonts w:asciiTheme="minorHAnsi" w:hAnsiTheme="minorHAnsi"/>
          <w:sz w:val="20"/>
          <w:szCs w:val="20"/>
        </w:rPr>
        <w:t>SO je oprávnený stanoviť vo v</w:t>
      </w:r>
      <w:r w:rsidR="00FC0524">
        <w:rPr>
          <w:rFonts w:asciiTheme="minorHAnsi" w:hAnsiTheme="minorHAnsi"/>
          <w:sz w:val="20"/>
          <w:szCs w:val="20"/>
        </w:rPr>
        <w:t>ýzve</w:t>
      </w:r>
      <w:r w:rsidRPr="00515226">
        <w:rPr>
          <w:rFonts w:asciiTheme="minorHAnsi" w:hAnsiTheme="minorHAnsi"/>
          <w:sz w:val="20"/>
          <w:szCs w:val="20"/>
        </w:rPr>
        <w:t xml:space="preserve"> pre výdavky hodnoty jednotkových cien. Žiadateľ je povinný do ŽoNFP uviesť výšku výdavku, pre ktorý sú určené jednotkové ceny, len do výšky vo v</w:t>
      </w:r>
      <w:r w:rsidR="00FC0524">
        <w:rPr>
          <w:rFonts w:asciiTheme="minorHAnsi" w:hAnsiTheme="minorHAnsi"/>
          <w:sz w:val="20"/>
          <w:szCs w:val="20"/>
        </w:rPr>
        <w:t>ýzve</w:t>
      </w:r>
      <w:r w:rsidRPr="00515226">
        <w:rPr>
          <w:rFonts w:asciiTheme="minorHAnsi" w:hAnsiTheme="minorHAnsi"/>
          <w:sz w:val="20"/>
          <w:szCs w:val="20"/>
        </w:rPr>
        <w:t xml:space="preserve"> stanovených jednotkových cien. V prípade, ak výška výdavku prekročí jednotkovú cenu pre tento výdavok stanovenú vo v</w:t>
      </w:r>
      <w:r w:rsidR="00FC0524">
        <w:rPr>
          <w:rFonts w:asciiTheme="minorHAnsi" w:hAnsiTheme="minorHAnsi"/>
          <w:sz w:val="20"/>
          <w:szCs w:val="20"/>
        </w:rPr>
        <w:t>ýzve</w:t>
      </w:r>
      <w:r w:rsidRPr="00515226">
        <w:rPr>
          <w:rFonts w:asciiTheme="minorHAnsi" w:hAnsiTheme="minorHAnsi"/>
          <w:sz w:val="20"/>
          <w:szCs w:val="20"/>
        </w:rPr>
        <w:t>, bude výdavok v sume prekračujúcej stanovenú jednotkovú cenu zo strany SO určený ako neoprávnený.</w:t>
      </w:r>
    </w:p>
    <w:p w14:paraId="7D152E63" w14:textId="5A5098DA" w:rsidR="00201DC6" w:rsidRPr="00515226" w:rsidRDefault="00201DC6" w:rsidP="00295D6D">
      <w:pPr>
        <w:pStyle w:val="ur4"/>
        <w:numPr>
          <w:ilvl w:val="2"/>
          <w:numId w:val="10"/>
        </w:numPr>
      </w:pPr>
      <w:bookmarkStart w:id="653" w:name="_Toc474402123"/>
      <w:bookmarkStart w:id="654" w:name="_Toc474403034"/>
      <w:bookmarkStart w:id="655" w:name="_Toc474413662"/>
      <w:bookmarkStart w:id="656" w:name="_Toc478449746"/>
      <w:bookmarkStart w:id="657" w:name="_Toc478462994"/>
      <w:bookmarkStart w:id="658" w:name="_Toc478464131"/>
      <w:bookmarkStart w:id="659" w:name="_Toc478469895"/>
      <w:bookmarkStart w:id="660" w:name="_Toc478472454"/>
      <w:bookmarkStart w:id="661" w:name="_Toc479584085"/>
      <w:r w:rsidRPr="00515226">
        <w:t>Znalecký alebo odborný posudok</w:t>
      </w:r>
      <w:bookmarkEnd w:id="653"/>
      <w:bookmarkEnd w:id="654"/>
      <w:bookmarkEnd w:id="655"/>
      <w:bookmarkEnd w:id="656"/>
      <w:bookmarkEnd w:id="657"/>
      <w:bookmarkEnd w:id="658"/>
      <w:bookmarkEnd w:id="659"/>
      <w:bookmarkEnd w:id="660"/>
      <w:bookmarkEnd w:id="661"/>
    </w:p>
    <w:p w14:paraId="30A181AE" w14:textId="11024F58" w:rsidR="00201DC6" w:rsidRPr="00515226" w:rsidRDefault="00201DC6">
      <w:pPr>
        <w:spacing w:before="120" w:after="60"/>
        <w:jc w:val="both"/>
        <w:rPr>
          <w:rFonts w:asciiTheme="minorHAnsi" w:hAnsiTheme="minorHAnsi"/>
          <w:sz w:val="20"/>
          <w:szCs w:val="20"/>
        </w:rPr>
      </w:pPr>
      <w:r w:rsidRPr="00515226">
        <w:rPr>
          <w:rFonts w:asciiTheme="minorHAnsi" w:hAnsiTheme="minorHAnsi"/>
          <w:sz w:val="20"/>
          <w:szCs w:val="20"/>
        </w:rPr>
        <w:t>Znaleckým alebo odborným posudkom vyhotoveným znalcom podľa zákona č. 382/2004 Z.z. o znalcoch, tlmočníkoch a prekladateľoch a o zmene a doplnení niektorých zákonov v znení a doplnení niektorých zákonov Žiadateľ preukazuje hospodárnosť výdavkov.</w:t>
      </w:r>
    </w:p>
    <w:p w14:paraId="3EF8B179" w14:textId="77777777" w:rsidR="00201DC6" w:rsidRPr="00515226" w:rsidRDefault="00201DC6">
      <w:pPr>
        <w:spacing w:before="120" w:after="60"/>
        <w:jc w:val="both"/>
        <w:rPr>
          <w:rFonts w:asciiTheme="minorHAnsi" w:hAnsiTheme="minorHAnsi"/>
          <w:sz w:val="20"/>
          <w:szCs w:val="20"/>
        </w:rPr>
      </w:pPr>
      <w:r w:rsidRPr="00515226">
        <w:rPr>
          <w:rFonts w:asciiTheme="minorHAnsi" w:hAnsiTheme="minorHAnsi"/>
          <w:sz w:val="20"/>
          <w:szCs w:val="20"/>
        </w:rPr>
        <w:t>Znaleckým alebo odborným posudkom vyhotoveným podľa uvedeného zákona je možné zo strany žiadateľa preukázať hospodárnosť výdavkov v prípade, keď nebolo objektívne možné (na základe čestného vyhlásenia žiadateľa) vykonať riadny prieskum trhu.</w:t>
      </w:r>
    </w:p>
    <w:p w14:paraId="65BD50D0" w14:textId="77777777" w:rsidR="00201DC6" w:rsidRPr="00515226" w:rsidRDefault="00201DC6" w:rsidP="00295D6D">
      <w:pPr>
        <w:pStyle w:val="ur4"/>
        <w:numPr>
          <w:ilvl w:val="2"/>
          <w:numId w:val="10"/>
        </w:numPr>
      </w:pPr>
      <w:bookmarkStart w:id="662" w:name="_Toc474402124"/>
      <w:bookmarkStart w:id="663" w:name="_Toc474403035"/>
      <w:bookmarkStart w:id="664" w:name="_Toc474413663"/>
      <w:bookmarkStart w:id="665" w:name="_Toc478449747"/>
      <w:bookmarkStart w:id="666" w:name="_Toc478462995"/>
      <w:bookmarkStart w:id="667" w:name="_Toc478464132"/>
      <w:bookmarkStart w:id="668" w:name="_Toc478469896"/>
      <w:bookmarkStart w:id="669" w:name="_Toc478472455"/>
      <w:bookmarkStart w:id="670" w:name="_Toc479584086"/>
      <w:r w:rsidRPr="00515226">
        <w:lastRenderedPageBreak/>
        <w:t>Zrealizované verejné obstarávanie</w:t>
      </w:r>
      <w:bookmarkEnd w:id="662"/>
      <w:bookmarkEnd w:id="663"/>
      <w:bookmarkEnd w:id="664"/>
      <w:bookmarkEnd w:id="665"/>
      <w:bookmarkEnd w:id="666"/>
      <w:bookmarkEnd w:id="667"/>
      <w:bookmarkEnd w:id="668"/>
      <w:bookmarkEnd w:id="669"/>
      <w:bookmarkEnd w:id="670"/>
    </w:p>
    <w:p w14:paraId="2AD21DF2" w14:textId="627A15A8" w:rsidR="00201DC6" w:rsidRPr="00515226" w:rsidRDefault="00201DC6" w:rsidP="00782764">
      <w:pPr>
        <w:spacing w:before="120" w:after="60"/>
        <w:jc w:val="both"/>
        <w:rPr>
          <w:rFonts w:asciiTheme="minorHAnsi" w:hAnsiTheme="minorHAnsi"/>
          <w:sz w:val="20"/>
          <w:szCs w:val="20"/>
        </w:rPr>
      </w:pPr>
      <w:r w:rsidRPr="00515226">
        <w:rPr>
          <w:rFonts w:asciiTheme="minorHAnsi" w:hAnsiTheme="minorHAnsi"/>
          <w:sz w:val="20"/>
          <w:szCs w:val="20"/>
        </w:rPr>
        <w:t xml:space="preserve">Vo všeobecnosti platí, že v prípade výdavkov spadajúcich pod pravidlá </w:t>
      </w:r>
      <w:r w:rsidR="00FC0524">
        <w:rPr>
          <w:rFonts w:asciiTheme="minorHAnsi" w:hAnsiTheme="minorHAnsi"/>
          <w:sz w:val="20"/>
          <w:szCs w:val="20"/>
        </w:rPr>
        <w:t>VO</w:t>
      </w:r>
      <w:r w:rsidRPr="00515226">
        <w:rPr>
          <w:rFonts w:asciiTheme="minorHAnsi" w:hAnsiTheme="minorHAnsi"/>
          <w:sz w:val="20"/>
          <w:szCs w:val="20"/>
        </w:rPr>
        <w:t xml:space="preserve">, sú na financovanie oprávnené výdavky do výšky, ktoré boli stanovené </w:t>
      </w:r>
      <w:r w:rsidR="00FC0524">
        <w:rPr>
          <w:rFonts w:asciiTheme="minorHAnsi" w:hAnsiTheme="minorHAnsi"/>
          <w:sz w:val="20"/>
          <w:szCs w:val="20"/>
        </w:rPr>
        <w:t>VO</w:t>
      </w:r>
      <w:r w:rsidRPr="00515226">
        <w:rPr>
          <w:rFonts w:asciiTheme="minorHAnsi" w:hAnsiTheme="minorHAnsi"/>
          <w:sz w:val="20"/>
          <w:szCs w:val="20"/>
        </w:rPr>
        <w:t>.</w:t>
      </w:r>
      <w:r w:rsidR="00507447" w:rsidRPr="00515226">
        <w:rPr>
          <w:rFonts w:asciiTheme="minorHAnsi" w:hAnsiTheme="minorHAnsi"/>
          <w:sz w:val="20"/>
          <w:szCs w:val="20"/>
        </w:rPr>
        <w:t xml:space="preserve"> Týmto nie je dotknutá povinnosť dodržania stanovených finančných limitov.</w:t>
      </w:r>
    </w:p>
    <w:p w14:paraId="59D39358" w14:textId="4EBB9E29" w:rsidR="00201DC6" w:rsidRPr="00515226" w:rsidRDefault="00201DC6" w:rsidP="00782764">
      <w:pPr>
        <w:spacing w:before="120" w:after="60"/>
        <w:jc w:val="both"/>
        <w:rPr>
          <w:rFonts w:asciiTheme="minorHAnsi" w:hAnsiTheme="minorHAnsi"/>
          <w:sz w:val="20"/>
          <w:szCs w:val="20"/>
        </w:rPr>
      </w:pPr>
      <w:r w:rsidRPr="00515226">
        <w:rPr>
          <w:rFonts w:asciiTheme="minorHAnsi" w:hAnsiTheme="minorHAnsi"/>
          <w:sz w:val="20"/>
          <w:szCs w:val="20"/>
        </w:rPr>
        <w:t xml:space="preserve">V prípade, ak žiadateľ ukončil proces VO pred predložením ŽoNFP, je oprávnený preukázať hospodárnosť predmetných výdavkov na základe výsledku zrealizovaného VO. V takom prípade žiadateľ stanoví v rozpočte ŽoNFP výšku oprávnených výdavkov v zmysle ukončeného verejného obstarávania podľa </w:t>
      </w:r>
      <w:r w:rsidR="00B7007C">
        <w:rPr>
          <w:rFonts w:asciiTheme="minorHAnsi" w:hAnsiTheme="minorHAnsi"/>
          <w:sz w:val="20"/>
          <w:szCs w:val="20"/>
        </w:rPr>
        <w:t>Z</w:t>
      </w:r>
      <w:r w:rsidRPr="00515226">
        <w:rPr>
          <w:rFonts w:asciiTheme="minorHAnsi" w:hAnsiTheme="minorHAnsi"/>
          <w:sz w:val="20"/>
          <w:szCs w:val="20"/>
        </w:rPr>
        <w:t>VO.</w:t>
      </w:r>
    </w:p>
    <w:p w14:paraId="46C8D20D" w14:textId="6ED29913" w:rsidR="00E045D1" w:rsidRPr="00313881" w:rsidRDefault="00B7007C" w:rsidP="00E045D1">
      <w:pPr>
        <w:spacing w:before="120" w:after="60"/>
        <w:jc w:val="both"/>
        <w:rPr>
          <w:rFonts w:asciiTheme="minorHAnsi" w:hAnsiTheme="minorHAnsi"/>
          <w:sz w:val="20"/>
          <w:szCs w:val="20"/>
        </w:rPr>
      </w:pPr>
      <w:r w:rsidRPr="007008C2">
        <w:rPr>
          <w:rFonts w:asciiTheme="minorHAnsi" w:hAnsiTheme="minorHAnsi"/>
          <w:sz w:val="20"/>
          <w:szCs w:val="20"/>
        </w:rPr>
        <w:t xml:space="preserve">Samotný </w:t>
      </w:r>
      <w:r w:rsidRPr="00313881">
        <w:rPr>
          <w:rFonts w:asciiTheme="minorHAnsi" w:hAnsiTheme="minorHAnsi"/>
          <w:sz w:val="20"/>
          <w:szCs w:val="20"/>
        </w:rPr>
        <w:t xml:space="preserve">postup pri VO je špecifikovaný v „Príručke pre verejné obstarávanie“, ktorá je zverejnená na webovom sídle </w:t>
      </w:r>
      <w:r w:rsidR="00C75069" w:rsidRPr="00AC5090">
        <w:rPr>
          <w:rFonts w:asciiTheme="minorHAnsi" w:hAnsiTheme="minorHAnsi"/>
          <w:sz w:val="20"/>
          <w:szCs w:val="20"/>
        </w:rPr>
        <w:t>http://www.minv.sk/?metodicke-dokumenty</w:t>
      </w:r>
      <w:r w:rsidRPr="00313881">
        <w:rPr>
          <w:rFonts w:asciiTheme="minorHAnsi" w:hAnsiTheme="minorHAnsi"/>
          <w:sz w:val="20"/>
          <w:szCs w:val="20"/>
        </w:rPr>
        <w:t>.</w:t>
      </w:r>
    </w:p>
    <w:p w14:paraId="77111531" w14:textId="77777777" w:rsidR="00E045D1" w:rsidRPr="00313881" w:rsidRDefault="00E045D1" w:rsidP="00295D6D">
      <w:pPr>
        <w:pStyle w:val="ur4"/>
        <w:numPr>
          <w:ilvl w:val="2"/>
          <w:numId w:val="10"/>
        </w:numPr>
        <w:rPr>
          <w:b w:val="0"/>
        </w:rPr>
      </w:pPr>
      <w:bookmarkStart w:id="671" w:name="_Toc474402125"/>
      <w:bookmarkStart w:id="672" w:name="_Toc474403036"/>
      <w:bookmarkStart w:id="673" w:name="_Toc474413664"/>
      <w:bookmarkStart w:id="674" w:name="_Toc478449748"/>
      <w:bookmarkStart w:id="675" w:name="_Toc478462996"/>
      <w:bookmarkStart w:id="676" w:name="_Toc478464133"/>
      <w:bookmarkStart w:id="677" w:name="_Toc478469897"/>
      <w:bookmarkStart w:id="678" w:name="_Toc478472456"/>
      <w:bookmarkStart w:id="679" w:name="_Toc479584087"/>
      <w:r w:rsidRPr="00313881">
        <w:t>Prieskum</w:t>
      </w:r>
      <w:r w:rsidRPr="00313881">
        <w:rPr>
          <w:b w:val="0"/>
        </w:rPr>
        <w:t xml:space="preserve"> </w:t>
      </w:r>
      <w:r w:rsidRPr="00313881">
        <w:t>trhu</w:t>
      </w:r>
      <w:bookmarkEnd w:id="671"/>
      <w:bookmarkEnd w:id="672"/>
      <w:bookmarkEnd w:id="673"/>
      <w:bookmarkEnd w:id="674"/>
      <w:bookmarkEnd w:id="675"/>
      <w:bookmarkEnd w:id="676"/>
      <w:bookmarkEnd w:id="677"/>
      <w:bookmarkEnd w:id="678"/>
      <w:bookmarkEnd w:id="679"/>
    </w:p>
    <w:p w14:paraId="785CB581" w14:textId="77777777" w:rsidR="00A0233C" w:rsidRPr="00313881" w:rsidRDefault="00A0233C" w:rsidP="00A0233C">
      <w:pPr>
        <w:autoSpaceDE w:val="0"/>
        <w:autoSpaceDN w:val="0"/>
        <w:adjustRightInd w:val="0"/>
        <w:spacing w:before="60" w:after="60"/>
        <w:jc w:val="both"/>
        <w:rPr>
          <w:rFonts w:asciiTheme="minorHAnsi" w:hAnsiTheme="minorHAnsi"/>
          <w:sz w:val="20"/>
          <w:szCs w:val="20"/>
        </w:rPr>
      </w:pPr>
      <w:r w:rsidRPr="00313881">
        <w:rPr>
          <w:rFonts w:asciiTheme="minorHAnsi" w:hAnsiTheme="minorHAnsi"/>
          <w:sz w:val="20"/>
          <w:szCs w:val="20"/>
        </w:rPr>
        <w:t>Prieskum trhu predstavuje nástroj na overovanie hospodárnosti výdavkov najmä v prípade výdavkov, pre ktoré nie sú stanovené finančné limity alebo jednotkové ceny a zároveň žiadateľ nepreukazuje hospodárnosť výdavkov prostredníctvom zrealizovaného VO, znaleckým alebo odborným posudkom. Slúži ako nevyhnutná podpora pre prvotné posúdenie hospodárnosti a efektívnosti výdavkov stanovených v rozpočte projektu.</w:t>
      </w:r>
    </w:p>
    <w:p w14:paraId="17AC10F9" w14:textId="2EAFE123" w:rsidR="00A0233C" w:rsidRPr="00313881" w:rsidRDefault="00A0233C" w:rsidP="00A0233C">
      <w:pPr>
        <w:autoSpaceDE w:val="0"/>
        <w:autoSpaceDN w:val="0"/>
        <w:adjustRightInd w:val="0"/>
        <w:spacing w:before="60" w:after="60"/>
        <w:jc w:val="both"/>
        <w:rPr>
          <w:rFonts w:asciiTheme="minorHAnsi" w:hAnsiTheme="minorHAnsi"/>
          <w:sz w:val="20"/>
          <w:szCs w:val="20"/>
        </w:rPr>
      </w:pPr>
      <w:r w:rsidRPr="00313881">
        <w:rPr>
          <w:rFonts w:asciiTheme="minorHAnsi" w:hAnsiTheme="minorHAnsi"/>
          <w:sz w:val="20"/>
          <w:szCs w:val="20"/>
        </w:rPr>
        <w:t xml:space="preserve">Žiadateľ vykoná prieskum trhu vyžiadaním </w:t>
      </w:r>
      <w:r w:rsidRPr="00313881">
        <w:rPr>
          <w:rFonts w:asciiTheme="minorHAnsi" w:hAnsiTheme="minorHAnsi"/>
          <w:b/>
          <w:sz w:val="20"/>
          <w:szCs w:val="20"/>
          <w:u w:val="single"/>
        </w:rPr>
        <w:t>minimálne 5 ponúk</w:t>
      </w:r>
      <w:r w:rsidRPr="00313881">
        <w:rPr>
          <w:rFonts w:asciiTheme="minorHAnsi" w:hAnsiTheme="minorHAnsi"/>
          <w:b/>
          <w:sz w:val="20"/>
          <w:szCs w:val="20"/>
        </w:rPr>
        <w:t xml:space="preserve"> </w:t>
      </w:r>
      <w:r w:rsidRPr="00313881">
        <w:rPr>
          <w:rFonts w:asciiTheme="minorHAnsi" w:hAnsiTheme="minorHAnsi"/>
          <w:sz w:val="20"/>
          <w:szCs w:val="20"/>
        </w:rPr>
        <w:t>od rôznych potenciálnych dodávateľov na predmet zákazky tovaru, práce alebo služby s cieľom zistenia aktuálnych cenových úrovní.</w:t>
      </w:r>
    </w:p>
    <w:p w14:paraId="3F13E4B8" w14:textId="77777777" w:rsidR="00A0233C" w:rsidRPr="00313881" w:rsidRDefault="00A0233C" w:rsidP="00A0233C">
      <w:pPr>
        <w:autoSpaceDE w:val="0"/>
        <w:autoSpaceDN w:val="0"/>
        <w:adjustRightInd w:val="0"/>
        <w:spacing w:before="60" w:after="60"/>
        <w:jc w:val="both"/>
        <w:rPr>
          <w:rFonts w:asciiTheme="minorHAnsi" w:hAnsiTheme="minorHAnsi"/>
          <w:sz w:val="20"/>
          <w:szCs w:val="20"/>
        </w:rPr>
      </w:pPr>
      <w:r w:rsidRPr="00313881">
        <w:rPr>
          <w:rFonts w:asciiTheme="minorHAnsi" w:hAnsiTheme="minorHAnsi"/>
          <w:sz w:val="20"/>
          <w:szCs w:val="20"/>
        </w:rPr>
        <w:t>SO je oprávnený v prípade, že na úrovni žiadateľa nie je možné získať/identifikovať minimálne 5 cenových ponúk od potenciálnych dodávateľov, akceptovať aj nižší počet ponúk, napr. ak predmet prieskumu má jedinečný charakter alebo existuje iba obmedzený počet dodávateľov. V takomto prípade SO overí opodstatnenosť zdôvodnenia nižšieho ako požadovaného počtu oslovených potenciálnych dodávateľov zo strany žiadateľa.</w:t>
      </w:r>
    </w:p>
    <w:p w14:paraId="47CB0E09" w14:textId="3ED67A0D" w:rsidR="00A0233C" w:rsidRPr="00515226" w:rsidRDefault="00A0233C" w:rsidP="00A0233C">
      <w:pPr>
        <w:autoSpaceDE w:val="0"/>
        <w:autoSpaceDN w:val="0"/>
        <w:adjustRightInd w:val="0"/>
        <w:spacing w:before="60" w:after="60"/>
        <w:jc w:val="both"/>
        <w:rPr>
          <w:rFonts w:asciiTheme="minorHAnsi" w:hAnsiTheme="minorHAnsi"/>
          <w:sz w:val="20"/>
          <w:szCs w:val="20"/>
        </w:rPr>
      </w:pPr>
      <w:r w:rsidRPr="00313881">
        <w:rPr>
          <w:rFonts w:asciiTheme="minorHAnsi" w:hAnsiTheme="minorHAnsi"/>
          <w:sz w:val="20"/>
          <w:szCs w:val="20"/>
        </w:rPr>
        <w:t xml:space="preserve">V prípade, že daný výdavok spadá pod tovar/službu/prácu, ktorá je v zmysle § </w:t>
      </w:r>
      <w:r w:rsidR="00B7007C" w:rsidRPr="00313881">
        <w:rPr>
          <w:rFonts w:asciiTheme="minorHAnsi" w:hAnsiTheme="minorHAnsi"/>
          <w:sz w:val="20"/>
          <w:szCs w:val="20"/>
        </w:rPr>
        <w:t>117 Z</w:t>
      </w:r>
      <w:r w:rsidRPr="00313881">
        <w:rPr>
          <w:rFonts w:asciiTheme="minorHAnsi" w:hAnsiTheme="minorHAnsi"/>
          <w:sz w:val="20"/>
          <w:szCs w:val="20"/>
        </w:rPr>
        <w:t>VO bežne</w:t>
      </w:r>
      <w:r w:rsidRPr="00515226">
        <w:rPr>
          <w:rFonts w:asciiTheme="minorHAnsi" w:hAnsiTheme="minorHAnsi"/>
          <w:sz w:val="20"/>
          <w:szCs w:val="20"/>
        </w:rPr>
        <w:t xml:space="preserve"> dostupná na trhu, prieskum trhu môže žiadateľ vykonať aj na základe údajov zverejnených na elektronickom trhovisku (</w:t>
      </w:r>
      <w:hyperlink r:id="rId32" w:history="1">
        <w:r w:rsidRPr="00515226">
          <w:rPr>
            <w:rStyle w:val="Hypertextovprepojenie"/>
            <w:rFonts w:asciiTheme="minorHAnsi" w:hAnsiTheme="minorHAnsi"/>
            <w:color w:val="auto"/>
            <w:sz w:val="20"/>
            <w:szCs w:val="20"/>
          </w:rPr>
          <w:t>www.eks.sk</w:t>
        </w:r>
      </w:hyperlink>
      <w:r w:rsidRPr="00515226">
        <w:rPr>
          <w:rFonts w:asciiTheme="minorHAnsi" w:hAnsiTheme="minorHAnsi"/>
          <w:sz w:val="20"/>
          <w:szCs w:val="20"/>
        </w:rPr>
        <w:t xml:space="preserve">). V tomto prípade identifikuje </w:t>
      </w:r>
      <w:r w:rsidRPr="00515226">
        <w:rPr>
          <w:rFonts w:asciiTheme="minorHAnsi" w:hAnsiTheme="minorHAnsi"/>
          <w:sz w:val="20"/>
          <w:szCs w:val="20"/>
          <w:u w:val="single"/>
        </w:rPr>
        <w:t>minimálne 5</w:t>
      </w:r>
      <w:r w:rsidRPr="00515226">
        <w:rPr>
          <w:rFonts w:asciiTheme="minorHAnsi" w:hAnsiTheme="minorHAnsi"/>
          <w:sz w:val="20"/>
          <w:szCs w:val="20"/>
        </w:rPr>
        <w:t xml:space="preserve"> rovnakých alebo porovnateľných zákaziek, z ktorých </w:t>
      </w:r>
      <w:r w:rsidRPr="00515226">
        <w:rPr>
          <w:rFonts w:asciiTheme="minorHAnsi" w:hAnsiTheme="minorHAnsi"/>
          <w:b/>
          <w:sz w:val="20"/>
          <w:szCs w:val="20"/>
        </w:rPr>
        <w:t>aktuálna cena – medián</w:t>
      </w:r>
      <w:r w:rsidRPr="00515226">
        <w:rPr>
          <w:rFonts w:asciiTheme="minorHAnsi" w:hAnsiTheme="minorHAnsi"/>
          <w:sz w:val="20"/>
          <w:szCs w:val="20"/>
        </w:rPr>
        <w:t xml:space="preserve"> bude preukazovať hospodárnosť výdavku požadovaného žiadateľom.</w:t>
      </w:r>
    </w:p>
    <w:p w14:paraId="53E644C3" w14:textId="722C9BAC" w:rsidR="00A0233C" w:rsidRPr="00515226" w:rsidRDefault="00A0233C" w:rsidP="00A0233C">
      <w:pPr>
        <w:autoSpaceDE w:val="0"/>
        <w:autoSpaceDN w:val="0"/>
        <w:adjustRightInd w:val="0"/>
        <w:spacing w:before="60" w:after="60"/>
        <w:jc w:val="both"/>
        <w:rPr>
          <w:rFonts w:asciiTheme="minorHAnsi" w:hAnsiTheme="minorHAnsi"/>
          <w:sz w:val="20"/>
          <w:szCs w:val="20"/>
        </w:rPr>
      </w:pPr>
      <w:r w:rsidRPr="00515226">
        <w:rPr>
          <w:rFonts w:asciiTheme="minorHAnsi" w:hAnsiTheme="minorHAnsi"/>
          <w:b/>
          <w:sz w:val="20"/>
          <w:szCs w:val="20"/>
        </w:rPr>
        <w:t xml:space="preserve">Medián ako uznávaný ukazovateľ </w:t>
      </w:r>
      <w:r w:rsidRPr="00515226">
        <w:rPr>
          <w:rFonts w:asciiTheme="minorHAnsi" w:hAnsiTheme="minorHAnsi"/>
          <w:sz w:val="20"/>
          <w:szCs w:val="20"/>
        </w:rPr>
        <w:t xml:space="preserve">pre najvernejšiu výpovednú hodnotu nachádzajúcu sa uprostred usporiadaných získaných/identifikovaných cenových ponúk. </w:t>
      </w:r>
      <w:r w:rsidR="00343A40" w:rsidRPr="00515226">
        <w:rPr>
          <w:rFonts w:asciiTheme="minorHAnsi" w:hAnsiTheme="minorHAnsi"/>
          <w:b/>
          <w:sz w:val="20"/>
          <w:szCs w:val="20"/>
        </w:rPr>
        <w:t>Pri výpočte mediánu sa postupuje</w:t>
      </w:r>
      <w:r w:rsidR="00343A40" w:rsidRPr="00515226">
        <w:rPr>
          <w:rFonts w:asciiTheme="minorHAnsi" w:hAnsiTheme="minorHAnsi"/>
          <w:sz w:val="20"/>
          <w:szCs w:val="20"/>
        </w:rPr>
        <w:t>:</w:t>
      </w:r>
    </w:p>
    <w:p w14:paraId="558DA233" w14:textId="53F7E65E" w:rsidR="00A0233C" w:rsidRPr="00515226" w:rsidRDefault="00A0233C" w:rsidP="00295D6D">
      <w:pPr>
        <w:pStyle w:val="Odsekzoznamu"/>
        <w:numPr>
          <w:ilvl w:val="1"/>
          <w:numId w:val="24"/>
        </w:numPr>
        <w:tabs>
          <w:tab w:val="clear" w:pos="1440"/>
          <w:tab w:val="num" w:pos="567"/>
        </w:tabs>
        <w:autoSpaceDE w:val="0"/>
        <w:autoSpaceDN w:val="0"/>
        <w:adjustRightInd w:val="0"/>
        <w:spacing w:before="60" w:after="60" w:line="276" w:lineRule="auto"/>
        <w:ind w:left="284" w:firstLine="0"/>
        <w:jc w:val="both"/>
        <w:rPr>
          <w:rFonts w:asciiTheme="minorHAnsi" w:hAnsiTheme="minorHAnsi"/>
          <w:sz w:val="20"/>
          <w:szCs w:val="20"/>
        </w:rPr>
      </w:pPr>
      <w:r w:rsidRPr="00515226">
        <w:rPr>
          <w:rFonts w:asciiTheme="minorHAnsi" w:hAnsiTheme="minorHAnsi"/>
          <w:sz w:val="20"/>
          <w:szCs w:val="20"/>
        </w:rPr>
        <w:t xml:space="preserve">zoradiť cenové ponuky podľa výšky ponúknutej ceny </w:t>
      </w:r>
    </w:p>
    <w:p w14:paraId="35945D63" w14:textId="3A9E987B" w:rsidR="00A0233C" w:rsidRPr="00515226" w:rsidRDefault="00A0233C" w:rsidP="00295D6D">
      <w:pPr>
        <w:pStyle w:val="Odsekzoznamu"/>
        <w:numPr>
          <w:ilvl w:val="1"/>
          <w:numId w:val="24"/>
        </w:numPr>
        <w:tabs>
          <w:tab w:val="clear" w:pos="1440"/>
          <w:tab w:val="num" w:pos="567"/>
        </w:tabs>
        <w:autoSpaceDE w:val="0"/>
        <w:autoSpaceDN w:val="0"/>
        <w:adjustRightInd w:val="0"/>
        <w:spacing w:before="60" w:after="60" w:line="276" w:lineRule="auto"/>
        <w:ind w:left="567" w:hanging="283"/>
        <w:jc w:val="both"/>
        <w:rPr>
          <w:rFonts w:asciiTheme="minorHAnsi" w:hAnsiTheme="minorHAnsi"/>
          <w:sz w:val="20"/>
          <w:szCs w:val="20"/>
        </w:rPr>
      </w:pPr>
      <w:r w:rsidRPr="00515226">
        <w:rPr>
          <w:rFonts w:asciiTheme="minorHAnsi" w:hAnsiTheme="minorHAnsi"/>
          <w:sz w:val="20"/>
          <w:szCs w:val="20"/>
        </w:rPr>
        <w:t>v prípade nepárneho počtu cenových ponúk zobrať hodnotu cenovej ponuky, ktorá sa nachádza v strede zoznamu a tá je mediánom</w:t>
      </w:r>
    </w:p>
    <w:p w14:paraId="17CF7729" w14:textId="0AAC9837" w:rsidR="00A0233C" w:rsidRPr="00515226" w:rsidRDefault="00A0233C" w:rsidP="00295D6D">
      <w:pPr>
        <w:pStyle w:val="Odsekzoznamu"/>
        <w:numPr>
          <w:ilvl w:val="1"/>
          <w:numId w:val="24"/>
        </w:numPr>
        <w:tabs>
          <w:tab w:val="clear" w:pos="1440"/>
          <w:tab w:val="num" w:pos="567"/>
        </w:tabs>
        <w:autoSpaceDE w:val="0"/>
        <w:autoSpaceDN w:val="0"/>
        <w:adjustRightInd w:val="0"/>
        <w:spacing w:before="60" w:after="60" w:line="276" w:lineRule="auto"/>
        <w:ind w:left="567" w:hanging="283"/>
        <w:jc w:val="both"/>
        <w:rPr>
          <w:rFonts w:asciiTheme="minorHAnsi" w:hAnsiTheme="minorHAnsi"/>
          <w:sz w:val="20"/>
          <w:szCs w:val="20"/>
        </w:rPr>
      </w:pPr>
      <w:r w:rsidRPr="00515226">
        <w:rPr>
          <w:rFonts w:asciiTheme="minorHAnsi" w:hAnsiTheme="minorHAnsi"/>
          <w:sz w:val="20"/>
          <w:szCs w:val="20"/>
        </w:rPr>
        <w:t>v prípade párneho počtu hodnôt v zozname sa za medián označí aritmetický priemer hodnôt na miestach n/2 a n/2+1, pričom „n“ je počet cenových ponúk.</w:t>
      </w:r>
    </w:p>
    <w:p w14:paraId="0D1B0B5B" w14:textId="77777777" w:rsidR="00A0233C" w:rsidRPr="00515226" w:rsidRDefault="00A0233C" w:rsidP="00A0233C">
      <w:pPr>
        <w:autoSpaceDE w:val="0"/>
        <w:autoSpaceDN w:val="0"/>
        <w:adjustRightInd w:val="0"/>
        <w:spacing w:before="60" w:after="60"/>
        <w:jc w:val="both"/>
        <w:rPr>
          <w:rFonts w:asciiTheme="minorHAnsi" w:hAnsiTheme="minorHAnsi"/>
          <w:b/>
          <w:sz w:val="20"/>
          <w:szCs w:val="20"/>
        </w:rPr>
      </w:pPr>
      <w:r w:rsidRPr="00515226">
        <w:rPr>
          <w:rFonts w:asciiTheme="minorHAnsi" w:hAnsiTheme="minorHAnsi"/>
          <w:b/>
          <w:sz w:val="20"/>
          <w:szCs w:val="20"/>
        </w:rPr>
        <w:t>Príklad - nepárny počet cenových ponúk:</w:t>
      </w:r>
    </w:p>
    <w:p w14:paraId="618F6305" w14:textId="5A006BE6" w:rsidR="00A0233C" w:rsidRPr="00515226" w:rsidRDefault="00A0233C" w:rsidP="00A0233C">
      <w:pPr>
        <w:autoSpaceDE w:val="0"/>
        <w:autoSpaceDN w:val="0"/>
        <w:adjustRightInd w:val="0"/>
        <w:spacing w:before="60" w:after="60"/>
        <w:jc w:val="both"/>
        <w:rPr>
          <w:rFonts w:asciiTheme="minorHAnsi" w:hAnsiTheme="minorHAnsi"/>
          <w:sz w:val="20"/>
          <w:szCs w:val="20"/>
        </w:rPr>
      </w:pPr>
      <w:r w:rsidRPr="00515226">
        <w:rPr>
          <w:rFonts w:asciiTheme="minorHAnsi" w:hAnsiTheme="minorHAnsi"/>
          <w:sz w:val="20"/>
          <w:szCs w:val="20"/>
        </w:rPr>
        <w:t xml:space="preserve">Žiadateľ plánuje uskutočniť školenie. Za účelom stanovenia výšky výdavku na školenie oslovil v 5 subjektov, ktorým zadal špecifikáciu predmetu zákazky a požiadal ich o predloženie cenových ponúk. Žiadateľ obdržal od subjektov </w:t>
      </w:r>
      <w:r w:rsidRPr="00515226">
        <w:rPr>
          <w:rFonts w:asciiTheme="minorHAnsi" w:hAnsiTheme="minorHAnsi"/>
          <w:b/>
          <w:sz w:val="20"/>
          <w:szCs w:val="20"/>
        </w:rPr>
        <w:t>5 cenových ponúk</w:t>
      </w:r>
      <w:r w:rsidRPr="00515226">
        <w:rPr>
          <w:rFonts w:asciiTheme="minorHAnsi" w:hAnsiTheme="minorHAnsi"/>
          <w:sz w:val="20"/>
          <w:szCs w:val="20"/>
        </w:rPr>
        <w:t xml:space="preserve"> s nasledovnými hodnotami, ktoré zoradil od najnižšej po najvyššiu:</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727"/>
        <w:gridCol w:w="1753"/>
        <w:gridCol w:w="1713"/>
      </w:tblGrid>
      <w:tr w:rsidR="00712501" w:rsidRPr="00515226" w14:paraId="16F4D64F" w14:textId="77777777" w:rsidTr="00DB6143">
        <w:trPr>
          <w:trHeight w:val="227"/>
          <w:jc w:val="center"/>
        </w:trPr>
        <w:tc>
          <w:tcPr>
            <w:tcW w:w="1727" w:type="dxa"/>
            <w:tcBorders>
              <w:top w:val="single" w:sz="8" w:space="0" w:color="000000"/>
              <w:left w:val="single" w:sz="8" w:space="0" w:color="000000"/>
              <w:bottom w:val="single" w:sz="8" w:space="0" w:color="000000"/>
              <w:right w:val="single" w:sz="8" w:space="0" w:color="000000"/>
            </w:tcBorders>
            <w:vAlign w:val="center"/>
          </w:tcPr>
          <w:p w14:paraId="54D6A329" w14:textId="77777777" w:rsidR="00A0233C" w:rsidRPr="00515226" w:rsidRDefault="00A0233C" w:rsidP="00712501">
            <w:pPr>
              <w:tabs>
                <w:tab w:val="left" w:pos="567"/>
                <w:tab w:val="left" w:pos="3119"/>
                <w:tab w:val="left" w:pos="5387"/>
              </w:tabs>
              <w:spacing w:after="0" w:line="240" w:lineRule="auto"/>
              <w:contextualSpacing/>
              <w:jc w:val="center"/>
              <w:rPr>
                <w:rFonts w:asciiTheme="minorHAnsi" w:hAnsiTheme="minorHAnsi"/>
                <w:b/>
                <w:sz w:val="18"/>
                <w:szCs w:val="18"/>
              </w:rPr>
            </w:pPr>
            <w:r w:rsidRPr="00515226">
              <w:rPr>
                <w:rFonts w:asciiTheme="minorHAnsi" w:hAnsiTheme="minorHAnsi"/>
                <w:b/>
                <w:sz w:val="18"/>
                <w:szCs w:val="18"/>
              </w:rPr>
              <w:t>Poradové číslo</w:t>
            </w:r>
          </w:p>
        </w:tc>
        <w:tc>
          <w:tcPr>
            <w:tcW w:w="1753" w:type="dxa"/>
            <w:tcBorders>
              <w:top w:val="single" w:sz="8" w:space="0" w:color="000000"/>
              <w:left w:val="single" w:sz="8" w:space="0" w:color="000000"/>
              <w:bottom w:val="single" w:sz="8" w:space="0" w:color="000000"/>
              <w:right w:val="single" w:sz="8" w:space="0" w:color="000000"/>
            </w:tcBorders>
            <w:vAlign w:val="center"/>
          </w:tcPr>
          <w:p w14:paraId="493E4EC2" w14:textId="77777777" w:rsidR="00A0233C" w:rsidRPr="00515226" w:rsidRDefault="00A0233C" w:rsidP="00712501">
            <w:pPr>
              <w:tabs>
                <w:tab w:val="left" w:pos="567"/>
                <w:tab w:val="left" w:pos="3119"/>
                <w:tab w:val="left" w:pos="5387"/>
              </w:tabs>
              <w:spacing w:after="0" w:line="240" w:lineRule="auto"/>
              <w:jc w:val="center"/>
              <w:rPr>
                <w:rFonts w:asciiTheme="minorHAnsi" w:hAnsiTheme="minorHAnsi"/>
                <w:b/>
                <w:sz w:val="18"/>
                <w:szCs w:val="18"/>
              </w:rPr>
            </w:pPr>
            <w:r w:rsidRPr="00515226">
              <w:rPr>
                <w:rFonts w:asciiTheme="minorHAnsi" w:hAnsiTheme="minorHAnsi"/>
                <w:b/>
                <w:sz w:val="18"/>
                <w:szCs w:val="18"/>
              </w:rPr>
              <w:t>Ponuka v EUR</w:t>
            </w:r>
          </w:p>
        </w:tc>
        <w:tc>
          <w:tcPr>
            <w:tcW w:w="1713" w:type="dxa"/>
            <w:tcBorders>
              <w:top w:val="single" w:sz="8" w:space="0" w:color="000000"/>
              <w:left w:val="single" w:sz="8" w:space="0" w:color="000000"/>
              <w:bottom w:val="single" w:sz="8" w:space="0" w:color="000000"/>
              <w:right w:val="single" w:sz="8" w:space="0" w:color="000000"/>
            </w:tcBorders>
            <w:vAlign w:val="center"/>
          </w:tcPr>
          <w:p w14:paraId="766053C5" w14:textId="77777777" w:rsidR="00A0233C" w:rsidRPr="00515226" w:rsidRDefault="00A0233C" w:rsidP="00712501">
            <w:pPr>
              <w:tabs>
                <w:tab w:val="left" w:pos="567"/>
                <w:tab w:val="left" w:pos="3119"/>
                <w:tab w:val="left" w:pos="5387"/>
              </w:tabs>
              <w:spacing w:after="0" w:line="240" w:lineRule="auto"/>
              <w:contextualSpacing/>
              <w:jc w:val="center"/>
              <w:rPr>
                <w:rFonts w:asciiTheme="minorHAnsi" w:hAnsiTheme="minorHAnsi"/>
                <w:b/>
                <w:sz w:val="18"/>
                <w:szCs w:val="18"/>
              </w:rPr>
            </w:pPr>
            <w:r w:rsidRPr="00515226">
              <w:rPr>
                <w:rFonts w:asciiTheme="minorHAnsi" w:hAnsiTheme="minorHAnsi"/>
                <w:b/>
                <w:sz w:val="18"/>
                <w:szCs w:val="18"/>
              </w:rPr>
              <w:t>Medián v EUR:</w:t>
            </w:r>
          </w:p>
        </w:tc>
      </w:tr>
      <w:tr w:rsidR="00712501" w:rsidRPr="00515226" w14:paraId="03F6D3CD" w14:textId="77777777" w:rsidTr="00DB6143">
        <w:trPr>
          <w:trHeight w:val="227"/>
          <w:jc w:val="center"/>
        </w:trPr>
        <w:tc>
          <w:tcPr>
            <w:tcW w:w="1727" w:type="dxa"/>
            <w:tcBorders>
              <w:top w:val="single" w:sz="8" w:space="0" w:color="000000"/>
              <w:left w:val="single" w:sz="8" w:space="0" w:color="000000"/>
              <w:bottom w:val="single" w:sz="8" w:space="0" w:color="000000"/>
              <w:right w:val="single" w:sz="8" w:space="0" w:color="000000"/>
            </w:tcBorders>
            <w:vAlign w:val="center"/>
          </w:tcPr>
          <w:p w14:paraId="45E3CC12" w14:textId="77777777" w:rsidR="00A0233C" w:rsidRPr="00515226" w:rsidRDefault="00A0233C" w:rsidP="00712501">
            <w:pPr>
              <w:tabs>
                <w:tab w:val="left" w:pos="567"/>
                <w:tab w:val="left" w:pos="3119"/>
                <w:tab w:val="left" w:pos="5387"/>
              </w:tabs>
              <w:spacing w:after="0" w:line="240" w:lineRule="auto"/>
              <w:contextualSpacing/>
              <w:jc w:val="center"/>
              <w:rPr>
                <w:rFonts w:asciiTheme="minorHAnsi" w:hAnsiTheme="minorHAnsi"/>
                <w:sz w:val="18"/>
                <w:szCs w:val="18"/>
              </w:rPr>
            </w:pPr>
            <w:r w:rsidRPr="00515226">
              <w:rPr>
                <w:rFonts w:asciiTheme="minorHAnsi" w:hAnsiTheme="minorHAnsi"/>
                <w:sz w:val="18"/>
                <w:szCs w:val="18"/>
              </w:rPr>
              <w:t>1.</w:t>
            </w:r>
          </w:p>
        </w:tc>
        <w:tc>
          <w:tcPr>
            <w:tcW w:w="1753" w:type="dxa"/>
            <w:tcBorders>
              <w:top w:val="single" w:sz="8" w:space="0" w:color="000000"/>
              <w:left w:val="single" w:sz="8" w:space="0" w:color="000000"/>
              <w:bottom w:val="single" w:sz="8" w:space="0" w:color="000000"/>
              <w:right w:val="single" w:sz="8" w:space="0" w:color="000000"/>
            </w:tcBorders>
            <w:vAlign w:val="center"/>
          </w:tcPr>
          <w:p w14:paraId="4F18AE4C" w14:textId="77777777" w:rsidR="00A0233C" w:rsidRPr="00515226" w:rsidRDefault="00A0233C" w:rsidP="00712501">
            <w:pPr>
              <w:tabs>
                <w:tab w:val="left" w:pos="567"/>
                <w:tab w:val="left" w:pos="3119"/>
                <w:tab w:val="left" w:pos="5387"/>
              </w:tabs>
              <w:spacing w:after="0" w:line="240" w:lineRule="auto"/>
              <w:contextualSpacing/>
              <w:jc w:val="center"/>
              <w:rPr>
                <w:rFonts w:asciiTheme="minorHAnsi" w:hAnsiTheme="minorHAnsi"/>
                <w:sz w:val="18"/>
                <w:szCs w:val="18"/>
              </w:rPr>
            </w:pPr>
            <w:r w:rsidRPr="00515226">
              <w:rPr>
                <w:rFonts w:asciiTheme="minorHAnsi" w:hAnsiTheme="minorHAnsi"/>
                <w:sz w:val="18"/>
                <w:szCs w:val="18"/>
              </w:rPr>
              <w:t>5 600,00</w:t>
            </w:r>
          </w:p>
        </w:tc>
        <w:tc>
          <w:tcPr>
            <w:tcW w:w="1713" w:type="dxa"/>
            <w:tcBorders>
              <w:top w:val="single" w:sz="8" w:space="0" w:color="000000"/>
              <w:left w:val="single" w:sz="8" w:space="0" w:color="000000"/>
              <w:bottom w:val="single" w:sz="8" w:space="0" w:color="000000"/>
              <w:right w:val="single" w:sz="8" w:space="0" w:color="000000"/>
            </w:tcBorders>
            <w:vAlign w:val="center"/>
          </w:tcPr>
          <w:p w14:paraId="00E378B3" w14:textId="77777777" w:rsidR="00A0233C" w:rsidRPr="00515226" w:rsidRDefault="00A0233C" w:rsidP="00712501">
            <w:pPr>
              <w:tabs>
                <w:tab w:val="left" w:pos="567"/>
                <w:tab w:val="left" w:pos="3119"/>
                <w:tab w:val="left" w:pos="5387"/>
              </w:tabs>
              <w:spacing w:after="0" w:line="240" w:lineRule="auto"/>
              <w:contextualSpacing/>
              <w:jc w:val="center"/>
              <w:rPr>
                <w:rFonts w:asciiTheme="minorHAnsi" w:hAnsiTheme="minorHAnsi"/>
                <w:sz w:val="18"/>
                <w:szCs w:val="18"/>
              </w:rPr>
            </w:pPr>
          </w:p>
        </w:tc>
      </w:tr>
      <w:tr w:rsidR="00712501" w:rsidRPr="00515226" w14:paraId="13ACAA42" w14:textId="77777777" w:rsidTr="00DB6143">
        <w:trPr>
          <w:trHeight w:val="227"/>
          <w:jc w:val="center"/>
        </w:trPr>
        <w:tc>
          <w:tcPr>
            <w:tcW w:w="1727" w:type="dxa"/>
            <w:tcBorders>
              <w:top w:val="single" w:sz="8" w:space="0" w:color="000000"/>
              <w:left w:val="single" w:sz="8" w:space="0" w:color="000000"/>
              <w:bottom w:val="single" w:sz="8" w:space="0" w:color="000000"/>
              <w:right w:val="single" w:sz="8" w:space="0" w:color="000000"/>
            </w:tcBorders>
            <w:vAlign w:val="center"/>
          </w:tcPr>
          <w:p w14:paraId="7DB40D83" w14:textId="77777777" w:rsidR="00A0233C" w:rsidRPr="00515226" w:rsidRDefault="00A0233C" w:rsidP="00712501">
            <w:pPr>
              <w:tabs>
                <w:tab w:val="left" w:pos="567"/>
                <w:tab w:val="left" w:pos="3119"/>
                <w:tab w:val="left" w:pos="5387"/>
              </w:tabs>
              <w:spacing w:after="0" w:line="240" w:lineRule="auto"/>
              <w:contextualSpacing/>
              <w:jc w:val="center"/>
              <w:rPr>
                <w:rFonts w:asciiTheme="minorHAnsi" w:hAnsiTheme="minorHAnsi"/>
                <w:sz w:val="18"/>
                <w:szCs w:val="18"/>
              </w:rPr>
            </w:pPr>
            <w:r w:rsidRPr="00515226">
              <w:rPr>
                <w:rFonts w:asciiTheme="minorHAnsi" w:hAnsiTheme="minorHAnsi"/>
                <w:sz w:val="18"/>
                <w:szCs w:val="18"/>
              </w:rPr>
              <w:t>2.</w:t>
            </w:r>
          </w:p>
        </w:tc>
        <w:tc>
          <w:tcPr>
            <w:tcW w:w="1753" w:type="dxa"/>
            <w:tcBorders>
              <w:top w:val="single" w:sz="8" w:space="0" w:color="000000"/>
              <w:left w:val="single" w:sz="8" w:space="0" w:color="000000"/>
              <w:bottom w:val="single" w:sz="8" w:space="0" w:color="000000"/>
              <w:right w:val="single" w:sz="8" w:space="0" w:color="000000"/>
            </w:tcBorders>
            <w:vAlign w:val="center"/>
          </w:tcPr>
          <w:p w14:paraId="7F774E8A" w14:textId="77777777" w:rsidR="00A0233C" w:rsidRPr="00515226" w:rsidRDefault="00A0233C" w:rsidP="00712501">
            <w:pPr>
              <w:tabs>
                <w:tab w:val="left" w:pos="567"/>
                <w:tab w:val="left" w:pos="3119"/>
                <w:tab w:val="left" w:pos="5387"/>
              </w:tabs>
              <w:spacing w:after="0" w:line="240" w:lineRule="auto"/>
              <w:contextualSpacing/>
              <w:jc w:val="center"/>
              <w:rPr>
                <w:rFonts w:asciiTheme="minorHAnsi" w:hAnsiTheme="minorHAnsi"/>
                <w:sz w:val="18"/>
                <w:szCs w:val="18"/>
              </w:rPr>
            </w:pPr>
            <w:r w:rsidRPr="00515226">
              <w:rPr>
                <w:rFonts w:asciiTheme="minorHAnsi" w:hAnsiTheme="minorHAnsi"/>
                <w:sz w:val="18"/>
                <w:szCs w:val="18"/>
              </w:rPr>
              <w:t>6 902,00</w:t>
            </w:r>
          </w:p>
        </w:tc>
        <w:tc>
          <w:tcPr>
            <w:tcW w:w="1713" w:type="dxa"/>
            <w:tcBorders>
              <w:top w:val="single" w:sz="8" w:space="0" w:color="000000"/>
              <w:left w:val="single" w:sz="8" w:space="0" w:color="000000"/>
              <w:bottom w:val="single" w:sz="8" w:space="0" w:color="000000"/>
              <w:right w:val="single" w:sz="8" w:space="0" w:color="000000"/>
            </w:tcBorders>
            <w:vAlign w:val="center"/>
          </w:tcPr>
          <w:p w14:paraId="1F0CF49A" w14:textId="77777777" w:rsidR="00A0233C" w:rsidRPr="00515226" w:rsidRDefault="00A0233C" w:rsidP="00712501">
            <w:pPr>
              <w:tabs>
                <w:tab w:val="left" w:pos="567"/>
                <w:tab w:val="left" w:pos="3119"/>
                <w:tab w:val="left" w:pos="5387"/>
              </w:tabs>
              <w:spacing w:after="0" w:line="240" w:lineRule="auto"/>
              <w:contextualSpacing/>
              <w:jc w:val="center"/>
              <w:rPr>
                <w:rFonts w:asciiTheme="minorHAnsi" w:hAnsiTheme="minorHAnsi"/>
                <w:sz w:val="18"/>
                <w:szCs w:val="18"/>
              </w:rPr>
            </w:pPr>
          </w:p>
        </w:tc>
      </w:tr>
      <w:tr w:rsidR="00712501" w:rsidRPr="00515226" w14:paraId="69F61057" w14:textId="77777777" w:rsidTr="00DB6143">
        <w:trPr>
          <w:trHeight w:val="227"/>
          <w:jc w:val="center"/>
        </w:trPr>
        <w:tc>
          <w:tcPr>
            <w:tcW w:w="1727" w:type="dxa"/>
            <w:tcBorders>
              <w:top w:val="single" w:sz="8" w:space="0" w:color="000000"/>
              <w:left w:val="single" w:sz="8" w:space="0" w:color="000000"/>
              <w:bottom w:val="single" w:sz="8" w:space="0" w:color="000000"/>
              <w:right w:val="single" w:sz="8" w:space="0" w:color="000000"/>
            </w:tcBorders>
            <w:vAlign w:val="center"/>
          </w:tcPr>
          <w:p w14:paraId="47AA753B" w14:textId="77777777" w:rsidR="00A0233C" w:rsidRPr="00515226" w:rsidRDefault="00A0233C" w:rsidP="00712501">
            <w:pPr>
              <w:tabs>
                <w:tab w:val="left" w:pos="567"/>
                <w:tab w:val="left" w:pos="3119"/>
                <w:tab w:val="left" w:pos="5387"/>
              </w:tabs>
              <w:spacing w:after="0" w:line="240" w:lineRule="auto"/>
              <w:contextualSpacing/>
              <w:jc w:val="center"/>
              <w:rPr>
                <w:rFonts w:asciiTheme="minorHAnsi" w:hAnsiTheme="minorHAnsi"/>
                <w:sz w:val="18"/>
                <w:szCs w:val="18"/>
              </w:rPr>
            </w:pPr>
            <w:r w:rsidRPr="00515226">
              <w:rPr>
                <w:rFonts w:asciiTheme="minorHAnsi" w:hAnsiTheme="minorHAnsi"/>
                <w:sz w:val="18"/>
                <w:szCs w:val="18"/>
              </w:rPr>
              <w:t>3.</w:t>
            </w:r>
          </w:p>
        </w:tc>
        <w:tc>
          <w:tcPr>
            <w:tcW w:w="1753" w:type="dxa"/>
            <w:tcBorders>
              <w:top w:val="single" w:sz="8" w:space="0" w:color="000000"/>
              <w:left w:val="single" w:sz="8" w:space="0" w:color="000000"/>
              <w:bottom w:val="single" w:sz="8" w:space="0" w:color="000000"/>
              <w:right w:val="single" w:sz="8" w:space="0" w:color="000000"/>
            </w:tcBorders>
            <w:vAlign w:val="center"/>
          </w:tcPr>
          <w:p w14:paraId="71602096" w14:textId="77777777" w:rsidR="00A0233C" w:rsidRPr="00515226" w:rsidRDefault="00A0233C" w:rsidP="00712501">
            <w:pPr>
              <w:tabs>
                <w:tab w:val="left" w:pos="567"/>
                <w:tab w:val="left" w:pos="3119"/>
                <w:tab w:val="left" w:pos="5387"/>
              </w:tabs>
              <w:spacing w:after="0" w:line="240" w:lineRule="auto"/>
              <w:contextualSpacing/>
              <w:jc w:val="center"/>
              <w:rPr>
                <w:rFonts w:asciiTheme="minorHAnsi" w:hAnsiTheme="minorHAnsi"/>
                <w:b/>
                <w:sz w:val="18"/>
                <w:szCs w:val="18"/>
              </w:rPr>
            </w:pPr>
            <w:r w:rsidRPr="00515226">
              <w:rPr>
                <w:rFonts w:asciiTheme="minorHAnsi" w:hAnsiTheme="minorHAnsi"/>
                <w:b/>
                <w:sz w:val="18"/>
                <w:szCs w:val="18"/>
              </w:rPr>
              <w:t>8 798,00</w:t>
            </w:r>
          </w:p>
        </w:tc>
        <w:tc>
          <w:tcPr>
            <w:tcW w:w="1713" w:type="dxa"/>
            <w:tcBorders>
              <w:top w:val="single" w:sz="8" w:space="0" w:color="000000"/>
              <w:left w:val="single" w:sz="8" w:space="0" w:color="000000"/>
              <w:bottom w:val="single" w:sz="8" w:space="0" w:color="000000"/>
              <w:right w:val="single" w:sz="8" w:space="0" w:color="000000"/>
            </w:tcBorders>
            <w:vAlign w:val="center"/>
          </w:tcPr>
          <w:p w14:paraId="0FCF17A0" w14:textId="77777777" w:rsidR="00A0233C" w:rsidRPr="00515226" w:rsidRDefault="00A0233C" w:rsidP="00712501">
            <w:pPr>
              <w:tabs>
                <w:tab w:val="left" w:pos="567"/>
                <w:tab w:val="left" w:pos="3119"/>
                <w:tab w:val="left" w:pos="5387"/>
              </w:tabs>
              <w:spacing w:after="0" w:line="240" w:lineRule="auto"/>
              <w:contextualSpacing/>
              <w:jc w:val="center"/>
              <w:rPr>
                <w:rFonts w:asciiTheme="minorHAnsi" w:hAnsiTheme="minorHAnsi"/>
                <w:b/>
                <w:sz w:val="18"/>
                <w:szCs w:val="18"/>
              </w:rPr>
            </w:pPr>
            <w:r w:rsidRPr="00515226">
              <w:rPr>
                <w:rFonts w:asciiTheme="minorHAnsi" w:hAnsiTheme="minorHAnsi"/>
                <w:b/>
                <w:sz w:val="18"/>
                <w:szCs w:val="18"/>
              </w:rPr>
              <w:t>8 798,00</w:t>
            </w:r>
          </w:p>
        </w:tc>
      </w:tr>
      <w:tr w:rsidR="00712501" w:rsidRPr="00515226" w14:paraId="6D358CD8" w14:textId="77777777" w:rsidTr="00DB6143">
        <w:trPr>
          <w:trHeight w:val="227"/>
          <w:jc w:val="center"/>
        </w:trPr>
        <w:tc>
          <w:tcPr>
            <w:tcW w:w="1727" w:type="dxa"/>
            <w:tcBorders>
              <w:top w:val="single" w:sz="8" w:space="0" w:color="000000"/>
              <w:left w:val="single" w:sz="8" w:space="0" w:color="000000"/>
              <w:bottom w:val="single" w:sz="8" w:space="0" w:color="000000"/>
              <w:right w:val="single" w:sz="8" w:space="0" w:color="000000"/>
            </w:tcBorders>
            <w:vAlign w:val="center"/>
          </w:tcPr>
          <w:p w14:paraId="61B2B6DB" w14:textId="77777777" w:rsidR="00A0233C" w:rsidRPr="00515226" w:rsidRDefault="00A0233C" w:rsidP="00712501">
            <w:pPr>
              <w:tabs>
                <w:tab w:val="left" w:pos="567"/>
                <w:tab w:val="left" w:pos="3119"/>
                <w:tab w:val="left" w:pos="5387"/>
              </w:tabs>
              <w:spacing w:after="0" w:line="240" w:lineRule="auto"/>
              <w:contextualSpacing/>
              <w:jc w:val="center"/>
              <w:rPr>
                <w:rFonts w:asciiTheme="minorHAnsi" w:hAnsiTheme="minorHAnsi"/>
                <w:sz w:val="18"/>
                <w:szCs w:val="18"/>
              </w:rPr>
            </w:pPr>
            <w:r w:rsidRPr="00515226">
              <w:rPr>
                <w:rFonts w:asciiTheme="minorHAnsi" w:hAnsiTheme="minorHAnsi"/>
                <w:sz w:val="18"/>
                <w:szCs w:val="18"/>
              </w:rPr>
              <w:t>4.</w:t>
            </w:r>
          </w:p>
        </w:tc>
        <w:tc>
          <w:tcPr>
            <w:tcW w:w="1753" w:type="dxa"/>
            <w:tcBorders>
              <w:top w:val="single" w:sz="8" w:space="0" w:color="000000"/>
              <w:left w:val="single" w:sz="8" w:space="0" w:color="000000"/>
              <w:bottom w:val="single" w:sz="8" w:space="0" w:color="000000"/>
              <w:right w:val="single" w:sz="8" w:space="0" w:color="000000"/>
            </w:tcBorders>
            <w:vAlign w:val="center"/>
          </w:tcPr>
          <w:p w14:paraId="201DCC8C" w14:textId="77777777" w:rsidR="00A0233C" w:rsidRPr="00515226" w:rsidRDefault="00A0233C" w:rsidP="00712501">
            <w:pPr>
              <w:tabs>
                <w:tab w:val="left" w:pos="567"/>
                <w:tab w:val="left" w:pos="3119"/>
                <w:tab w:val="left" w:pos="5387"/>
              </w:tabs>
              <w:spacing w:after="0" w:line="240" w:lineRule="auto"/>
              <w:contextualSpacing/>
              <w:jc w:val="center"/>
              <w:rPr>
                <w:rFonts w:asciiTheme="minorHAnsi" w:hAnsiTheme="minorHAnsi"/>
                <w:sz w:val="18"/>
                <w:szCs w:val="18"/>
              </w:rPr>
            </w:pPr>
            <w:r w:rsidRPr="00515226">
              <w:rPr>
                <w:rFonts w:asciiTheme="minorHAnsi" w:hAnsiTheme="minorHAnsi"/>
                <w:sz w:val="18"/>
                <w:szCs w:val="18"/>
              </w:rPr>
              <w:t>9 245,00</w:t>
            </w:r>
          </w:p>
        </w:tc>
        <w:tc>
          <w:tcPr>
            <w:tcW w:w="1713" w:type="dxa"/>
            <w:tcBorders>
              <w:top w:val="single" w:sz="8" w:space="0" w:color="000000"/>
              <w:left w:val="single" w:sz="8" w:space="0" w:color="000000"/>
              <w:bottom w:val="single" w:sz="8" w:space="0" w:color="000000"/>
              <w:right w:val="single" w:sz="8" w:space="0" w:color="000000"/>
            </w:tcBorders>
            <w:vAlign w:val="center"/>
          </w:tcPr>
          <w:p w14:paraId="323CDA4C" w14:textId="77777777" w:rsidR="00A0233C" w:rsidRPr="00515226" w:rsidRDefault="00A0233C" w:rsidP="00712501">
            <w:pPr>
              <w:tabs>
                <w:tab w:val="left" w:pos="567"/>
                <w:tab w:val="left" w:pos="3119"/>
                <w:tab w:val="left" w:pos="5387"/>
              </w:tabs>
              <w:spacing w:after="0" w:line="240" w:lineRule="auto"/>
              <w:contextualSpacing/>
              <w:jc w:val="center"/>
              <w:rPr>
                <w:rFonts w:asciiTheme="minorHAnsi" w:hAnsiTheme="minorHAnsi"/>
                <w:sz w:val="18"/>
                <w:szCs w:val="18"/>
              </w:rPr>
            </w:pPr>
          </w:p>
        </w:tc>
      </w:tr>
      <w:tr w:rsidR="00712501" w:rsidRPr="00515226" w14:paraId="62E3449D" w14:textId="77777777" w:rsidTr="00DB6143">
        <w:trPr>
          <w:trHeight w:val="227"/>
          <w:jc w:val="center"/>
        </w:trPr>
        <w:tc>
          <w:tcPr>
            <w:tcW w:w="1727" w:type="dxa"/>
            <w:tcBorders>
              <w:top w:val="single" w:sz="8" w:space="0" w:color="000000"/>
              <w:left w:val="single" w:sz="8" w:space="0" w:color="000000"/>
              <w:bottom w:val="single" w:sz="8" w:space="0" w:color="000000"/>
              <w:right w:val="single" w:sz="8" w:space="0" w:color="000000"/>
            </w:tcBorders>
            <w:vAlign w:val="center"/>
          </w:tcPr>
          <w:p w14:paraId="0DB1031D" w14:textId="77777777" w:rsidR="00A0233C" w:rsidRPr="00515226" w:rsidRDefault="00A0233C" w:rsidP="00712501">
            <w:pPr>
              <w:tabs>
                <w:tab w:val="left" w:pos="567"/>
                <w:tab w:val="left" w:pos="3119"/>
                <w:tab w:val="left" w:pos="5387"/>
              </w:tabs>
              <w:spacing w:after="0" w:line="240" w:lineRule="auto"/>
              <w:contextualSpacing/>
              <w:jc w:val="center"/>
              <w:rPr>
                <w:rFonts w:asciiTheme="minorHAnsi" w:hAnsiTheme="minorHAnsi"/>
                <w:sz w:val="18"/>
                <w:szCs w:val="18"/>
              </w:rPr>
            </w:pPr>
            <w:r w:rsidRPr="00515226">
              <w:rPr>
                <w:rFonts w:asciiTheme="minorHAnsi" w:hAnsiTheme="minorHAnsi"/>
                <w:sz w:val="18"/>
                <w:szCs w:val="18"/>
              </w:rPr>
              <w:t>5.</w:t>
            </w:r>
          </w:p>
        </w:tc>
        <w:tc>
          <w:tcPr>
            <w:tcW w:w="1753" w:type="dxa"/>
            <w:tcBorders>
              <w:top w:val="single" w:sz="8" w:space="0" w:color="000000"/>
              <w:left w:val="single" w:sz="8" w:space="0" w:color="000000"/>
              <w:bottom w:val="single" w:sz="8" w:space="0" w:color="000000"/>
              <w:right w:val="single" w:sz="8" w:space="0" w:color="000000"/>
            </w:tcBorders>
            <w:vAlign w:val="center"/>
          </w:tcPr>
          <w:p w14:paraId="5AD11A78" w14:textId="77777777" w:rsidR="00A0233C" w:rsidRPr="00515226" w:rsidRDefault="00A0233C" w:rsidP="00712501">
            <w:pPr>
              <w:tabs>
                <w:tab w:val="left" w:pos="567"/>
                <w:tab w:val="left" w:pos="3119"/>
                <w:tab w:val="left" w:pos="5387"/>
              </w:tabs>
              <w:spacing w:after="0" w:line="240" w:lineRule="auto"/>
              <w:contextualSpacing/>
              <w:jc w:val="center"/>
              <w:rPr>
                <w:rFonts w:asciiTheme="minorHAnsi" w:hAnsiTheme="minorHAnsi"/>
                <w:sz w:val="18"/>
                <w:szCs w:val="18"/>
              </w:rPr>
            </w:pPr>
            <w:r w:rsidRPr="00515226">
              <w:rPr>
                <w:rFonts w:asciiTheme="minorHAnsi" w:hAnsiTheme="minorHAnsi"/>
                <w:sz w:val="18"/>
                <w:szCs w:val="18"/>
              </w:rPr>
              <w:t>13 840,00</w:t>
            </w:r>
          </w:p>
        </w:tc>
        <w:tc>
          <w:tcPr>
            <w:tcW w:w="1713" w:type="dxa"/>
            <w:tcBorders>
              <w:top w:val="single" w:sz="8" w:space="0" w:color="000000"/>
              <w:left w:val="single" w:sz="8" w:space="0" w:color="000000"/>
              <w:bottom w:val="single" w:sz="8" w:space="0" w:color="000000"/>
              <w:right w:val="single" w:sz="8" w:space="0" w:color="000000"/>
            </w:tcBorders>
            <w:vAlign w:val="center"/>
          </w:tcPr>
          <w:p w14:paraId="22F14A82" w14:textId="77777777" w:rsidR="00A0233C" w:rsidRPr="00515226" w:rsidRDefault="00A0233C" w:rsidP="00712501">
            <w:pPr>
              <w:tabs>
                <w:tab w:val="left" w:pos="567"/>
                <w:tab w:val="left" w:pos="3119"/>
                <w:tab w:val="left" w:pos="5387"/>
              </w:tabs>
              <w:spacing w:after="0" w:line="240" w:lineRule="auto"/>
              <w:contextualSpacing/>
              <w:jc w:val="center"/>
              <w:rPr>
                <w:rFonts w:asciiTheme="minorHAnsi" w:hAnsiTheme="minorHAnsi"/>
                <w:sz w:val="18"/>
                <w:szCs w:val="18"/>
              </w:rPr>
            </w:pPr>
          </w:p>
        </w:tc>
      </w:tr>
    </w:tbl>
    <w:p w14:paraId="68007A86" w14:textId="0DE651C7" w:rsidR="005766C6" w:rsidRPr="00515226" w:rsidRDefault="00A0233C" w:rsidP="00DB6143">
      <w:pPr>
        <w:autoSpaceDE w:val="0"/>
        <w:autoSpaceDN w:val="0"/>
        <w:adjustRightInd w:val="0"/>
        <w:spacing w:before="60" w:after="60"/>
        <w:jc w:val="both"/>
        <w:rPr>
          <w:rFonts w:asciiTheme="minorHAnsi" w:hAnsiTheme="minorHAnsi"/>
          <w:sz w:val="20"/>
          <w:szCs w:val="20"/>
        </w:rPr>
      </w:pPr>
      <w:r w:rsidRPr="00515226">
        <w:rPr>
          <w:rFonts w:asciiTheme="minorHAnsi" w:hAnsiTheme="minorHAnsi"/>
          <w:sz w:val="20"/>
          <w:szCs w:val="20"/>
        </w:rPr>
        <w:t>Počet cenových ponúk je</w:t>
      </w:r>
      <w:r w:rsidRPr="00515226">
        <w:rPr>
          <w:rFonts w:asciiTheme="minorHAnsi" w:hAnsiTheme="minorHAnsi"/>
          <w:b/>
          <w:sz w:val="20"/>
          <w:szCs w:val="20"/>
        </w:rPr>
        <w:t xml:space="preserve"> nepárny, </w:t>
      </w:r>
      <w:r w:rsidRPr="00515226">
        <w:rPr>
          <w:rFonts w:asciiTheme="minorHAnsi" w:hAnsiTheme="minorHAnsi"/>
          <w:sz w:val="20"/>
          <w:szCs w:val="20"/>
        </w:rPr>
        <w:t>a preto za medián bude označená hodnota v strede zoznamu</w:t>
      </w:r>
      <w:r w:rsidR="00400472">
        <w:rPr>
          <w:rFonts w:asciiTheme="minorHAnsi" w:hAnsiTheme="minorHAnsi"/>
          <w:sz w:val="20"/>
          <w:szCs w:val="20"/>
        </w:rPr>
        <w:t>,</w:t>
      </w:r>
      <w:r w:rsidR="00D40B3B">
        <w:rPr>
          <w:rFonts w:asciiTheme="minorHAnsi" w:hAnsiTheme="minorHAnsi"/>
          <w:sz w:val="20"/>
          <w:szCs w:val="20"/>
        </w:rPr>
        <w:t xml:space="preserve"> </w:t>
      </w:r>
      <w:r w:rsidRPr="00515226">
        <w:rPr>
          <w:rFonts w:asciiTheme="minorHAnsi" w:hAnsiTheme="minorHAnsi"/>
          <w:sz w:val="20"/>
          <w:szCs w:val="20"/>
        </w:rPr>
        <w:t>t.j. na 3. miest, čo je hodnota</w:t>
      </w:r>
      <w:r w:rsidRPr="00515226">
        <w:rPr>
          <w:rFonts w:asciiTheme="minorHAnsi" w:hAnsiTheme="minorHAnsi"/>
          <w:b/>
          <w:sz w:val="20"/>
          <w:szCs w:val="20"/>
        </w:rPr>
        <w:t xml:space="preserve"> 8 798,00 EUR, </w:t>
      </w:r>
      <w:r w:rsidRPr="00515226">
        <w:rPr>
          <w:rFonts w:asciiTheme="minorHAnsi" w:hAnsiTheme="minorHAnsi"/>
          <w:sz w:val="20"/>
          <w:szCs w:val="20"/>
        </w:rPr>
        <w:t>a žiadateľ túto hodnotu uvedie do ŽoNFP.</w:t>
      </w:r>
    </w:p>
    <w:p w14:paraId="071A8B8C" w14:textId="756965C1" w:rsidR="00A0233C" w:rsidRPr="00515226" w:rsidRDefault="00A0233C" w:rsidP="00DB6143">
      <w:pPr>
        <w:autoSpaceDE w:val="0"/>
        <w:autoSpaceDN w:val="0"/>
        <w:adjustRightInd w:val="0"/>
        <w:spacing w:before="60" w:after="60"/>
        <w:jc w:val="both"/>
        <w:rPr>
          <w:rFonts w:asciiTheme="minorHAnsi" w:hAnsiTheme="minorHAnsi"/>
          <w:b/>
          <w:sz w:val="20"/>
          <w:szCs w:val="20"/>
        </w:rPr>
      </w:pPr>
      <w:r w:rsidRPr="00515226">
        <w:rPr>
          <w:rFonts w:asciiTheme="minorHAnsi" w:hAnsiTheme="minorHAnsi"/>
          <w:b/>
          <w:sz w:val="20"/>
          <w:szCs w:val="20"/>
        </w:rPr>
        <w:t>Príklad</w:t>
      </w:r>
      <w:r w:rsidR="005766C6" w:rsidRPr="00515226">
        <w:rPr>
          <w:rFonts w:asciiTheme="minorHAnsi" w:hAnsiTheme="minorHAnsi"/>
          <w:b/>
          <w:sz w:val="20"/>
          <w:szCs w:val="20"/>
        </w:rPr>
        <w:t xml:space="preserve"> </w:t>
      </w:r>
      <w:r w:rsidRPr="00515226">
        <w:rPr>
          <w:rFonts w:asciiTheme="minorHAnsi" w:hAnsiTheme="minorHAnsi"/>
          <w:b/>
          <w:sz w:val="20"/>
          <w:szCs w:val="20"/>
        </w:rPr>
        <w:t>- párny počet cenových ponúk:</w:t>
      </w:r>
    </w:p>
    <w:p w14:paraId="20683115" w14:textId="6B0085CE" w:rsidR="00A0233C" w:rsidRPr="00515226" w:rsidRDefault="00A0233C" w:rsidP="00A0233C">
      <w:pPr>
        <w:autoSpaceDE w:val="0"/>
        <w:autoSpaceDN w:val="0"/>
        <w:adjustRightInd w:val="0"/>
        <w:spacing w:before="60" w:after="60"/>
        <w:jc w:val="both"/>
        <w:rPr>
          <w:rFonts w:asciiTheme="minorHAnsi" w:hAnsiTheme="minorHAnsi"/>
          <w:sz w:val="20"/>
          <w:szCs w:val="20"/>
        </w:rPr>
      </w:pPr>
      <w:r w:rsidRPr="00515226">
        <w:rPr>
          <w:rFonts w:asciiTheme="minorHAnsi" w:hAnsiTheme="minorHAnsi"/>
          <w:sz w:val="20"/>
          <w:szCs w:val="20"/>
        </w:rPr>
        <w:lastRenderedPageBreak/>
        <w:t xml:space="preserve">Žiadateľ plánuje uskutočniť školenie. Za účelom stanovenia výšky výdavku na školenie oslovil v 8 subjektov, ktorým zadal špecifikáciu predmetu zákazky a požiadal ich o predloženie cenových ponúk. Žiadateľ obdržal od subjektov </w:t>
      </w:r>
      <w:r w:rsidRPr="00515226">
        <w:rPr>
          <w:rFonts w:asciiTheme="minorHAnsi" w:hAnsiTheme="minorHAnsi"/>
          <w:b/>
          <w:sz w:val="20"/>
          <w:szCs w:val="20"/>
        </w:rPr>
        <w:t>8 cenových ponúk</w:t>
      </w:r>
      <w:r w:rsidRPr="00515226">
        <w:rPr>
          <w:rFonts w:asciiTheme="minorHAnsi" w:hAnsiTheme="minorHAnsi"/>
          <w:sz w:val="20"/>
          <w:szCs w:val="20"/>
        </w:rPr>
        <w:t xml:space="preserve"> s nasledovnými hodnotami, ktoré zoradil od najnižšej po najvyššiu:</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653"/>
        <w:gridCol w:w="1844"/>
        <w:gridCol w:w="1797"/>
      </w:tblGrid>
      <w:tr w:rsidR="00712501" w:rsidRPr="00515226" w14:paraId="30C8FC5C" w14:textId="77777777" w:rsidTr="00DB6143">
        <w:trPr>
          <w:trHeight w:val="227"/>
          <w:jc w:val="center"/>
        </w:trPr>
        <w:tc>
          <w:tcPr>
            <w:tcW w:w="1653" w:type="dxa"/>
            <w:tcBorders>
              <w:top w:val="single" w:sz="8" w:space="0" w:color="000000"/>
              <w:left w:val="single" w:sz="8" w:space="0" w:color="000000"/>
              <w:bottom w:val="single" w:sz="8" w:space="0" w:color="000000"/>
              <w:right w:val="single" w:sz="8" w:space="0" w:color="000000"/>
            </w:tcBorders>
            <w:vAlign w:val="center"/>
          </w:tcPr>
          <w:p w14:paraId="582FC772" w14:textId="77777777" w:rsidR="00A0233C" w:rsidRPr="00515226" w:rsidRDefault="00A0233C" w:rsidP="00712501">
            <w:pPr>
              <w:tabs>
                <w:tab w:val="left" w:pos="567"/>
                <w:tab w:val="left" w:pos="3119"/>
                <w:tab w:val="left" w:pos="5387"/>
              </w:tabs>
              <w:spacing w:after="0" w:line="240" w:lineRule="auto"/>
              <w:contextualSpacing/>
              <w:jc w:val="center"/>
              <w:rPr>
                <w:rFonts w:asciiTheme="minorHAnsi" w:hAnsiTheme="minorHAnsi"/>
                <w:b/>
                <w:sz w:val="18"/>
                <w:szCs w:val="18"/>
              </w:rPr>
            </w:pPr>
            <w:r w:rsidRPr="00515226">
              <w:rPr>
                <w:rFonts w:asciiTheme="minorHAnsi" w:hAnsiTheme="minorHAnsi"/>
                <w:b/>
                <w:sz w:val="18"/>
                <w:szCs w:val="18"/>
              </w:rPr>
              <w:t>Poradové číslo</w:t>
            </w:r>
          </w:p>
        </w:tc>
        <w:tc>
          <w:tcPr>
            <w:tcW w:w="1844" w:type="dxa"/>
            <w:tcBorders>
              <w:top w:val="single" w:sz="8" w:space="0" w:color="000000"/>
              <w:left w:val="single" w:sz="8" w:space="0" w:color="000000"/>
              <w:bottom w:val="single" w:sz="8" w:space="0" w:color="000000"/>
              <w:right w:val="single" w:sz="8" w:space="0" w:color="000000"/>
            </w:tcBorders>
            <w:vAlign w:val="center"/>
          </w:tcPr>
          <w:p w14:paraId="3C0351EE" w14:textId="77777777" w:rsidR="00A0233C" w:rsidRPr="00515226" w:rsidRDefault="00A0233C" w:rsidP="00343A40">
            <w:pPr>
              <w:tabs>
                <w:tab w:val="left" w:pos="567"/>
                <w:tab w:val="left" w:pos="3119"/>
                <w:tab w:val="left" w:pos="5387"/>
              </w:tabs>
              <w:spacing w:after="0" w:line="240" w:lineRule="auto"/>
              <w:jc w:val="center"/>
              <w:rPr>
                <w:rFonts w:asciiTheme="minorHAnsi" w:hAnsiTheme="minorHAnsi"/>
                <w:b/>
                <w:sz w:val="18"/>
                <w:szCs w:val="18"/>
              </w:rPr>
            </w:pPr>
            <w:r w:rsidRPr="00515226">
              <w:rPr>
                <w:rFonts w:asciiTheme="minorHAnsi" w:hAnsiTheme="minorHAnsi"/>
                <w:b/>
                <w:sz w:val="18"/>
                <w:szCs w:val="18"/>
              </w:rPr>
              <w:t>Ponuka v EUR</w:t>
            </w:r>
          </w:p>
        </w:tc>
        <w:tc>
          <w:tcPr>
            <w:tcW w:w="1797" w:type="dxa"/>
            <w:tcBorders>
              <w:top w:val="single" w:sz="8" w:space="0" w:color="000000"/>
              <w:left w:val="single" w:sz="8" w:space="0" w:color="000000"/>
              <w:bottom w:val="single" w:sz="8" w:space="0" w:color="000000"/>
              <w:right w:val="single" w:sz="8" w:space="0" w:color="000000"/>
            </w:tcBorders>
            <w:vAlign w:val="center"/>
          </w:tcPr>
          <w:p w14:paraId="666AF86B" w14:textId="77777777" w:rsidR="00A0233C" w:rsidRPr="00515226" w:rsidRDefault="00A0233C" w:rsidP="00712501">
            <w:pPr>
              <w:tabs>
                <w:tab w:val="left" w:pos="567"/>
                <w:tab w:val="left" w:pos="3119"/>
                <w:tab w:val="left" w:pos="5387"/>
              </w:tabs>
              <w:spacing w:after="0" w:line="240" w:lineRule="auto"/>
              <w:contextualSpacing/>
              <w:jc w:val="center"/>
              <w:rPr>
                <w:rFonts w:asciiTheme="minorHAnsi" w:hAnsiTheme="minorHAnsi"/>
                <w:b/>
                <w:sz w:val="18"/>
                <w:szCs w:val="18"/>
              </w:rPr>
            </w:pPr>
            <w:r w:rsidRPr="00515226">
              <w:rPr>
                <w:rFonts w:asciiTheme="minorHAnsi" w:hAnsiTheme="minorHAnsi"/>
                <w:b/>
                <w:sz w:val="18"/>
                <w:szCs w:val="18"/>
              </w:rPr>
              <w:t>Medián v EUR:</w:t>
            </w:r>
          </w:p>
        </w:tc>
      </w:tr>
      <w:tr w:rsidR="00712501" w:rsidRPr="00515226" w14:paraId="24DAB967" w14:textId="77777777" w:rsidTr="00DB6143">
        <w:trPr>
          <w:trHeight w:val="227"/>
          <w:jc w:val="center"/>
        </w:trPr>
        <w:tc>
          <w:tcPr>
            <w:tcW w:w="1653" w:type="dxa"/>
            <w:tcBorders>
              <w:top w:val="single" w:sz="8" w:space="0" w:color="000000"/>
              <w:left w:val="single" w:sz="8" w:space="0" w:color="000000"/>
              <w:bottom w:val="single" w:sz="8" w:space="0" w:color="000000"/>
              <w:right w:val="single" w:sz="8" w:space="0" w:color="000000"/>
            </w:tcBorders>
            <w:vAlign w:val="center"/>
          </w:tcPr>
          <w:p w14:paraId="298626F2" w14:textId="77777777" w:rsidR="00A0233C" w:rsidRPr="00515226" w:rsidRDefault="00A0233C" w:rsidP="00712501">
            <w:pPr>
              <w:tabs>
                <w:tab w:val="left" w:pos="567"/>
                <w:tab w:val="left" w:pos="3119"/>
                <w:tab w:val="left" w:pos="5387"/>
              </w:tabs>
              <w:spacing w:after="0" w:line="240" w:lineRule="auto"/>
              <w:contextualSpacing/>
              <w:jc w:val="center"/>
              <w:rPr>
                <w:rFonts w:asciiTheme="minorHAnsi" w:hAnsiTheme="minorHAnsi"/>
                <w:sz w:val="18"/>
                <w:szCs w:val="18"/>
              </w:rPr>
            </w:pPr>
            <w:r w:rsidRPr="00515226">
              <w:rPr>
                <w:rFonts w:asciiTheme="minorHAnsi" w:hAnsiTheme="minorHAnsi"/>
                <w:sz w:val="18"/>
                <w:szCs w:val="18"/>
              </w:rPr>
              <w:t>1.</w:t>
            </w:r>
          </w:p>
        </w:tc>
        <w:tc>
          <w:tcPr>
            <w:tcW w:w="1844" w:type="dxa"/>
            <w:tcBorders>
              <w:top w:val="single" w:sz="8" w:space="0" w:color="000000"/>
              <w:left w:val="single" w:sz="8" w:space="0" w:color="000000"/>
              <w:bottom w:val="single" w:sz="8" w:space="0" w:color="000000"/>
              <w:right w:val="single" w:sz="8" w:space="0" w:color="000000"/>
            </w:tcBorders>
            <w:vAlign w:val="center"/>
          </w:tcPr>
          <w:p w14:paraId="1A90DD5F" w14:textId="77777777" w:rsidR="00A0233C" w:rsidRPr="00515226" w:rsidRDefault="00A0233C" w:rsidP="00712501">
            <w:pPr>
              <w:tabs>
                <w:tab w:val="left" w:pos="567"/>
                <w:tab w:val="left" w:pos="3119"/>
                <w:tab w:val="left" w:pos="5387"/>
              </w:tabs>
              <w:spacing w:after="0" w:line="240" w:lineRule="auto"/>
              <w:contextualSpacing/>
              <w:jc w:val="center"/>
              <w:rPr>
                <w:rFonts w:asciiTheme="minorHAnsi" w:hAnsiTheme="minorHAnsi"/>
                <w:sz w:val="18"/>
                <w:szCs w:val="18"/>
              </w:rPr>
            </w:pPr>
            <w:r w:rsidRPr="00515226">
              <w:rPr>
                <w:rFonts w:asciiTheme="minorHAnsi" w:hAnsiTheme="minorHAnsi"/>
                <w:sz w:val="18"/>
                <w:szCs w:val="18"/>
              </w:rPr>
              <w:t>3 800,00</w:t>
            </w:r>
          </w:p>
        </w:tc>
        <w:tc>
          <w:tcPr>
            <w:tcW w:w="1797" w:type="dxa"/>
            <w:tcBorders>
              <w:top w:val="single" w:sz="8" w:space="0" w:color="000000"/>
              <w:left w:val="single" w:sz="8" w:space="0" w:color="000000"/>
              <w:bottom w:val="single" w:sz="8" w:space="0" w:color="000000"/>
              <w:right w:val="single" w:sz="8" w:space="0" w:color="000000"/>
            </w:tcBorders>
            <w:vAlign w:val="center"/>
          </w:tcPr>
          <w:p w14:paraId="4289359E" w14:textId="77777777" w:rsidR="00A0233C" w:rsidRPr="00515226" w:rsidRDefault="00A0233C" w:rsidP="00712501">
            <w:pPr>
              <w:tabs>
                <w:tab w:val="left" w:pos="567"/>
                <w:tab w:val="left" w:pos="3119"/>
                <w:tab w:val="left" w:pos="5387"/>
              </w:tabs>
              <w:spacing w:after="0" w:line="240" w:lineRule="auto"/>
              <w:contextualSpacing/>
              <w:jc w:val="center"/>
              <w:rPr>
                <w:rFonts w:asciiTheme="minorHAnsi" w:hAnsiTheme="minorHAnsi"/>
                <w:sz w:val="18"/>
                <w:szCs w:val="18"/>
              </w:rPr>
            </w:pPr>
          </w:p>
        </w:tc>
      </w:tr>
      <w:tr w:rsidR="00712501" w:rsidRPr="00515226" w14:paraId="7B3EA04E" w14:textId="77777777" w:rsidTr="00DB6143">
        <w:trPr>
          <w:trHeight w:val="227"/>
          <w:jc w:val="center"/>
        </w:trPr>
        <w:tc>
          <w:tcPr>
            <w:tcW w:w="1653" w:type="dxa"/>
            <w:tcBorders>
              <w:top w:val="single" w:sz="8" w:space="0" w:color="000000"/>
              <w:left w:val="single" w:sz="8" w:space="0" w:color="000000"/>
              <w:bottom w:val="single" w:sz="8" w:space="0" w:color="000000"/>
              <w:right w:val="single" w:sz="8" w:space="0" w:color="000000"/>
            </w:tcBorders>
            <w:vAlign w:val="center"/>
          </w:tcPr>
          <w:p w14:paraId="7607776F" w14:textId="77777777" w:rsidR="00A0233C" w:rsidRPr="00515226" w:rsidRDefault="00A0233C" w:rsidP="00712501">
            <w:pPr>
              <w:tabs>
                <w:tab w:val="left" w:pos="567"/>
                <w:tab w:val="left" w:pos="3119"/>
                <w:tab w:val="left" w:pos="5387"/>
              </w:tabs>
              <w:spacing w:after="0" w:line="240" w:lineRule="auto"/>
              <w:contextualSpacing/>
              <w:jc w:val="center"/>
              <w:rPr>
                <w:rFonts w:asciiTheme="minorHAnsi" w:hAnsiTheme="minorHAnsi"/>
                <w:sz w:val="18"/>
                <w:szCs w:val="18"/>
              </w:rPr>
            </w:pPr>
            <w:r w:rsidRPr="00515226">
              <w:rPr>
                <w:rFonts w:asciiTheme="minorHAnsi" w:hAnsiTheme="minorHAnsi"/>
                <w:sz w:val="18"/>
                <w:szCs w:val="18"/>
              </w:rPr>
              <w:t>2.</w:t>
            </w:r>
          </w:p>
        </w:tc>
        <w:tc>
          <w:tcPr>
            <w:tcW w:w="1844" w:type="dxa"/>
            <w:tcBorders>
              <w:top w:val="single" w:sz="8" w:space="0" w:color="000000"/>
              <w:left w:val="single" w:sz="8" w:space="0" w:color="000000"/>
              <w:bottom w:val="single" w:sz="8" w:space="0" w:color="000000"/>
              <w:right w:val="single" w:sz="8" w:space="0" w:color="000000"/>
            </w:tcBorders>
            <w:vAlign w:val="center"/>
          </w:tcPr>
          <w:p w14:paraId="177DE76B" w14:textId="77777777" w:rsidR="00A0233C" w:rsidRPr="00515226" w:rsidRDefault="00A0233C" w:rsidP="00712501">
            <w:pPr>
              <w:tabs>
                <w:tab w:val="left" w:pos="567"/>
                <w:tab w:val="left" w:pos="3119"/>
                <w:tab w:val="left" w:pos="5387"/>
              </w:tabs>
              <w:spacing w:after="0" w:line="240" w:lineRule="auto"/>
              <w:contextualSpacing/>
              <w:jc w:val="center"/>
              <w:rPr>
                <w:rFonts w:asciiTheme="minorHAnsi" w:hAnsiTheme="minorHAnsi"/>
                <w:sz w:val="18"/>
                <w:szCs w:val="18"/>
              </w:rPr>
            </w:pPr>
            <w:r w:rsidRPr="00515226">
              <w:rPr>
                <w:rFonts w:asciiTheme="minorHAnsi" w:hAnsiTheme="minorHAnsi"/>
                <w:sz w:val="18"/>
                <w:szCs w:val="18"/>
              </w:rPr>
              <w:t>4 341,00</w:t>
            </w:r>
          </w:p>
        </w:tc>
        <w:tc>
          <w:tcPr>
            <w:tcW w:w="1797" w:type="dxa"/>
            <w:tcBorders>
              <w:top w:val="single" w:sz="8" w:space="0" w:color="000000"/>
              <w:left w:val="single" w:sz="8" w:space="0" w:color="000000"/>
              <w:bottom w:val="single" w:sz="8" w:space="0" w:color="000000"/>
              <w:right w:val="single" w:sz="8" w:space="0" w:color="000000"/>
            </w:tcBorders>
            <w:vAlign w:val="center"/>
          </w:tcPr>
          <w:p w14:paraId="5423C4B8" w14:textId="77777777" w:rsidR="00A0233C" w:rsidRPr="00515226" w:rsidRDefault="00A0233C" w:rsidP="00712501">
            <w:pPr>
              <w:tabs>
                <w:tab w:val="left" w:pos="567"/>
                <w:tab w:val="left" w:pos="3119"/>
                <w:tab w:val="left" w:pos="5387"/>
              </w:tabs>
              <w:spacing w:after="0" w:line="240" w:lineRule="auto"/>
              <w:contextualSpacing/>
              <w:jc w:val="center"/>
              <w:rPr>
                <w:rFonts w:asciiTheme="minorHAnsi" w:hAnsiTheme="minorHAnsi"/>
                <w:sz w:val="18"/>
                <w:szCs w:val="18"/>
              </w:rPr>
            </w:pPr>
          </w:p>
        </w:tc>
      </w:tr>
      <w:tr w:rsidR="00712501" w:rsidRPr="00515226" w14:paraId="139E1B9E" w14:textId="77777777" w:rsidTr="00DB6143">
        <w:trPr>
          <w:trHeight w:val="227"/>
          <w:jc w:val="center"/>
        </w:trPr>
        <w:tc>
          <w:tcPr>
            <w:tcW w:w="1653" w:type="dxa"/>
            <w:tcBorders>
              <w:top w:val="single" w:sz="8" w:space="0" w:color="000000"/>
              <w:left w:val="single" w:sz="8" w:space="0" w:color="000000"/>
              <w:bottom w:val="single" w:sz="8" w:space="0" w:color="000000"/>
              <w:right w:val="single" w:sz="8" w:space="0" w:color="000000"/>
            </w:tcBorders>
            <w:vAlign w:val="center"/>
          </w:tcPr>
          <w:p w14:paraId="2C98CBE5" w14:textId="77777777" w:rsidR="00A0233C" w:rsidRPr="00515226" w:rsidRDefault="00A0233C" w:rsidP="00712501">
            <w:pPr>
              <w:tabs>
                <w:tab w:val="left" w:pos="567"/>
                <w:tab w:val="left" w:pos="3119"/>
                <w:tab w:val="left" w:pos="5387"/>
              </w:tabs>
              <w:spacing w:after="0" w:line="240" w:lineRule="auto"/>
              <w:contextualSpacing/>
              <w:jc w:val="center"/>
              <w:rPr>
                <w:rFonts w:asciiTheme="minorHAnsi" w:hAnsiTheme="minorHAnsi"/>
                <w:sz w:val="18"/>
                <w:szCs w:val="18"/>
              </w:rPr>
            </w:pPr>
            <w:r w:rsidRPr="00515226">
              <w:rPr>
                <w:rFonts w:asciiTheme="minorHAnsi" w:hAnsiTheme="minorHAnsi"/>
                <w:sz w:val="18"/>
                <w:szCs w:val="18"/>
              </w:rPr>
              <w:t>3.</w:t>
            </w:r>
          </w:p>
        </w:tc>
        <w:tc>
          <w:tcPr>
            <w:tcW w:w="1844" w:type="dxa"/>
            <w:tcBorders>
              <w:top w:val="single" w:sz="8" w:space="0" w:color="000000"/>
              <w:left w:val="single" w:sz="8" w:space="0" w:color="000000"/>
              <w:bottom w:val="single" w:sz="8" w:space="0" w:color="000000"/>
              <w:right w:val="single" w:sz="8" w:space="0" w:color="000000"/>
            </w:tcBorders>
            <w:vAlign w:val="center"/>
          </w:tcPr>
          <w:p w14:paraId="7CD2D7E5" w14:textId="77777777" w:rsidR="00A0233C" w:rsidRPr="00515226" w:rsidRDefault="00A0233C" w:rsidP="00712501">
            <w:pPr>
              <w:tabs>
                <w:tab w:val="left" w:pos="567"/>
                <w:tab w:val="left" w:pos="3119"/>
                <w:tab w:val="left" w:pos="5387"/>
              </w:tabs>
              <w:spacing w:after="0" w:line="240" w:lineRule="auto"/>
              <w:contextualSpacing/>
              <w:jc w:val="center"/>
              <w:rPr>
                <w:rFonts w:asciiTheme="minorHAnsi" w:hAnsiTheme="minorHAnsi"/>
                <w:sz w:val="18"/>
                <w:szCs w:val="18"/>
              </w:rPr>
            </w:pPr>
            <w:r w:rsidRPr="00515226">
              <w:rPr>
                <w:rFonts w:asciiTheme="minorHAnsi" w:hAnsiTheme="minorHAnsi"/>
                <w:sz w:val="18"/>
                <w:szCs w:val="18"/>
              </w:rPr>
              <w:t>4 479,00</w:t>
            </w:r>
          </w:p>
        </w:tc>
        <w:tc>
          <w:tcPr>
            <w:tcW w:w="1797" w:type="dxa"/>
            <w:tcBorders>
              <w:top w:val="single" w:sz="8" w:space="0" w:color="000000"/>
              <w:left w:val="single" w:sz="8" w:space="0" w:color="000000"/>
              <w:bottom w:val="single" w:sz="8" w:space="0" w:color="000000"/>
              <w:right w:val="single" w:sz="8" w:space="0" w:color="000000"/>
            </w:tcBorders>
            <w:vAlign w:val="center"/>
          </w:tcPr>
          <w:p w14:paraId="3FB165E0" w14:textId="77777777" w:rsidR="00A0233C" w:rsidRPr="00515226" w:rsidRDefault="00A0233C" w:rsidP="00712501">
            <w:pPr>
              <w:tabs>
                <w:tab w:val="left" w:pos="567"/>
                <w:tab w:val="left" w:pos="3119"/>
                <w:tab w:val="left" w:pos="5387"/>
              </w:tabs>
              <w:spacing w:after="0" w:line="240" w:lineRule="auto"/>
              <w:contextualSpacing/>
              <w:jc w:val="center"/>
              <w:rPr>
                <w:rFonts w:asciiTheme="minorHAnsi" w:hAnsiTheme="minorHAnsi"/>
                <w:sz w:val="18"/>
                <w:szCs w:val="18"/>
              </w:rPr>
            </w:pPr>
          </w:p>
        </w:tc>
      </w:tr>
      <w:tr w:rsidR="00712501" w:rsidRPr="00515226" w14:paraId="04A460C0" w14:textId="77777777" w:rsidTr="00DB6143">
        <w:trPr>
          <w:trHeight w:val="206"/>
          <w:jc w:val="center"/>
        </w:trPr>
        <w:tc>
          <w:tcPr>
            <w:tcW w:w="1653" w:type="dxa"/>
            <w:tcBorders>
              <w:top w:val="single" w:sz="8" w:space="0" w:color="000000"/>
              <w:left w:val="single" w:sz="8" w:space="0" w:color="000000"/>
              <w:bottom w:val="single" w:sz="8" w:space="0" w:color="000000"/>
              <w:right w:val="single" w:sz="8" w:space="0" w:color="000000"/>
            </w:tcBorders>
            <w:vAlign w:val="center"/>
          </w:tcPr>
          <w:p w14:paraId="33963CB0" w14:textId="77777777" w:rsidR="00A0233C" w:rsidRPr="00515226" w:rsidRDefault="00A0233C" w:rsidP="00712501">
            <w:pPr>
              <w:tabs>
                <w:tab w:val="left" w:pos="567"/>
                <w:tab w:val="left" w:pos="3119"/>
                <w:tab w:val="left" w:pos="5387"/>
              </w:tabs>
              <w:spacing w:after="0" w:line="240" w:lineRule="auto"/>
              <w:contextualSpacing/>
              <w:jc w:val="center"/>
              <w:rPr>
                <w:rFonts w:asciiTheme="minorHAnsi" w:hAnsiTheme="minorHAnsi"/>
                <w:sz w:val="18"/>
                <w:szCs w:val="18"/>
              </w:rPr>
            </w:pPr>
            <w:r w:rsidRPr="00515226">
              <w:rPr>
                <w:rFonts w:asciiTheme="minorHAnsi" w:hAnsiTheme="minorHAnsi"/>
                <w:sz w:val="18"/>
                <w:szCs w:val="18"/>
              </w:rPr>
              <w:t>4.</w:t>
            </w:r>
          </w:p>
        </w:tc>
        <w:tc>
          <w:tcPr>
            <w:tcW w:w="1844" w:type="dxa"/>
            <w:tcBorders>
              <w:top w:val="single" w:sz="8" w:space="0" w:color="000000"/>
              <w:left w:val="single" w:sz="8" w:space="0" w:color="000000"/>
              <w:bottom w:val="single" w:sz="8" w:space="0" w:color="000000"/>
              <w:right w:val="single" w:sz="8" w:space="0" w:color="000000"/>
            </w:tcBorders>
            <w:vAlign w:val="center"/>
          </w:tcPr>
          <w:p w14:paraId="25A2FFEF" w14:textId="77777777" w:rsidR="00A0233C" w:rsidRPr="00515226" w:rsidRDefault="00A0233C" w:rsidP="00712501">
            <w:pPr>
              <w:tabs>
                <w:tab w:val="left" w:pos="567"/>
                <w:tab w:val="left" w:pos="3119"/>
                <w:tab w:val="left" w:pos="5387"/>
              </w:tabs>
              <w:spacing w:after="0" w:line="240" w:lineRule="auto"/>
              <w:contextualSpacing/>
              <w:jc w:val="center"/>
              <w:rPr>
                <w:rFonts w:asciiTheme="minorHAnsi" w:hAnsiTheme="minorHAnsi"/>
                <w:sz w:val="18"/>
                <w:szCs w:val="18"/>
              </w:rPr>
            </w:pPr>
            <w:r w:rsidRPr="00515226">
              <w:rPr>
                <w:rFonts w:asciiTheme="minorHAnsi" w:hAnsiTheme="minorHAnsi"/>
                <w:sz w:val="18"/>
                <w:szCs w:val="18"/>
              </w:rPr>
              <w:t>4 527,00</w:t>
            </w:r>
          </w:p>
        </w:tc>
        <w:tc>
          <w:tcPr>
            <w:tcW w:w="1797" w:type="dxa"/>
            <w:vMerge w:val="restart"/>
            <w:tcBorders>
              <w:top w:val="single" w:sz="8" w:space="0" w:color="000000"/>
              <w:left w:val="single" w:sz="8" w:space="0" w:color="000000"/>
              <w:right w:val="single" w:sz="8" w:space="0" w:color="000000"/>
            </w:tcBorders>
            <w:vAlign w:val="center"/>
          </w:tcPr>
          <w:p w14:paraId="79413F0D" w14:textId="77777777" w:rsidR="00A0233C" w:rsidRPr="00515226" w:rsidRDefault="00A0233C" w:rsidP="00712501">
            <w:pPr>
              <w:tabs>
                <w:tab w:val="left" w:pos="567"/>
                <w:tab w:val="left" w:pos="3119"/>
                <w:tab w:val="left" w:pos="5387"/>
              </w:tabs>
              <w:spacing w:after="0" w:line="240" w:lineRule="auto"/>
              <w:contextualSpacing/>
              <w:jc w:val="center"/>
              <w:rPr>
                <w:rFonts w:asciiTheme="minorHAnsi" w:hAnsiTheme="minorHAnsi"/>
                <w:sz w:val="18"/>
                <w:szCs w:val="18"/>
              </w:rPr>
            </w:pPr>
            <w:r w:rsidRPr="00515226">
              <w:rPr>
                <w:rFonts w:asciiTheme="minorHAnsi" w:hAnsiTheme="minorHAnsi"/>
                <w:sz w:val="18"/>
                <w:szCs w:val="18"/>
              </w:rPr>
              <w:t>4 527 + 5 398 = 9 925</w:t>
            </w:r>
          </w:p>
          <w:p w14:paraId="571CBDA6" w14:textId="77777777" w:rsidR="00A0233C" w:rsidRPr="00515226" w:rsidRDefault="00A0233C" w:rsidP="00712501">
            <w:pPr>
              <w:tabs>
                <w:tab w:val="left" w:pos="567"/>
                <w:tab w:val="left" w:pos="3119"/>
                <w:tab w:val="left" w:pos="5387"/>
              </w:tabs>
              <w:spacing w:after="0" w:line="240" w:lineRule="auto"/>
              <w:contextualSpacing/>
              <w:jc w:val="center"/>
              <w:rPr>
                <w:rFonts w:asciiTheme="minorHAnsi" w:hAnsiTheme="minorHAnsi"/>
                <w:sz w:val="18"/>
                <w:szCs w:val="18"/>
              </w:rPr>
            </w:pPr>
            <w:r w:rsidRPr="00515226">
              <w:rPr>
                <w:rFonts w:asciiTheme="minorHAnsi" w:hAnsiTheme="minorHAnsi"/>
                <w:sz w:val="18"/>
                <w:szCs w:val="18"/>
              </w:rPr>
              <w:t>9 925 / 2 = 4 962,50</w:t>
            </w:r>
          </w:p>
        </w:tc>
      </w:tr>
      <w:tr w:rsidR="00712501" w:rsidRPr="00515226" w14:paraId="29723719" w14:textId="77777777" w:rsidTr="00DB6143">
        <w:trPr>
          <w:trHeight w:val="227"/>
          <w:jc w:val="center"/>
        </w:trPr>
        <w:tc>
          <w:tcPr>
            <w:tcW w:w="1653" w:type="dxa"/>
            <w:tcBorders>
              <w:top w:val="single" w:sz="8" w:space="0" w:color="000000"/>
              <w:left w:val="single" w:sz="8" w:space="0" w:color="000000"/>
              <w:bottom w:val="single" w:sz="8" w:space="0" w:color="000000"/>
              <w:right w:val="single" w:sz="8" w:space="0" w:color="000000"/>
            </w:tcBorders>
            <w:vAlign w:val="center"/>
          </w:tcPr>
          <w:p w14:paraId="31205841" w14:textId="77777777" w:rsidR="00A0233C" w:rsidRPr="00515226" w:rsidRDefault="00A0233C" w:rsidP="00712501">
            <w:pPr>
              <w:tabs>
                <w:tab w:val="left" w:pos="567"/>
                <w:tab w:val="left" w:pos="3119"/>
                <w:tab w:val="left" w:pos="5387"/>
              </w:tabs>
              <w:spacing w:after="0" w:line="240" w:lineRule="auto"/>
              <w:contextualSpacing/>
              <w:jc w:val="center"/>
              <w:rPr>
                <w:rFonts w:asciiTheme="minorHAnsi" w:hAnsiTheme="minorHAnsi"/>
                <w:sz w:val="18"/>
                <w:szCs w:val="18"/>
              </w:rPr>
            </w:pPr>
            <w:r w:rsidRPr="00515226">
              <w:rPr>
                <w:rFonts w:asciiTheme="minorHAnsi" w:hAnsiTheme="minorHAnsi"/>
                <w:sz w:val="18"/>
                <w:szCs w:val="18"/>
              </w:rPr>
              <w:t>5.</w:t>
            </w:r>
          </w:p>
        </w:tc>
        <w:tc>
          <w:tcPr>
            <w:tcW w:w="1844" w:type="dxa"/>
            <w:tcBorders>
              <w:top w:val="single" w:sz="8" w:space="0" w:color="000000"/>
              <w:left w:val="single" w:sz="8" w:space="0" w:color="000000"/>
              <w:bottom w:val="single" w:sz="8" w:space="0" w:color="000000"/>
              <w:right w:val="single" w:sz="8" w:space="0" w:color="000000"/>
            </w:tcBorders>
            <w:vAlign w:val="center"/>
          </w:tcPr>
          <w:p w14:paraId="40E6796C" w14:textId="77777777" w:rsidR="00A0233C" w:rsidRPr="00515226" w:rsidRDefault="00A0233C" w:rsidP="00712501">
            <w:pPr>
              <w:tabs>
                <w:tab w:val="left" w:pos="567"/>
                <w:tab w:val="left" w:pos="3119"/>
                <w:tab w:val="left" w:pos="5387"/>
              </w:tabs>
              <w:spacing w:after="0" w:line="240" w:lineRule="auto"/>
              <w:contextualSpacing/>
              <w:jc w:val="center"/>
              <w:rPr>
                <w:rFonts w:asciiTheme="minorHAnsi" w:hAnsiTheme="minorHAnsi"/>
                <w:sz w:val="18"/>
                <w:szCs w:val="18"/>
              </w:rPr>
            </w:pPr>
            <w:r w:rsidRPr="00515226">
              <w:rPr>
                <w:rFonts w:asciiTheme="minorHAnsi" w:hAnsiTheme="minorHAnsi"/>
                <w:sz w:val="18"/>
                <w:szCs w:val="18"/>
              </w:rPr>
              <w:t>5 398,00</w:t>
            </w:r>
          </w:p>
        </w:tc>
        <w:tc>
          <w:tcPr>
            <w:tcW w:w="1797" w:type="dxa"/>
            <w:vMerge/>
            <w:tcBorders>
              <w:left w:val="single" w:sz="8" w:space="0" w:color="000000"/>
              <w:bottom w:val="single" w:sz="8" w:space="0" w:color="000000"/>
              <w:right w:val="single" w:sz="8" w:space="0" w:color="000000"/>
            </w:tcBorders>
            <w:vAlign w:val="center"/>
          </w:tcPr>
          <w:p w14:paraId="64CD0CD5" w14:textId="77777777" w:rsidR="00A0233C" w:rsidRPr="00515226" w:rsidRDefault="00A0233C" w:rsidP="00712501">
            <w:pPr>
              <w:tabs>
                <w:tab w:val="left" w:pos="567"/>
                <w:tab w:val="left" w:pos="3119"/>
                <w:tab w:val="left" w:pos="5387"/>
              </w:tabs>
              <w:spacing w:after="0" w:line="240" w:lineRule="auto"/>
              <w:contextualSpacing/>
              <w:jc w:val="center"/>
              <w:rPr>
                <w:rFonts w:asciiTheme="minorHAnsi" w:hAnsiTheme="minorHAnsi"/>
                <w:sz w:val="18"/>
                <w:szCs w:val="18"/>
              </w:rPr>
            </w:pPr>
          </w:p>
        </w:tc>
      </w:tr>
      <w:tr w:rsidR="00712501" w:rsidRPr="00515226" w14:paraId="74549D29" w14:textId="77777777" w:rsidTr="00DB6143">
        <w:trPr>
          <w:trHeight w:val="227"/>
          <w:jc w:val="center"/>
        </w:trPr>
        <w:tc>
          <w:tcPr>
            <w:tcW w:w="1653" w:type="dxa"/>
            <w:tcBorders>
              <w:top w:val="single" w:sz="8" w:space="0" w:color="000000"/>
              <w:left w:val="single" w:sz="8" w:space="0" w:color="000000"/>
              <w:bottom w:val="single" w:sz="8" w:space="0" w:color="000000"/>
              <w:right w:val="single" w:sz="8" w:space="0" w:color="000000"/>
            </w:tcBorders>
            <w:vAlign w:val="center"/>
          </w:tcPr>
          <w:p w14:paraId="1DB88D41" w14:textId="77777777" w:rsidR="00A0233C" w:rsidRPr="00515226" w:rsidRDefault="00A0233C" w:rsidP="00712501">
            <w:pPr>
              <w:tabs>
                <w:tab w:val="left" w:pos="567"/>
                <w:tab w:val="left" w:pos="3119"/>
                <w:tab w:val="left" w:pos="5387"/>
              </w:tabs>
              <w:spacing w:after="0" w:line="240" w:lineRule="auto"/>
              <w:contextualSpacing/>
              <w:jc w:val="center"/>
              <w:rPr>
                <w:rFonts w:asciiTheme="minorHAnsi" w:hAnsiTheme="minorHAnsi"/>
                <w:sz w:val="18"/>
                <w:szCs w:val="18"/>
              </w:rPr>
            </w:pPr>
            <w:r w:rsidRPr="00515226">
              <w:rPr>
                <w:rFonts w:asciiTheme="minorHAnsi" w:hAnsiTheme="minorHAnsi"/>
                <w:sz w:val="18"/>
                <w:szCs w:val="18"/>
              </w:rPr>
              <w:t>6.</w:t>
            </w:r>
          </w:p>
        </w:tc>
        <w:tc>
          <w:tcPr>
            <w:tcW w:w="1844" w:type="dxa"/>
            <w:tcBorders>
              <w:top w:val="single" w:sz="8" w:space="0" w:color="000000"/>
              <w:left w:val="single" w:sz="8" w:space="0" w:color="000000"/>
              <w:bottom w:val="single" w:sz="8" w:space="0" w:color="000000"/>
              <w:right w:val="single" w:sz="8" w:space="0" w:color="000000"/>
            </w:tcBorders>
            <w:vAlign w:val="center"/>
          </w:tcPr>
          <w:p w14:paraId="4C0FC1EA" w14:textId="77777777" w:rsidR="00A0233C" w:rsidRPr="00515226" w:rsidRDefault="00A0233C" w:rsidP="00712501">
            <w:pPr>
              <w:tabs>
                <w:tab w:val="left" w:pos="567"/>
                <w:tab w:val="left" w:pos="3119"/>
                <w:tab w:val="left" w:pos="5387"/>
              </w:tabs>
              <w:spacing w:after="0" w:line="240" w:lineRule="auto"/>
              <w:contextualSpacing/>
              <w:jc w:val="center"/>
              <w:rPr>
                <w:rFonts w:asciiTheme="minorHAnsi" w:hAnsiTheme="minorHAnsi"/>
                <w:sz w:val="18"/>
                <w:szCs w:val="18"/>
              </w:rPr>
            </w:pPr>
            <w:r w:rsidRPr="00515226">
              <w:rPr>
                <w:rFonts w:asciiTheme="minorHAnsi" w:hAnsiTheme="minorHAnsi"/>
                <w:sz w:val="18"/>
                <w:szCs w:val="18"/>
              </w:rPr>
              <w:t>5 631,00</w:t>
            </w:r>
          </w:p>
        </w:tc>
        <w:tc>
          <w:tcPr>
            <w:tcW w:w="1797" w:type="dxa"/>
            <w:tcBorders>
              <w:top w:val="single" w:sz="8" w:space="0" w:color="000000"/>
              <w:left w:val="single" w:sz="8" w:space="0" w:color="000000"/>
              <w:bottom w:val="single" w:sz="8" w:space="0" w:color="000000"/>
              <w:right w:val="single" w:sz="8" w:space="0" w:color="000000"/>
            </w:tcBorders>
            <w:vAlign w:val="center"/>
          </w:tcPr>
          <w:p w14:paraId="138F1CE8" w14:textId="77777777" w:rsidR="00A0233C" w:rsidRPr="00515226" w:rsidRDefault="00A0233C" w:rsidP="00712501">
            <w:pPr>
              <w:tabs>
                <w:tab w:val="left" w:pos="567"/>
                <w:tab w:val="left" w:pos="3119"/>
                <w:tab w:val="left" w:pos="5387"/>
              </w:tabs>
              <w:spacing w:after="0" w:line="240" w:lineRule="auto"/>
              <w:contextualSpacing/>
              <w:jc w:val="center"/>
              <w:rPr>
                <w:rFonts w:asciiTheme="minorHAnsi" w:hAnsiTheme="minorHAnsi"/>
                <w:sz w:val="18"/>
                <w:szCs w:val="18"/>
              </w:rPr>
            </w:pPr>
          </w:p>
        </w:tc>
      </w:tr>
      <w:tr w:rsidR="00712501" w:rsidRPr="00515226" w14:paraId="45D6B943" w14:textId="77777777" w:rsidTr="00DB6143">
        <w:trPr>
          <w:trHeight w:val="227"/>
          <w:jc w:val="center"/>
        </w:trPr>
        <w:tc>
          <w:tcPr>
            <w:tcW w:w="1653" w:type="dxa"/>
            <w:tcBorders>
              <w:top w:val="single" w:sz="8" w:space="0" w:color="000000"/>
              <w:left w:val="single" w:sz="8" w:space="0" w:color="000000"/>
              <w:bottom w:val="single" w:sz="8" w:space="0" w:color="000000"/>
              <w:right w:val="single" w:sz="8" w:space="0" w:color="000000"/>
            </w:tcBorders>
            <w:vAlign w:val="center"/>
          </w:tcPr>
          <w:p w14:paraId="6D1E2687" w14:textId="77777777" w:rsidR="00A0233C" w:rsidRPr="00515226" w:rsidRDefault="00A0233C" w:rsidP="00712501">
            <w:pPr>
              <w:tabs>
                <w:tab w:val="left" w:pos="567"/>
                <w:tab w:val="left" w:pos="3119"/>
                <w:tab w:val="left" w:pos="5387"/>
              </w:tabs>
              <w:spacing w:after="0" w:line="240" w:lineRule="auto"/>
              <w:contextualSpacing/>
              <w:jc w:val="center"/>
              <w:rPr>
                <w:rFonts w:asciiTheme="minorHAnsi" w:hAnsiTheme="minorHAnsi"/>
                <w:sz w:val="18"/>
                <w:szCs w:val="18"/>
              </w:rPr>
            </w:pPr>
            <w:r w:rsidRPr="00515226">
              <w:rPr>
                <w:rFonts w:asciiTheme="minorHAnsi" w:hAnsiTheme="minorHAnsi"/>
                <w:sz w:val="18"/>
                <w:szCs w:val="18"/>
              </w:rPr>
              <w:t>7.</w:t>
            </w:r>
          </w:p>
        </w:tc>
        <w:tc>
          <w:tcPr>
            <w:tcW w:w="1844" w:type="dxa"/>
            <w:tcBorders>
              <w:top w:val="single" w:sz="8" w:space="0" w:color="000000"/>
              <w:left w:val="single" w:sz="8" w:space="0" w:color="000000"/>
              <w:bottom w:val="single" w:sz="8" w:space="0" w:color="000000"/>
              <w:right w:val="single" w:sz="8" w:space="0" w:color="000000"/>
            </w:tcBorders>
            <w:vAlign w:val="center"/>
          </w:tcPr>
          <w:p w14:paraId="38B8F3F7" w14:textId="77777777" w:rsidR="00A0233C" w:rsidRPr="00515226" w:rsidRDefault="00A0233C" w:rsidP="00712501">
            <w:pPr>
              <w:tabs>
                <w:tab w:val="left" w:pos="567"/>
                <w:tab w:val="left" w:pos="3119"/>
                <w:tab w:val="left" w:pos="5387"/>
              </w:tabs>
              <w:spacing w:after="0" w:line="240" w:lineRule="auto"/>
              <w:contextualSpacing/>
              <w:jc w:val="center"/>
              <w:rPr>
                <w:rFonts w:asciiTheme="minorHAnsi" w:hAnsiTheme="minorHAnsi"/>
                <w:sz w:val="18"/>
                <w:szCs w:val="18"/>
              </w:rPr>
            </w:pPr>
            <w:r w:rsidRPr="00515226">
              <w:rPr>
                <w:rFonts w:asciiTheme="minorHAnsi" w:hAnsiTheme="minorHAnsi"/>
                <w:sz w:val="18"/>
                <w:szCs w:val="18"/>
              </w:rPr>
              <w:t>6 411,00</w:t>
            </w:r>
          </w:p>
        </w:tc>
        <w:tc>
          <w:tcPr>
            <w:tcW w:w="1797" w:type="dxa"/>
            <w:tcBorders>
              <w:top w:val="single" w:sz="8" w:space="0" w:color="000000"/>
              <w:left w:val="single" w:sz="8" w:space="0" w:color="000000"/>
              <w:bottom w:val="single" w:sz="8" w:space="0" w:color="000000"/>
              <w:right w:val="single" w:sz="8" w:space="0" w:color="000000"/>
            </w:tcBorders>
            <w:vAlign w:val="center"/>
          </w:tcPr>
          <w:p w14:paraId="2A742C5D" w14:textId="77777777" w:rsidR="00A0233C" w:rsidRPr="00515226" w:rsidRDefault="00A0233C" w:rsidP="00712501">
            <w:pPr>
              <w:tabs>
                <w:tab w:val="left" w:pos="567"/>
                <w:tab w:val="left" w:pos="3119"/>
                <w:tab w:val="left" w:pos="5387"/>
              </w:tabs>
              <w:spacing w:after="0" w:line="240" w:lineRule="auto"/>
              <w:contextualSpacing/>
              <w:jc w:val="center"/>
              <w:rPr>
                <w:rFonts w:asciiTheme="minorHAnsi" w:hAnsiTheme="minorHAnsi"/>
                <w:sz w:val="18"/>
                <w:szCs w:val="18"/>
              </w:rPr>
            </w:pPr>
          </w:p>
        </w:tc>
      </w:tr>
      <w:tr w:rsidR="00712501" w:rsidRPr="00515226" w14:paraId="4C843670" w14:textId="77777777" w:rsidTr="00DB6143">
        <w:trPr>
          <w:trHeight w:val="227"/>
          <w:jc w:val="center"/>
        </w:trPr>
        <w:tc>
          <w:tcPr>
            <w:tcW w:w="1653" w:type="dxa"/>
            <w:tcBorders>
              <w:top w:val="single" w:sz="8" w:space="0" w:color="000000"/>
              <w:left w:val="single" w:sz="8" w:space="0" w:color="000000"/>
              <w:bottom w:val="single" w:sz="8" w:space="0" w:color="000000"/>
              <w:right w:val="single" w:sz="8" w:space="0" w:color="000000"/>
            </w:tcBorders>
            <w:vAlign w:val="center"/>
          </w:tcPr>
          <w:p w14:paraId="598E1222" w14:textId="77777777" w:rsidR="00A0233C" w:rsidRPr="00515226" w:rsidRDefault="00A0233C" w:rsidP="00712501">
            <w:pPr>
              <w:tabs>
                <w:tab w:val="left" w:pos="567"/>
                <w:tab w:val="left" w:pos="3119"/>
                <w:tab w:val="left" w:pos="5387"/>
              </w:tabs>
              <w:spacing w:after="0" w:line="240" w:lineRule="auto"/>
              <w:contextualSpacing/>
              <w:jc w:val="center"/>
              <w:rPr>
                <w:rFonts w:asciiTheme="minorHAnsi" w:hAnsiTheme="minorHAnsi"/>
                <w:sz w:val="18"/>
                <w:szCs w:val="18"/>
              </w:rPr>
            </w:pPr>
            <w:r w:rsidRPr="00515226">
              <w:rPr>
                <w:rFonts w:asciiTheme="minorHAnsi" w:hAnsiTheme="minorHAnsi"/>
                <w:sz w:val="18"/>
                <w:szCs w:val="18"/>
              </w:rPr>
              <w:t>8.</w:t>
            </w:r>
          </w:p>
        </w:tc>
        <w:tc>
          <w:tcPr>
            <w:tcW w:w="1844" w:type="dxa"/>
            <w:tcBorders>
              <w:top w:val="single" w:sz="8" w:space="0" w:color="000000"/>
              <w:left w:val="single" w:sz="8" w:space="0" w:color="000000"/>
              <w:bottom w:val="single" w:sz="8" w:space="0" w:color="000000"/>
              <w:right w:val="single" w:sz="8" w:space="0" w:color="000000"/>
            </w:tcBorders>
            <w:vAlign w:val="center"/>
          </w:tcPr>
          <w:p w14:paraId="3A5A978A" w14:textId="77777777" w:rsidR="00A0233C" w:rsidRPr="00515226" w:rsidRDefault="00A0233C" w:rsidP="00712501">
            <w:pPr>
              <w:tabs>
                <w:tab w:val="left" w:pos="567"/>
                <w:tab w:val="left" w:pos="3119"/>
                <w:tab w:val="left" w:pos="5387"/>
              </w:tabs>
              <w:spacing w:after="0" w:line="240" w:lineRule="auto"/>
              <w:contextualSpacing/>
              <w:jc w:val="center"/>
              <w:rPr>
                <w:rFonts w:asciiTheme="minorHAnsi" w:hAnsiTheme="minorHAnsi"/>
                <w:sz w:val="18"/>
                <w:szCs w:val="18"/>
              </w:rPr>
            </w:pPr>
            <w:r w:rsidRPr="00515226">
              <w:rPr>
                <w:rFonts w:asciiTheme="minorHAnsi" w:hAnsiTheme="minorHAnsi"/>
                <w:sz w:val="18"/>
                <w:szCs w:val="18"/>
              </w:rPr>
              <w:t>9 060,00</w:t>
            </w:r>
          </w:p>
        </w:tc>
        <w:tc>
          <w:tcPr>
            <w:tcW w:w="1797" w:type="dxa"/>
            <w:tcBorders>
              <w:top w:val="single" w:sz="8" w:space="0" w:color="000000"/>
              <w:left w:val="single" w:sz="8" w:space="0" w:color="000000"/>
              <w:bottom w:val="single" w:sz="8" w:space="0" w:color="000000"/>
              <w:right w:val="single" w:sz="8" w:space="0" w:color="000000"/>
            </w:tcBorders>
            <w:vAlign w:val="center"/>
          </w:tcPr>
          <w:p w14:paraId="40746645" w14:textId="77777777" w:rsidR="00A0233C" w:rsidRPr="00515226" w:rsidRDefault="00A0233C" w:rsidP="00712501">
            <w:pPr>
              <w:tabs>
                <w:tab w:val="left" w:pos="567"/>
                <w:tab w:val="left" w:pos="3119"/>
                <w:tab w:val="left" w:pos="5387"/>
              </w:tabs>
              <w:spacing w:after="0" w:line="240" w:lineRule="auto"/>
              <w:contextualSpacing/>
              <w:jc w:val="center"/>
              <w:rPr>
                <w:rFonts w:asciiTheme="minorHAnsi" w:hAnsiTheme="minorHAnsi"/>
                <w:sz w:val="18"/>
                <w:szCs w:val="18"/>
              </w:rPr>
            </w:pPr>
          </w:p>
        </w:tc>
      </w:tr>
    </w:tbl>
    <w:p w14:paraId="7307AA7D" w14:textId="15B0F7D1" w:rsidR="00A0233C" w:rsidRPr="00515226" w:rsidRDefault="00A0233C" w:rsidP="00A0233C">
      <w:pPr>
        <w:autoSpaceDE w:val="0"/>
        <w:autoSpaceDN w:val="0"/>
        <w:adjustRightInd w:val="0"/>
        <w:spacing w:before="60" w:after="60"/>
        <w:jc w:val="both"/>
        <w:rPr>
          <w:rFonts w:asciiTheme="minorHAnsi" w:hAnsiTheme="minorHAnsi"/>
          <w:sz w:val="20"/>
          <w:szCs w:val="20"/>
        </w:rPr>
      </w:pPr>
      <w:r w:rsidRPr="00515226">
        <w:rPr>
          <w:rFonts w:asciiTheme="minorHAnsi" w:hAnsiTheme="minorHAnsi"/>
          <w:sz w:val="20"/>
          <w:szCs w:val="20"/>
        </w:rPr>
        <w:t xml:space="preserve">Počet cenových ponúk je </w:t>
      </w:r>
      <w:r w:rsidRPr="00515226">
        <w:rPr>
          <w:rFonts w:asciiTheme="minorHAnsi" w:hAnsiTheme="minorHAnsi"/>
          <w:b/>
          <w:sz w:val="20"/>
          <w:szCs w:val="20"/>
        </w:rPr>
        <w:t>párny</w:t>
      </w:r>
      <w:r w:rsidRPr="00515226">
        <w:rPr>
          <w:rFonts w:asciiTheme="minorHAnsi" w:hAnsiTheme="minorHAnsi"/>
          <w:sz w:val="20"/>
          <w:szCs w:val="20"/>
        </w:rPr>
        <w:t xml:space="preserve">, a preto za medián bude označená hodnota, ktorá je aritmetickým priemerom  súm uvedených na 4. mieste (8/2 = 4) a 5. mieste ( 8/2 + 1 = 5) čo je hodnota </w:t>
      </w:r>
      <w:r w:rsidRPr="00515226">
        <w:rPr>
          <w:rFonts w:asciiTheme="minorHAnsi" w:hAnsiTheme="minorHAnsi"/>
          <w:b/>
          <w:sz w:val="20"/>
          <w:szCs w:val="20"/>
        </w:rPr>
        <w:t>4 962,50 EUR</w:t>
      </w:r>
      <w:r w:rsidRPr="00515226">
        <w:rPr>
          <w:rFonts w:asciiTheme="minorHAnsi" w:hAnsiTheme="minorHAnsi"/>
          <w:sz w:val="20"/>
          <w:szCs w:val="20"/>
        </w:rPr>
        <w:t>, a žiadateľ túto hodnotu uvedie do ŽoNFP.</w:t>
      </w:r>
    </w:p>
    <w:p w14:paraId="600A4A56" w14:textId="59E76652" w:rsidR="009C16CB" w:rsidRPr="00515226" w:rsidRDefault="00AB6B13" w:rsidP="00A0233C">
      <w:pPr>
        <w:autoSpaceDE w:val="0"/>
        <w:autoSpaceDN w:val="0"/>
        <w:adjustRightInd w:val="0"/>
        <w:spacing w:before="60" w:after="60"/>
        <w:jc w:val="both"/>
        <w:rPr>
          <w:rFonts w:asciiTheme="minorHAnsi" w:hAnsiTheme="minorHAnsi"/>
          <w:sz w:val="20"/>
          <w:szCs w:val="20"/>
        </w:rPr>
      </w:pPr>
      <w:r w:rsidRPr="00515226">
        <w:rPr>
          <w:rFonts w:asciiTheme="minorHAnsi" w:hAnsiTheme="minorHAnsi"/>
          <w:sz w:val="20"/>
          <w:szCs w:val="20"/>
        </w:rPr>
        <w:t>Žiadateľ je povinný výsledky prieskumu trhu predložiť na predpísanom vzorovom formulári</w:t>
      </w:r>
      <w:r w:rsidR="00C67356" w:rsidRPr="00515226">
        <w:rPr>
          <w:rFonts w:asciiTheme="minorHAnsi" w:hAnsiTheme="minorHAnsi"/>
          <w:sz w:val="20"/>
          <w:szCs w:val="20"/>
        </w:rPr>
        <w:t>, ktorý</w:t>
      </w:r>
      <w:r w:rsidR="002F0C85" w:rsidRPr="00515226">
        <w:rPr>
          <w:rFonts w:asciiTheme="minorHAnsi" w:hAnsiTheme="minorHAnsi"/>
          <w:sz w:val="20"/>
          <w:szCs w:val="20"/>
        </w:rPr>
        <w:t xml:space="preserve"> </w:t>
      </w:r>
      <w:r w:rsidR="00B36347" w:rsidRPr="00515226">
        <w:rPr>
          <w:rFonts w:asciiTheme="minorHAnsi" w:hAnsiTheme="minorHAnsi"/>
          <w:sz w:val="20"/>
          <w:szCs w:val="20"/>
        </w:rPr>
        <w:t xml:space="preserve">tvorí </w:t>
      </w:r>
      <w:r w:rsidR="002F0C85" w:rsidRPr="00515226">
        <w:rPr>
          <w:rFonts w:asciiTheme="minorHAnsi" w:hAnsiTheme="minorHAnsi"/>
          <w:sz w:val="20"/>
          <w:szCs w:val="20"/>
        </w:rPr>
        <w:t xml:space="preserve">prílohu č. </w:t>
      </w:r>
      <w:r w:rsidR="00C34FAB">
        <w:rPr>
          <w:rFonts w:asciiTheme="minorHAnsi" w:hAnsiTheme="minorHAnsi"/>
          <w:sz w:val="20"/>
          <w:szCs w:val="20"/>
        </w:rPr>
        <w:t>1</w:t>
      </w:r>
      <w:r w:rsidR="002F0C85" w:rsidRPr="00515226">
        <w:rPr>
          <w:rFonts w:asciiTheme="minorHAnsi" w:hAnsiTheme="minorHAnsi"/>
          <w:sz w:val="20"/>
          <w:szCs w:val="20"/>
        </w:rPr>
        <w:t xml:space="preserve"> tejto príručky,</w:t>
      </w:r>
      <w:r w:rsidRPr="00515226">
        <w:rPr>
          <w:rFonts w:asciiTheme="minorHAnsi" w:hAnsiTheme="minorHAnsi"/>
          <w:sz w:val="20"/>
          <w:szCs w:val="20"/>
        </w:rPr>
        <w:t xml:space="preserve"> pričom </w:t>
      </w:r>
      <w:r w:rsidR="0051248F" w:rsidRPr="00515226">
        <w:rPr>
          <w:rFonts w:asciiTheme="minorHAnsi" w:hAnsiTheme="minorHAnsi" w:cstheme="minorHAnsi"/>
          <w:sz w:val="20"/>
          <w:szCs w:val="20"/>
        </w:rPr>
        <w:t xml:space="preserve">termín vykonania prieskumu trhových cien nemôže byť </w:t>
      </w:r>
      <w:r w:rsidR="0051248F" w:rsidRPr="00515226">
        <w:rPr>
          <w:rFonts w:asciiTheme="minorHAnsi" w:hAnsiTheme="minorHAnsi" w:cstheme="minorHAnsi"/>
          <w:b/>
          <w:bCs/>
          <w:sz w:val="20"/>
          <w:szCs w:val="20"/>
        </w:rPr>
        <w:t>starší ako 3 kalendárne mesiace</w:t>
      </w:r>
      <w:r w:rsidR="0051248F" w:rsidRPr="00515226">
        <w:rPr>
          <w:rFonts w:ascii="Comic Sans MS" w:hAnsi="Comic Sans MS"/>
          <w:b/>
          <w:bCs/>
          <w:sz w:val="20"/>
          <w:szCs w:val="20"/>
        </w:rPr>
        <w:t xml:space="preserve"> </w:t>
      </w:r>
      <w:r w:rsidR="0051248F" w:rsidRPr="00515226">
        <w:rPr>
          <w:rFonts w:asciiTheme="minorHAnsi" w:hAnsiTheme="minorHAnsi"/>
          <w:b/>
          <w:bCs/>
          <w:sz w:val="20"/>
          <w:szCs w:val="20"/>
        </w:rPr>
        <w:t>od</w:t>
      </w:r>
      <w:r w:rsidR="00B97D73" w:rsidRPr="00515226">
        <w:rPr>
          <w:rFonts w:asciiTheme="minorHAnsi" w:hAnsiTheme="minorHAnsi"/>
          <w:b/>
          <w:bCs/>
          <w:sz w:val="20"/>
          <w:szCs w:val="20"/>
        </w:rPr>
        <w:t xml:space="preserve">o dňa doručenia </w:t>
      </w:r>
      <w:r w:rsidR="00B97D73" w:rsidRPr="00515226">
        <w:rPr>
          <w:rFonts w:asciiTheme="minorHAnsi" w:hAnsiTheme="minorHAnsi"/>
          <w:sz w:val="20"/>
          <w:szCs w:val="20"/>
        </w:rPr>
        <w:t>ŽoNFP</w:t>
      </w:r>
      <w:r w:rsidRPr="00515226">
        <w:rPr>
          <w:rFonts w:asciiTheme="minorHAnsi" w:hAnsiTheme="minorHAnsi"/>
          <w:sz w:val="20"/>
          <w:szCs w:val="20"/>
        </w:rPr>
        <w:t>. Ak žiadateľ prieskum trhových cien na všetky  relevantné typy výdavkov nepredloží, SO má právo upraviť výšku nárokovaných výdavkov.</w:t>
      </w:r>
    </w:p>
    <w:p w14:paraId="789DDCAE" w14:textId="7EE2BCF1" w:rsidR="00A0233C" w:rsidRPr="00515226" w:rsidRDefault="00A0233C" w:rsidP="00A0233C">
      <w:pPr>
        <w:autoSpaceDE w:val="0"/>
        <w:autoSpaceDN w:val="0"/>
        <w:adjustRightInd w:val="0"/>
        <w:spacing w:before="60" w:after="60"/>
        <w:jc w:val="both"/>
        <w:rPr>
          <w:rFonts w:asciiTheme="minorHAnsi" w:hAnsiTheme="minorHAnsi"/>
          <w:sz w:val="20"/>
          <w:szCs w:val="20"/>
        </w:rPr>
      </w:pPr>
      <w:r w:rsidRPr="00515226">
        <w:rPr>
          <w:rFonts w:asciiTheme="minorHAnsi" w:hAnsiTheme="minorHAnsi"/>
          <w:sz w:val="20"/>
          <w:szCs w:val="20"/>
        </w:rPr>
        <w:t>SO je oprávnený overiť výšku výdavkov nárokovaných v ŽoNFP na základe žiadateľom vykonaného prieskumu trhu prostredníctvom vykonania svojho prieskumu trhu. V prípade, ak výška výdavkov nárokovaných žiadateľom v rozpočte ŽoNFP prevyšuje ceny identifikované SO na základe ním vykonaného prieskumu trhu, považuje tieto výdavky za nehospodárne, a teda neoprávnené, t.j. maximálna výška oprávnených výdavkov jednotkových cien žiadateľa/prijímateľa je výška oprávnených výdavkov stanovená SO na základe ním vykonaného prieskumu trhu.</w:t>
      </w:r>
    </w:p>
    <w:p w14:paraId="588AE28D" w14:textId="77777777" w:rsidR="00EE08E8" w:rsidRPr="00515226" w:rsidRDefault="00EE08E8" w:rsidP="00295D6D">
      <w:pPr>
        <w:pStyle w:val="Nadpis3"/>
        <w:numPr>
          <w:ilvl w:val="1"/>
          <w:numId w:val="11"/>
        </w:numPr>
      </w:pPr>
      <w:bookmarkStart w:id="680" w:name="_Toc474402126"/>
      <w:bookmarkStart w:id="681" w:name="_Toc474403037"/>
      <w:bookmarkStart w:id="682" w:name="_Toc474413665"/>
      <w:bookmarkStart w:id="683" w:name="_Toc478449749"/>
      <w:bookmarkStart w:id="684" w:name="_Toc478462997"/>
      <w:bookmarkStart w:id="685" w:name="_Toc478464134"/>
      <w:bookmarkStart w:id="686" w:name="_Toc478469898"/>
      <w:bookmarkStart w:id="687" w:name="_Toc478472457"/>
      <w:bookmarkStart w:id="688" w:name="_Toc479584088"/>
      <w:r w:rsidRPr="00515226">
        <w:t>Špecifické podmienky oprávnenosti výdavkov</w:t>
      </w:r>
      <w:bookmarkEnd w:id="680"/>
      <w:bookmarkEnd w:id="681"/>
      <w:bookmarkEnd w:id="682"/>
      <w:bookmarkEnd w:id="683"/>
      <w:bookmarkEnd w:id="684"/>
      <w:bookmarkEnd w:id="685"/>
      <w:bookmarkEnd w:id="686"/>
      <w:bookmarkEnd w:id="687"/>
      <w:bookmarkEnd w:id="688"/>
    </w:p>
    <w:p w14:paraId="7A2420FD" w14:textId="43BC6409" w:rsidR="00F66C8C" w:rsidRPr="00F66C8C" w:rsidRDefault="00F66C8C" w:rsidP="007008C2">
      <w:pPr>
        <w:autoSpaceDE w:val="0"/>
        <w:autoSpaceDN w:val="0"/>
        <w:adjustRightInd w:val="0"/>
        <w:spacing w:before="60" w:after="60"/>
        <w:jc w:val="both"/>
        <w:rPr>
          <w:rFonts w:asciiTheme="minorHAnsi" w:hAnsiTheme="minorHAnsi" w:cs="Arial"/>
          <w:sz w:val="20"/>
          <w:szCs w:val="20"/>
        </w:rPr>
      </w:pPr>
      <w:r w:rsidRPr="00F66C8C">
        <w:rPr>
          <w:rFonts w:asciiTheme="minorHAnsi" w:hAnsiTheme="minorHAnsi" w:cs="Arial"/>
          <w:sz w:val="20"/>
          <w:szCs w:val="20"/>
        </w:rPr>
        <w:t xml:space="preserve">Okrem vykazovania výdavkov prostredníctvom metódy skutočne vynaložených a zaplatených výdavkov, môže žiadateľ aplikovať </w:t>
      </w:r>
      <w:r>
        <w:rPr>
          <w:rFonts w:asciiTheme="minorHAnsi" w:hAnsiTheme="minorHAnsi" w:cs="Arial"/>
          <w:sz w:val="20"/>
          <w:szCs w:val="20"/>
        </w:rPr>
        <w:t>(v zmysle v</w:t>
      </w:r>
      <w:r w:rsidR="00400472">
        <w:rPr>
          <w:rFonts w:asciiTheme="minorHAnsi" w:hAnsiTheme="minorHAnsi" w:cs="Arial"/>
          <w:sz w:val="20"/>
          <w:szCs w:val="20"/>
        </w:rPr>
        <w:t>ýzvy</w:t>
      </w:r>
      <w:r>
        <w:rPr>
          <w:rFonts w:asciiTheme="minorHAnsi" w:hAnsiTheme="minorHAnsi" w:cs="Arial"/>
          <w:sz w:val="20"/>
          <w:szCs w:val="20"/>
        </w:rPr>
        <w:t xml:space="preserve">) </w:t>
      </w:r>
      <w:r w:rsidRPr="00F66C8C">
        <w:rPr>
          <w:rFonts w:asciiTheme="minorHAnsi" w:hAnsiTheme="minorHAnsi" w:cs="Arial"/>
          <w:sz w:val="20"/>
          <w:szCs w:val="20"/>
        </w:rPr>
        <w:t xml:space="preserve">aj mechanizmus </w:t>
      </w:r>
      <w:r w:rsidRPr="00400472">
        <w:rPr>
          <w:rFonts w:asciiTheme="minorHAnsi" w:hAnsiTheme="minorHAnsi" w:cs="Arial"/>
          <w:b/>
          <w:sz w:val="20"/>
          <w:szCs w:val="20"/>
        </w:rPr>
        <w:t>zjednodušeného vykazovania výdavkov</w:t>
      </w:r>
      <w:r w:rsidRPr="00F66C8C">
        <w:rPr>
          <w:rFonts w:asciiTheme="minorHAnsi" w:hAnsiTheme="minorHAnsi" w:cs="Arial"/>
          <w:sz w:val="20"/>
          <w:szCs w:val="20"/>
        </w:rPr>
        <w:t>. Výhodou aplikovania tohto mechanizmu je najmä zníženie administratívneho zaťaženia, eliminácia chybovosti a zameranie sa viac na dosahovanie cieľov. V rámci aplikácie zjednodušeného vykazovania výdavkov je možné využívať nasledovné metódy:</w:t>
      </w:r>
    </w:p>
    <w:p w14:paraId="57128697" w14:textId="77777777" w:rsidR="00F66C8C" w:rsidRPr="00F66C8C" w:rsidRDefault="00F66C8C" w:rsidP="00295D6D">
      <w:pPr>
        <w:numPr>
          <w:ilvl w:val="0"/>
          <w:numId w:val="29"/>
        </w:numPr>
        <w:spacing w:before="120" w:after="120" w:line="288" w:lineRule="auto"/>
        <w:ind w:left="567"/>
        <w:contextualSpacing/>
        <w:jc w:val="both"/>
        <w:rPr>
          <w:rFonts w:asciiTheme="minorHAnsi" w:hAnsiTheme="minorHAnsi" w:cs="Arial"/>
          <w:sz w:val="20"/>
          <w:szCs w:val="20"/>
        </w:rPr>
      </w:pPr>
      <w:r w:rsidRPr="00F66C8C">
        <w:rPr>
          <w:rFonts w:asciiTheme="minorHAnsi" w:hAnsiTheme="minorHAnsi" w:cs="Arial"/>
          <w:sz w:val="20"/>
          <w:szCs w:val="20"/>
        </w:rPr>
        <w:t>paušálne financovanie – pri ktorom sa stanoví percentuálny podiel na konkrétnu kategóriu výdavkov</w:t>
      </w:r>
    </w:p>
    <w:p w14:paraId="7CC23248" w14:textId="245F273D" w:rsidR="00F66C8C" w:rsidRPr="00F66C8C" w:rsidRDefault="00F66C8C" w:rsidP="00295D6D">
      <w:pPr>
        <w:numPr>
          <w:ilvl w:val="0"/>
          <w:numId w:val="30"/>
        </w:numPr>
        <w:spacing w:before="120"/>
        <w:ind w:left="851" w:hanging="284"/>
        <w:contextualSpacing/>
        <w:jc w:val="both"/>
        <w:rPr>
          <w:rFonts w:asciiTheme="minorHAnsi" w:hAnsiTheme="minorHAnsi" w:cs="Arial"/>
          <w:sz w:val="20"/>
          <w:szCs w:val="20"/>
        </w:rPr>
      </w:pPr>
      <w:r w:rsidRPr="00F66C8C">
        <w:rPr>
          <w:rFonts w:asciiTheme="minorHAnsi" w:hAnsiTheme="minorHAnsi" w:cs="Arial"/>
          <w:sz w:val="20"/>
          <w:szCs w:val="20"/>
        </w:rPr>
        <w:t>paušálne financovanie nepriamych nákladov do výšky 15%, resp. 25% podľa čl. 68 ods.1 všeobecného nariadenia EP a Rady č.1303/2013</w:t>
      </w:r>
      <w:r w:rsidR="00400472">
        <w:rPr>
          <w:rFonts w:asciiTheme="minorHAnsi" w:hAnsiTheme="minorHAnsi" w:cs="Arial"/>
          <w:sz w:val="20"/>
          <w:szCs w:val="20"/>
        </w:rPr>
        <w:t>,</w:t>
      </w:r>
    </w:p>
    <w:p w14:paraId="410FF5C8" w14:textId="180B686C" w:rsidR="00F66C8C" w:rsidRPr="00F66C8C" w:rsidRDefault="00F66C8C" w:rsidP="00295D6D">
      <w:pPr>
        <w:numPr>
          <w:ilvl w:val="0"/>
          <w:numId w:val="30"/>
        </w:numPr>
        <w:spacing w:before="120"/>
        <w:ind w:left="851" w:hanging="284"/>
        <w:contextualSpacing/>
        <w:jc w:val="both"/>
        <w:rPr>
          <w:rFonts w:asciiTheme="minorHAnsi" w:hAnsiTheme="minorHAnsi" w:cs="Arial"/>
          <w:sz w:val="20"/>
          <w:szCs w:val="20"/>
        </w:rPr>
      </w:pPr>
      <w:r w:rsidRPr="00F66C8C">
        <w:rPr>
          <w:rFonts w:asciiTheme="minorHAnsi" w:hAnsiTheme="minorHAnsi" w:cs="Arial"/>
          <w:sz w:val="20"/>
          <w:szCs w:val="20"/>
        </w:rPr>
        <w:t>paušálne financovanie podľa čl. 14 ods. 2 nariadenia o ESF č. 1304/2013 – paušálna sadzba maximálne do výšky 40% priamych nákladov na zamestnancov na pokrytie ostatných oprávnených nákladov</w:t>
      </w:r>
      <w:r w:rsidR="00400472">
        <w:rPr>
          <w:rFonts w:asciiTheme="minorHAnsi" w:hAnsiTheme="minorHAnsi" w:cs="Arial"/>
          <w:sz w:val="20"/>
          <w:szCs w:val="20"/>
        </w:rPr>
        <w:t>,</w:t>
      </w:r>
    </w:p>
    <w:p w14:paraId="7EA6F0C5" w14:textId="61091FD3" w:rsidR="00F66C8C" w:rsidRPr="00F66C8C" w:rsidRDefault="00F66C8C" w:rsidP="00295D6D">
      <w:pPr>
        <w:numPr>
          <w:ilvl w:val="0"/>
          <w:numId w:val="29"/>
        </w:numPr>
        <w:spacing w:before="120" w:after="120" w:line="288" w:lineRule="auto"/>
        <w:ind w:left="567"/>
        <w:contextualSpacing/>
        <w:jc w:val="both"/>
        <w:rPr>
          <w:rFonts w:asciiTheme="minorHAnsi" w:hAnsiTheme="minorHAnsi" w:cs="Arial"/>
          <w:sz w:val="20"/>
          <w:szCs w:val="20"/>
        </w:rPr>
      </w:pPr>
      <w:r w:rsidRPr="00F66C8C">
        <w:rPr>
          <w:rFonts w:asciiTheme="minorHAnsi" w:hAnsiTheme="minorHAnsi" w:cs="Arial"/>
          <w:sz w:val="20"/>
          <w:szCs w:val="20"/>
        </w:rPr>
        <w:t>štandardné stupnice jednotkových nákladov (čl. 67 ods.1, písm. b) všeobecného nariadenia EP a Rady č.1303/2013) – oprávnené výdavky sú vypočítané na základe dosiahnutých výstupov, vynásobených vopred stanovenými jednotkovými nákladmi</w:t>
      </w:r>
      <w:r w:rsidR="00400472">
        <w:rPr>
          <w:rFonts w:asciiTheme="minorHAnsi" w:hAnsiTheme="minorHAnsi" w:cs="Arial"/>
          <w:sz w:val="20"/>
          <w:szCs w:val="20"/>
        </w:rPr>
        <w:t>,</w:t>
      </w:r>
    </w:p>
    <w:p w14:paraId="07B46E4D" w14:textId="5843FBF0" w:rsidR="00F66C8C" w:rsidRPr="00F66C8C" w:rsidRDefault="00F66C8C" w:rsidP="00295D6D">
      <w:pPr>
        <w:numPr>
          <w:ilvl w:val="0"/>
          <w:numId w:val="29"/>
        </w:numPr>
        <w:spacing w:before="120" w:after="120" w:line="288" w:lineRule="auto"/>
        <w:ind w:left="567"/>
        <w:contextualSpacing/>
        <w:jc w:val="both"/>
        <w:rPr>
          <w:rFonts w:asciiTheme="minorHAnsi" w:hAnsiTheme="minorHAnsi" w:cs="Arial"/>
          <w:sz w:val="20"/>
          <w:szCs w:val="20"/>
        </w:rPr>
      </w:pPr>
      <w:r w:rsidRPr="00F66C8C">
        <w:rPr>
          <w:rFonts w:asciiTheme="minorHAnsi" w:hAnsiTheme="minorHAnsi" w:cs="Arial"/>
          <w:sz w:val="20"/>
          <w:szCs w:val="20"/>
        </w:rPr>
        <w:t>paušálne sumy - jednorazové platby nepresahujúce 100 000 € (čl. 67 ods.1, písm. c) všeobecného nariadenia EP a Rady č.1303/2013)</w:t>
      </w:r>
      <w:r w:rsidR="00717962">
        <w:rPr>
          <w:rFonts w:asciiTheme="minorHAnsi" w:hAnsiTheme="minorHAnsi" w:cs="Arial"/>
          <w:sz w:val="20"/>
          <w:szCs w:val="20"/>
        </w:rPr>
        <w:t>.</w:t>
      </w:r>
    </w:p>
    <w:p w14:paraId="73FB6FCC" w14:textId="77777777" w:rsidR="00A45837" w:rsidRPr="00515226" w:rsidRDefault="00504D42" w:rsidP="00A63821">
      <w:pPr>
        <w:pStyle w:val="2urove"/>
      </w:pPr>
      <w:bookmarkStart w:id="689" w:name="_Toc474412224"/>
      <w:bookmarkStart w:id="690" w:name="_Toc474413751"/>
      <w:bookmarkStart w:id="691" w:name="_Toc474415283"/>
      <w:bookmarkStart w:id="692" w:name="_Toc474412225"/>
      <w:bookmarkStart w:id="693" w:name="_Toc474413752"/>
      <w:bookmarkStart w:id="694" w:name="_Toc474415284"/>
      <w:bookmarkStart w:id="695" w:name="_Toc474412226"/>
      <w:bookmarkStart w:id="696" w:name="_Toc474413753"/>
      <w:bookmarkStart w:id="697" w:name="_Toc474415285"/>
      <w:bookmarkStart w:id="698" w:name="_Toc474412227"/>
      <w:bookmarkStart w:id="699" w:name="_Toc474413754"/>
      <w:bookmarkStart w:id="700" w:name="_Toc474415286"/>
      <w:bookmarkStart w:id="701" w:name="_Toc474412228"/>
      <w:bookmarkStart w:id="702" w:name="_Toc474413755"/>
      <w:bookmarkStart w:id="703" w:name="_Toc474415287"/>
      <w:bookmarkStart w:id="704" w:name="_Toc474412229"/>
      <w:bookmarkStart w:id="705" w:name="_Toc474413756"/>
      <w:bookmarkStart w:id="706" w:name="_Toc474415288"/>
      <w:bookmarkStart w:id="707" w:name="_Toc474412230"/>
      <w:bookmarkStart w:id="708" w:name="_Toc474413757"/>
      <w:bookmarkStart w:id="709" w:name="_Toc474415289"/>
      <w:bookmarkStart w:id="710" w:name="_Toc474402128"/>
      <w:bookmarkStart w:id="711" w:name="_Toc474403039"/>
      <w:bookmarkStart w:id="712" w:name="_Toc474413667"/>
      <w:bookmarkStart w:id="713" w:name="_Toc478449750"/>
      <w:bookmarkStart w:id="714" w:name="_Toc478462998"/>
      <w:bookmarkStart w:id="715" w:name="_Toc478464135"/>
      <w:bookmarkStart w:id="716" w:name="_Toc478469899"/>
      <w:bookmarkStart w:id="717" w:name="_Toc478472458"/>
      <w:bookmarkStart w:id="718" w:name="_Toc479584089"/>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rsidRPr="00515226">
        <w:t>K</w:t>
      </w:r>
      <w:r w:rsidR="00A45837" w:rsidRPr="00515226">
        <w:t>ritériá pre výber projektov</w:t>
      </w:r>
      <w:bookmarkEnd w:id="710"/>
      <w:bookmarkEnd w:id="711"/>
      <w:bookmarkEnd w:id="712"/>
      <w:bookmarkEnd w:id="713"/>
      <w:bookmarkEnd w:id="714"/>
      <w:bookmarkEnd w:id="715"/>
      <w:bookmarkEnd w:id="716"/>
      <w:bookmarkEnd w:id="717"/>
      <w:bookmarkEnd w:id="718"/>
    </w:p>
    <w:p w14:paraId="73FB6FCD" w14:textId="20476351" w:rsidR="00777952" w:rsidRPr="00515226" w:rsidRDefault="00777952" w:rsidP="00777952">
      <w:pPr>
        <w:pStyle w:val="Odseky"/>
      </w:pPr>
      <w:r w:rsidRPr="00515226">
        <w:t xml:space="preserve">„Kritériá pre výber projektov OP ĽZ a metodika ich uplatňovania“ (ďalej len „kritériá pre výber projektov“) je dokument, ktorý schválil monitorovací výbor OP ĽZ, a ktorý stanovuje hodnotiace kritériá, rozlišovacie kritériá a výberové kritériá. Dokument je zverejnený na webovom sídle SO </w:t>
      </w:r>
      <w:hyperlink r:id="rId33" w:history="1">
        <w:r w:rsidR="00CB3091" w:rsidRPr="00D15E1E">
          <w:rPr>
            <w:rStyle w:val="Hypertextovprepojenie"/>
          </w:rPr>
          <w:t>http://www.minv.sk/?metodicke-dokumenty</w:t>
        </w:r>
      </w:hyperlink>
      <w:r w:rsidR="00CB3091">
        <w:t>.</w:t>
      </w:r>
    </w:p>
    <w:p w14:paraId="73FB6FCE" w14:textId="2D568157" w:rsidR="00777952" w:rsidRPr="00515226" w:rsidRDefault="00777952" w:rsidP="00777952">
      <w:pPr>
        <w:pStyle w:val="Odseky"/>
      </w:pPr>
      <w:r w:rsidRPr="00515226">
        <w:lastRenderedPageBreak/>
        <w:t xml:space="preserve">ŽoNFP je posudzovaná na základe hodnotiacich kritérií vo viacerých oblastiach. Na splnenie hodnotiacich kritérií musia byť vyhodnotené kladne všetky vylučujúce (t.j. diskvalifikačné kritériá) hodnotiace. </w:t>
      </w:r>
    </w:p>
    <w:p w14:paraId="73FB6FE1" w14:textId="77777777" w:rsidR="00504D42" w:rsidRPr="00515226" w:rsidRDefault="00CA6BDE" w:rsidP="00A63821">
      <w:pPr>
        <w:pStyle w:val="2urove"/>
      </w:pPr>
      <w:bookmarkStart w:id="719" w:name="_Toc474412232"/>
      <w:bookmarkStart w:id="720" w:name="_Toc474413759"/>
      <w:bookmarkStart w:id="721" w:name="_Toc474415291"/>
      <w:bookmarkStart w:id="722" w:name="_Toc474412233"/>
      <w:bookmarkStart w:id="723" w:name="_Toc474413760"/>
      <w:bookmarkStart w:id="724" w:name="_Toc474415292"/>
      <w:bookmarkStart w:id="725" w:name="_Toc474412234"/>
      <w:bookmarkStart w:id="726" w:name="_Toc474413761"/>
      <w:bookmarkStart w:id="727" w:name="_Toc474415293"/>
      <w:bookmarkStart w:id="728" w:name="_Toc474412235"/>
      <w:bookmarkStart w:id="729" w:name="_Toc474413762"/>
      <w:bookmarkStart w:id="730" w:name="_Toc474415294"/>
      <w:bookmarkStart w:id="731" w:name="_Toc474412236"/>
      <w:bookmarkStart w:id="732" w:name="_Toc474413763"/>
      <w:bookmarkStart w:id="733" w:name="_Toc474415295"/>
      <w:bookmarkStart w:id="734" w:name="_Toc474412237"/>
      <w:bookmarkStart w:id="735" w:name="_Toc474413764"/>
      <w:bookmarkStart w:id="736" w:name="_Toc474415296"/>
      <w:bookmarkStart w:id="737" w:name="_Toc474412238"/>
      <w:bookmarkStart w:id="738" w:name="_Toc474413765"/>
      <w:bookmarkStart w:id="739" w:name="_Toc474415297"/>
      <w:bookmarkStart w:id="740" w:name="_Toc474412239"/>
      <w:bookmarkStart w:id="741" w:name="_Toc474413766"/>
      <w:bookmarkStart w:id="742" w:name="_Toc474415298"/>
      <w:bookmarkStart w:id="743" w:name="_Toc474412240"/>
      <w:bookmarkStart w:id="744" w:name="_Toc474413767"/>
      <w:bookmarkStart w:id="745" w:name="_Toc474415299"/>
      <w:bookmarkStart w:id="746" w:name="_Toc474412241"/>
      <w:bookmarkStart w:id="747" w:name="_Toc474413768"/>
      <w:bookmarkStart w:id="748" w:name="_Toc474415300"/>
      <w:bookmarkStart w:id="749" w:name="_Toc474412242"/>
      <w:bookmarkStart w:id="750" w:name="_Toc474413769"/>
      <w:bookmarkStart w:id="751" w:name="_Toc474415301"/>
      <w:bookmarkStart w:id="752" w:name="_Toc474412243"/>
      <w:bookmarkStart w:id="753" w:name="_Toc474413770"/>
      <w:bookmarkStart w:id="754" w:name="_Toc474415302"/>
      <w:bookmarkStart w:id="755" w:name="_Toc474412244"/>
      <w:bookmarkStart w:id="756" w:name="_Toc474413771"/>
      <w:bookmarkStart w:id="757" w:name="_Toc474415303"/>
      <w:bookmarkStart w:id="758" w:name="_Toc474412245"/>
      <w:bookmarkStart w:id="759" w:name="_Toc474413772"/>
      <w:bookmarkStart w:id="760" w:name="_Toc474415304"/>
      <w:bookmarkStart w:id="761" w:name="_Toc474412246"/>
      <w:bookmarkStart w:id="762" w:name="_Toc474413773"/>
      <w:bookmarkStart w:id="763" w:name="_Toc474415305"/>
      <w:bookmarkStart w:id="764" w:name="_Toc474412247"/>
      <w:bookmarkStart w:id="765" w:name="_Toc474413774"/>
      <w:bookmarkStart w:id="766" w:name="_Toc474415306"/>
      <w:bookmarkStart w:id="767" w:name="_Toc455753505"/>
      <w:bookmarkStart w:id="768" w:name="_Toc474402132"/>
      <w:bookmarkStart w:id="769" w:name="_Toc474403043"/>
      <w:bookmarkStart w:id="770" w:name="_Toc474413671"/>
      <w:bookmarkStart w:id="771" w:name="_Toc478449751"/>
      <w:bookmarkStart w:id="772" w:name="_Toc478462999"/>
      <w:bookmarkStart w:id="773" w:name="_Toc478464136"/>
      <w:bookmarkStart w:id="774" w:name="_Toc478469900"/>
      <w:bookmarkStart w:id="775" w:name="_Toc478472459"/>
      <w:bookmarkStart w:id="776" w:name="_Toc479584090"/>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r w:rsidRPr="00515226">
        <w:t>Ď</w:t>
      </w:r>
      <w:r w:rsidR="00504D42" w:rsidRPr="00515226">
        <w:t>alšie podmienky poskytnutia príspevku</w:t>
      </w:r>
      <w:bookmarkEnd w:id="768"/>
      <w:bookmarkEnd w:id="769"/>
      <w:bookmarkEnd w:id="770"/>
      <w:bookmarkEnd w:id="771"/>
      <w:bookmarkEnd w:id="772"/>
      <w:bookmarkEnd w:id="773"/>
      <w:bookmarkEnd w:id="774"/>
      <w:bookmarkEnd w:id="775"/>
      <w:bookmarkEnd w:id="776"/>
    </w:p>
    <w:p w14:paraId="73FB6FE2" w14:textId="4C1C3345" w:rsidR="00504D42" w:rsidRPr="00515226" w:rsidRDefault="00CA6BDE" w:rsidP="00295D6D">
      <w:pPr>
        <w:pStyle w:val="Nadpis3"/>
        <w:numPr>
          <w:ilvl w:val="1"/>
          <w:numId w:val="11"/>
        </w:numPr>
      </w:pPr>
      <w:bookmarkStart w:id="777" w:name="_Toc474402133"/>
      <w:bookmarkStart w:id="778" w:name="_Toc474403044"/>
      <w:bookmarkStart w:id="779" w:name="_Toc474413672"/>
      <w:bookmarkStart w:id="780" w:name="_Toc478449752"/>
      <w:bookmarkStart w:id="781" w:name="_Toc478463000"/>
      <w:bookmarkStart w:id="782" w:name="_Toc478464137"/>
      <w:bookmarkStart w:id="783" w:name="_Toc478469901"/>
      <w:bookmarkStart w:id="784" w:name="_Toc478472460"/>
      <w:bookmarkStart w:id="785" w:name="_Toc479584091"/>
      <w:r w:rsidRPr="00515226">
        <w:t>O</w:t>
      </w:r>
      <w:r w:rsidR="00504D42" w:rsidRPr="00515226">
        <w:t>právnenosť z hľadiska súladu s</w:t>
      </w:r>
      <w:r w:rsidR="00A3169F" w:rsidRPr="00515226">
        <w:t> </w:t>
      </w:r>
      <w:r w:rsidR="00504D42" w:rsidRPr="00515226">
        <w:t>HP</w:t>
      </w:r>
      <w:bookmarkEnd w:id="777"/>
      <w:bookmarkEnd w:id="778"/>
      <w:bookmarkEnd w:id="779"/>
      <w:bookmarkEnd w:id="780"/>
      <w:bookmarkEnd w:id="781"/>
      <w:bookmarkEnd w:id="782"/>
      <w:bookmarkEnd w:id="783"/>
      <w:bookmarkEnd w:id="784"/>
      <w:bookmarkEnd w:id="785"/>
    </w:p>
    <w:p w14:paraId="4556606B" w14:textId="433D8C81" w:rsidR="00A3169F" w:rsidRPr="00515226" w:rsidRDefault="00891FB3" w:rsidP="00DF35B8">
      <w:pPr>
        <w:pStyle w:val="Odseky"/>
      </w:pPr>
      <w:r w:rsidRPr="00515226">
        <w:t>Projekt, ktorý je predmetom ŽoNFP, musí byť v súlade s horizontálnymi princípmi udržateľný rozvoj, podpora rovnosti mužov a žien a nediskriminácia, ktoré sú definované v Partnerskej dohode na roky 2014 – 2020 a v čl. 7 a 8 všeobecného nariadenia.</w:t>
      </w:r>
    </w:p>
    <w:p w14:paraId="73FB6FE5" w14:textId="4B3661B1" w:rsidR="00623230" w:rsidRPr="00515226" w:rsidRDefault="00623230" w:rsidP="00C6558E">
      <w:pPr>
        <w:pStyle w:val="Nadpis3"/>
        <w:rPr>
          <w:szCs w:val="24"/>
        </w:rPr>
      </w:pPr>
      <w:bookmarkStart w:id="786" w:name="_Toc455753509"/>
      <w:bookmarkStart w:id="787" w:name="_Toc431457848"/>
      <w:bookmarkStart w:id="788" w:name="_Toc433961870"/>
      <w:bookmarkStart w:id="789" w:name="_Toc433962976"/>
      <w:bookmarkStart w:id="790" w:name="_Toc440367317"/>
      <w:bookmarkStart w:id="791" w:name="_Toc440377630"/>
      <w:bookmarkStart w:id="792" w:name="_Toc453678038"/>
      <w:bookmarkStart w:id="793" w:name="_Toc453679316"/>
      <w:bookmarkStart w:id="794" w:name="_Toc455686313"/>
      <w:bookmarkStart w:id="795" w:name="_Toc474402134"/>
      <w:bookmarkStart w:id="796" w:name="_Toc474403045"/>
      <w:bookmarkStart w:id="797" w:name="_Toc474413673"/>
      <w:bookmarkStart w:id="798" w:name="_Toc478449753"/>
      <w:bookmarkStart w:id="799" w:name="_Toc478463001"/>
      <w:bookmarkStart w:id="800" w:name="_Toc478464138"/>
      <w:bookmarkStart w:id="801" w:name="_Toc478469902"/>
      <w:bookmarkStart w:id="802" w:name="_Toc478472461"/>
      <w:bookmarkStart w:id="803" w:name="_Toc479584092"/>
      <w:bookmarkEnd w:id="786"/>
      <w:r w:rsidRPr="00515226">
        <w:t>Časová oprávnenosť realizácie projektu</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14:paraId="73FB6FE6" w14:textId="51A1A37A" w:rsidR="00623230" w:rsidRPr="00515226" w:rsidRDefault="00246187" w:rsidP="00623230">
      <w:pPr>
        <w:pStyle w:val="Odseky"/>
      </w:pPr>
      <w:r>
        <w:t>Ž</w:t>
      </w:r>
      <w:r w:rsidR="00623230" w:rsidRPr="00515226">
        <w:t xml:space="preserve">iadateľ </w:t>
      </w:r>
      <w:r>
        <w:t xml:space="preserve">je </w:t>
      </w:r>
      <w:r w:rsidR="00623230" w:rsidRPr="00515226">
        <w:t>oprávnený realizovať projekt iba počas časovej oprávnenosti realizácie projektu</w:t>
      </w:r>
      <w:r>
        <w:t xml:space="preserve"> určenej vo v</w:t>
      </w:r>
      <w:r w:rsidR="00E50916">
        <w:t>ýzve</w:t>
      </w:r>
      <w:r>
        <w:t>.</w:t>
      </w:r>
    </w:p>
    <w:p w14:paraId="73FB6FEF" w14:textId="77777777" w:rsidR="005F2F87" w:rsidRPr="00515226" w:rsidRDefault="005F2F87" w:rsidP="00C6558E">
      <w:pPr>
        <w:pStyle w:val="Nadpis3"/>
      </w:pPr>
      <w:bookmarkStart w:id="804" w:name="_Toc474413778"/>
      <w:bookmarkStart w:id="805" w:name="_Toc474415310"/>
      <w:bookmarkStart w:id="806" w:name="_Toc474413779"/>
      <w:bookmarkStart w:id="807" w:name="_Toc474415311"/>
      <w:bookmarkStart w:id="808" w:name="_Toc474413780"/>
      <w:bookmarkStart w:id="809" w:name="_Toc474415312"/>
      <w:bookmarkStart w:id="810" w:name="_Toc455753511"/>
      <w:bookmarkStart w:id="811" w:name="_Toc474413781"/>
      <w:bookmarkStart w:id="812" w:name="_Toc474415313"/>
      <w:bookmarkStart w:id="813" w:name="_Toc474413782"/>
      <w:bookmarkStart w:id="814" w:name="_Toc474415314"/>
      <w:bookmarkStart w:id="815" w:name="_Toc474413783"/>
      <w:bookmarkStart w:id="816" w:name="_Toc474415315"/>
      <w:bookmarkStart w:id="817" w:name="_Toc474413784"/>
      <w:bookmarkStart w:id="818" w:name="_Toc474415316"/>
      <w:bookmarkStart w:id="819" w:name="_Toc455753513"/>
      <w:bookmarkStart w:id="820" w:name="_Toc474402135"/>
      <w:bookmarkStart w:id="821" w:name="_Toc474403046"/>
      <w:bookmarkStart w:id="822" w:name="_Toc474413674"/>
      <w:bookmarkStart w:id="823" w:name="_Toc478449754"/>
      <w:bookmarkStart w:id="824" w:name="_Toc478463002"/>
      <w:bookmarkStart w:id="825" w:name="_Toc478464139"/>
      <w:bookmarkStart w:id="826" w:name="_Toc478469903"/>
      <w:bookmarkStart w:id="827" w:name="_Toc478472462"/>
      <w:bookmarkStart w:id="828" w:name="_Toc47958409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sidRPr="00515226">
        <w:t>Merateľné ukazovatele</w:t>
      </w:r>
      <w:bookmarkEnd w:id="820"/>
      <w:bookmarkEnd w:id="821"/>
      <w:bookmarkEnd w:id="822"/>
      <w:bookmarkEnd w:id="823"/>
      <w:bookmarkEnd w:id="824"/>
      <w:bookmarkEnd w:id="825"/>
      <w:bookmarkEnd w:id="826"/>
      <w:bookmarkEnd w:id="827"/>
      <w:bookmarkEnd w:id="828"/>
    </w:p>
    <w:p w14:paraId="73FB6FF0" w14:textId="0DADC54B" w:rsidR="00305008" w:rsidRPr="00515226" w:rsidRDefault="00305008" w:rsidP="005F2F87">
      <w:pPr>
        <w:pStyle w:val="Odseky"/>
      </w:pPr>
      <w:r w:rsidRPr="00515226">
        <w:t>SO v</w:t>
      </w:r>
      <w:r w:rsidR="00E50916">
        <w:t>o výzve</w:t>
      </w:r>
      <w:r w:rsidRPr="00515226">
        <w:t xml:space="preserve"> definoval vo vzťahu k jednotlivým typom aktivít povinné merateľné ukazovatele na úrovni projektu, ktoré musí žiadateľ priradiť k hlavným aktivitám projektu. Žiadateľ je povinný </w:t>
      </w:r>
      <w:r w:rsidR="005F2F87" w:rsidRPr="00515226">
        <w:t xml:space="preserve">ku </w:t>
      </w:r>
      <w:r w:rsidRPr="00515226">
        <w:t>každej hlavnej aktivite projektu priradiť všetky merateľné ukazovatele definované ako povinné k danej hlavnej aktivite v zmysle prílohy v</w:t>
      </w:r>
      <w:r w:rsidR="00E50916">
        <w:t>ýzvy</w:t>
      </w:r>
      <w:r w:rsidRPr="00515226">
        <w:t>. Merateľný ukazovateľ predstavuje kvantifikáciu toho, čo sa realizáciou aktivity za požadované výdavky dosiahne.</w:t>
      </w:r>
    </w:p>
    <w:p w14:paraId="73FB6FF1" w14:textId="77777777" w:rsidR="00305008" w:rsidRPr="00515226" w:rsidRDefault="00305008" w:rsidP="005F2F87">
      <w:pPr>
        <w:pStyle w:val="Odseky"/>
        <w:rPr>
          <w:b/>
        </w:rPr>
      </w:pPr>
      <w:r w:rsidRPr="00515226">
        <w:t xml:space="preserve">Rovnaký projektový merateľný ukazovateľ môže byť priradený k viacerým aktivitám v prípade, ak sa má výsledok/cieľ projektu dosiahnuť realizáciou viacerých aktivít, pričom jednotlivé čiastkové hodnoty projektových merateľných ukazovateľov vo vzťahu k jednotlivým aktivitám určí žiadateľ o NFP. Každý merateľný ukazovateľ musí mať priradenú cieľovú hodnotu. Žiadateľ je povinný uviesť ako cieľovú hodnotu merateľného ukazovateľa kladné číslo väčšie ako nula. V prípade, ak žiadateľ neuviedol niektorý z povinných merateľných ukazovateľov, alebo ak uviedol pri merateľnom ukazovateli cieľovú hodnotu nula alebo mínusovú hodnotu, </w:t>
      </w:r>
      <w:r w:rsidRPr="00515226">
        <w:rPr>
          <w:b/>
        </w:rPr>
        <w:t>ŽoNFP nespĺňa podmienku poskytnutia príspevku z hľadiska definovaných merateľných ukazovateľov.</w:t>
      </w:r>
    </w:p>
    <w:p w14:paraId="73FB6FF3" w14:textId="77777777" w:rsidR="00305008" w:rsidRPr="00515226" w:rsidRDefault="00305008" w:rsidP="00305008">
      <w:pPr>
        <w:pStyle w:val="Default"/>
        <w:spacing w:after="120" w:line="276" w:lineRule="auto"/>
        <w:jc w:val="both"/>
        <w:rPr>
          <w:rFonts w:asciiTheme="minorHAnsi" w:hAnsiTheme="minorHAnsi"/>
          <w:color w:val="auto"/>
          <w:sz w:val="20"/>
          <w:szCs w:val="20"/>
          <w:lang w:val="sk-SK"/>
        </w:rPr>
      </w:pPr>
      <w:r w:rsidRPr="00515226">
        <w:rPr>
          <w:rFonts w:asciiTheme="minorHAnsi" w:hAnsiTheme="minorHAnsi"/>
          <w:color w:val="auto"/>
          <w:sz w:val="20"/>
          <w:szCs w:val="20"/>
          <w:lang w:val="sk-SK"/>
        </w:rPr>
        <w:t>V prípade, že projekt prispieva k viacerým špecifickým cieľom s využitím toho istého projektového merateľného ukazovateľa, opakujúci sa projektový merateľný ukazovateľ vyberá žiadateľ pri každej aktivite. Jeho hodnota sa určuje tiež osobitne pri každej aktivite s ohľadom na príspevok relevantnej aktivity k naplneniu celkovej hodnoty ukazovateľa.</w:t>
      </w:r>
    </w:p>
    <w:p w14:paraId="73FB6FF4" w14:textId="729F4FB5" w:rsidR="00305008" w:rsidRPr="00515226" w:rsidRDefault="00305008" w:rsidP="00305008">
      <w:pPr>
        <w:pStyle w:val="Default"/>
        <w:spacing w:after="120" w:line="276" w:lineRule="auto"/>
        <w:jc w:val="both"/>
        <w:rPr>
          <w:rFonts w:asciiTheme="minorHAnsi" w:hAnsiTheme="minorHAnsi"/>
          <w:color w:val="auto"/>
          <w:sz w:val="20"/>
          <w:szCs w:val="20"/>
          <w:lang w:val="sk-SK"/>
        </w:rPr>
      </w:pPr>
      <w:r w:rsidRPr="00515226">
        <w:rPr>
          <w:rFonts w:asciiTheme="minorHAnsi" w:hAnsiTheme="minorHAnsi"/>
          <w:color w:val="auto"/>
          <w:sz w:val="20"/>
          <w:szCs w:val="20"/>
          <w:lang w:val="sk-SK"/>
        </w:rPr>
        <w:t>Vybrané projektové merateľné ukazovatele budú sledované počas celej realizácie projektu a ich dosiahnutie bude premietnuté do záverečného vyhodnotenia. Plánované hodnoty merateľných ukazovateľov budú premietnuté do rozhodnutia o schválení ŽoNFP a sú pre žiadateľa záväzné.</w:t>
      </w:r>
    </w:p>
    <w:p w14:paraId="73FB6FF5" w14:textId="792325A1" w:rsidR="00305008" w:rsidRPr="00515226" w:rsidRDefault="00305008" w:rsidP="00305008">
      <w:pPr>
        <w:pStyle w:val="Default"/>
        <w:spacing w:after="120" w:line="276" w:lineRule="auto"/>
        <w:jc w:val="both"/>
        <w:rPr>
          <w:rFonts w:asciiTheme="minorHAnsi" w:hAnsiTheme="minorHAnsi"/>
          <w:color w:val="auto"/>
          <w:sz w:val="20"/>
          <w:szCs w:val="20"/>
          <w:lang w:val="sk-SK"/>
        </w:rPr>
      </w:pPr>
      <w:r w:rsidRPr="00515226">
        <w:rPr>
          <w:rFonts w:asciiTheme="minorHAnsi" w:hAnsiTheme="minorHAnsi"/>
          <w:color w:val="auto"/>
          <w:sz w:val="20"/>
          <w:szCs w:val="20"/>
          <w:lang w:val="sk-SK"/>
        </w:rPr>
        <w:t>SO neidentifikoval v rámci implementácie PO5 také projektové merateľné ukazovatele, ktorých dosiahnutie je objektívne ovplyvniteľné externými faktormi, a ktorých dosahovanie nie je plne v kompetencii prijímateľa (merateľný ukazovateľ s príznakom). Všetky projektové merateľné ukazovatele pre PO5 sú bez príznaku. Projektové merateľné ukazovatele bez príznaku sú počas implementácie projektu záväzné z hľadiska dosiahnutia ich plánovanej hodnoty, pričom akceptovateľná miera odchýlky, ktorá nebude mať za následok vznik finančnej zodpovednosti ako aj mechanizmus povinného vrátenia príspevku alebo jeho časti, ktoré je spojené so vznikom podstatnej zmeny pri prekročení miery odchýlky, je určená v </w:t>
      </w:r>
      <w:r w:rsidR="00B23B8D">
        <w:rPr>
          <w:rFonts w:asciiTheme="minorHAnsi" w:hAnsiTheme="minorHAnsi"/>
          <w:color w:val="auto"/>
          <w:sz w:val="20"/>
          <w:szCs w:val="20"/>
          <w:lang w:val="sk-SK"/>
        </w:rPr>
        <w:t>p</w:t>
      </w:r>
      <w:r w:rsidR="00B23B8D" w:rsidRPr="00515226">
        <w:rPr>
          <w:rFonts w:asciiTheme="minorHAnsi" w:hAnsiTheme="minorHAnsi"/>
          <w:color w:val="auto"/>
          <w:sz w:val="20"/>
          <w:szCs w:val="20"/>
          <w:lang w:val="sk-SK"/>
        </w:rPr>
        <w:t xml:space="preserve">rílohe </w:t>
      </w:r>
      <w:r w:rsidRPr="00515226">
        <w:rPr>
          <w:rFonts w:asciiTheme="minorHAnsi" w:hAnsiTheme="minorHAnsi"/>
          <w:color w:val="auto"/>
          <w:sz w:val="20"/>
          <w:szCs w:val="20"/>
          <w:lang w:val="sk-SK"/>
        </w:rPr>
        <w:t>rozhodnutia o schválení NFP.</w:t>
      </w:r>
    </w:p>
    <w:p w14:paraId="73FB6FF6" w14:textId="4F8CDCD9" w:rsidR="00305008" w:rsidRPr="00515226" w:rsidRDefault="00305008" w:rsidP="00305008">
      <w:pPr>
        <w:pStyle w:val="Default"/>
        <w:spacing w:after="120" w:line="276" w:lineRule="auto"/>
        <w:jc w:val="both"/>
        <w:rPr>
          <w:rFonts w:asciiTheme="minorHAnsi" w:hAnsiTheme="minorHAnsi"/>
          <w:color w:val="auto"/>
          <w:sz w:val="20"/>
          <w:szCs w:val="20"/>
          <w:lang w:val="sk-SK"/>
        </w:rPr>
      </w:pPr>
      <w:r w:rsidRPr="00515226">
        <w:rPr>
          <w:rFonts w:asciiTheme="minorHAnsi" w:hAnsiTheme="minorHAnsi"/>
          <w:color w:val="auto"/>
          <w:sz w:val="20"/>
          <w:szCs w:val="20"/>
          <w:lang w:val="sk-SK"/>
        </w:rPr>
        <w:t>Upozorňujeme žiadateľa, že žiadateľ ako prijímateľ bude rozhodnutím o schválení ŽoNFP</w:t>
      </w:r>
      <w:r w:rsidR="00B23B8D">
        <w:rPr>
          <w:rFonts w:asciiTheme="minorHAnsi" w:hAnsiTheme="minorHAnsi"/>
          <w:color w:val="auto"/>
          <w:sz w:val="20"/>
          <w:szCs w:val="20"/>
          <w:lang w:val="sk-SK"/>
        </w:rPr>
        <w:t xml:space="preserve"> </w:t>
      </w:r>
      <w:r w:rsidRPr="00515226">
        <w:rPr>
          <w:rFonts w:asciiTheme="minorHAnsi" w:hAnsiTheme="minorHAnsi"/>
          <w:color w:val="auto"/>
          <w:sz w:val="20"/>
          <w:szCs w:val="20"/>
          <w:lang w:val="sk-SK"/>
        </w:rPr>
        <w:t>zaviazaný na splnenie a udržanie merateľných ukazovateľov, pričom rozhodnutie o schválení ŽoNFP</w:t>
      </w:r>
      <w:r w:rsidR="00B23B8D">
        <w:rPr>
          <w:rFonts w:asciiTheme="minorHAnsi" w:hAnsiTheme="minorHAnsi"/>
          <w:color w:val="auto"/>
          <w:sz w:val="20"/>
          <w:szCs w:val="20"/>
          <w:lang w:val="sk-SK"/>
        </w:rPr>
        <w:t xml:space="preserve"> </w:t>
      </w:r>
      <w:r w:rsidRPr="00515226">
        <w:rPr>
          <w:rFonts w:asciiTheme="minorHAnsi" w:hAnsiTheme="minorHAnsi"/>
          <w:color w:val="auto"/>
          <w:sz w:val="20"/>
          <w:szCs w:val="20"/>
          <w:lang w:val="sk-SK"/>
        </w:rPr>
        <w:t xml:space="preserve">upravuje aj postup pre prípad, ak žiadateľ ako prijímateľ merateľné ukazovatele projektu nesplní a neudrží počas obdobia udržateľnosti (vrátane možnosti udelenia korekcie a zrušenia rozhodnutia o schválení ŽoNFP </w:t>
      </w:r>
      <w:r w:rsidR="00B23B8D">
        <w:rPr>
          <w:rFonts w:asciiTheme="minorHAnsi" w:hAnsiTheme="minorHAnsi"/>
          <w:color w:val="auto"/>
          <w:sz w:val="20"/>
          <w:szCs w:val="20"/>
          <w:lang w:val="sk-SK"/>
        </w:rPr>
        <w:t xml:space="preserve">s </w:t>
      </w:r>
      <w:r w:rsidRPr="00515226">
        <w:rPr>
          <w:rFonts w:asciiTheme="minorHAnsi" w:hAnsiTheme="minorHAnsi"/>
          <w:color w:val="auto"/>
          <w:sz w:val="20"/>
          <w:szCs w:val="20"/>
          <w:lang w:val="sk-SK"/>
        </w:rPr>
        <w:t>poskytovateľom).</w:t>
      </w:r>
    </w:p>
    <w:p w14:paraId="73FB7003" w14:textId="77777777" w:rsidR="0056758A" w:rsidRPr="00515226" w:rsidRDefault="0056758A" w:rsidP="00295D6D">
      <w:pPr>
        <w:pStyle w:val="Nadpis3"/>
        <w:numPr>
          <w:ilvl w:val="1"/>
          <w:numId w:val="11"/>
        </w:numPr>
      </w:pPr>
      <w:bookmarkStart w:id="829" w:name="_Toc433961884"/>
      <w:bookmarkStart w:id="830" w:name="_Toc433962990"/>
      <w:bookmarkStart w:id="831" w:name="_Toc440367331"/>
      <w:bookmarkStart w:id="832" w:name="_Toc440377644"/>
      <w:bookmarkStart w:id="833" w:name="_Toc453678112"/>
      <w:bookmarkStart w:id="834" w:name="_Toc453679330"/>
      <w:bookmarkStart w:id="835" w:name="_Toc455686324"/>
      <w:bookmarkStart w:id="836" w:name="_Toc474402136"/>
      <w:bookmarkStart w:id="837" w:name="_Toc474403047"/>
      <w:bookmarkStart w:id="838" w:name="_Toc474413675"/>
      <w:bookmarkStart w:id="839" w:name="_Toc478449755"/>
      <w:bookmarkStart w:id="840" w:name="_Toc478463003"/>
      <w:bookmarkStart w:id="841" w:name="_Toc478464140"/>
      <w:bookmarkStart w:id="842" w:name="_Toc478469904"/>
      <w:bookmarkStart w:id="843" w:name="_Toc478472463"/>
      <w:bookmarkStart w:id="844" w:name="_Toc479584094"/>
      <w:bookmarkStart w:id="845" w:name="_Toc431457863"/>
      <w:r w:rsidRPr="00515226">
        <w:lastRenderedPageBreak/>
        <w:t>Podmienka súladu projektu s princípmi desegregácie, degetoizácie a destigmatizácie</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14:paraId="73FB7004" w14:textId="29D5CD13" w:rsidR="0056758A" w:rsidRPr="00515226" w:rsidRDefault="00CA23C0" w:rsidP="0056758A">
      <w:pPr>
        <w:spacing w:after="120"/>
        <w:jc w:val="both"/>
        <w:rPr>
          <w:rFonts w:asciiTheme="minorHAnsi" w:hAnsiTheme="minorHAnsi" w:cstheme="minorHAnsi"/>
          <w:sz w:val="20"/>
          <w:szCs w:val="20"/>
        </w:rPr>
      </w:pPr>
      <w:r w:rsidRPr="00515226">
        <w:rPr>
          <w:rFonts w:asciiTheme="minorHAnsi" w:hAnsiTheme="minorHAnsi" w:cs="Times New Roman"/>
          <w:sz w:val="20"/>
          <w:szCs w:val="20"/>
        </w:rPr>
        <w:t xml:space="preserve">Projekt musí byť v súlade s princípmi  desegregácie, degetoizácie a destigmatizácie. </w:t>
      </w:r>
      <w:r w:rsidR="0056758A" w:rsidRPr="00515226">
        <w:rPr>
          <w:rFonts w:asciiTheme="minorHAnsi" w:hAnsiTheme="minorHAnsi" w:cs="Times New Roman"/>
          <w:sz w:val="20"/>
          <w:szCs w:val="20"/>
        </w:rPr>
        <w:t xml:space="preserve">Definície princípov </w:t>
      </w:r>
      <w:r w:rsidR="0056758A" w:rsidRPr="00515226">
        <w:rPr>
          <w:rFonts w:asciiTheme="minorHAnsi" w:hAnsiTheme="minorHAnsi" w:cstheme="minorHAnsi"/>
          <w:sz w:val="20"/>
          <w:szCs w:val="20"/>
        </w:rPr>
        <w:t xml:space="preserve">desegregácie, degetoizácie a destigmatizácie </w:t>
      </w:r>
      <w:r w:rsidR="0056758A" w:rsidRPr="00515226">
        <w:rPr>
          <w:rFonts w:asciiTheme="minorHAnsi" w:hAnsiTheme="minorHAnsi" w:cs="Times New Roman"/>
          <w:sz w:val="20"/>
          <w:szCs w:val="20"/>
        </w:rPr>
        <w:t xml:space="preserve">vychádzajú z </w:t>
      </w:r>
      <w:r w:rsidR="0056758A" w:rsidRPr="00515226">
        <w:rPr>
          <w:rFonts w:asciiTheme="minorHAnsi" w:hAnsiTheme="minorHAnsi" w:cs="Times New Roman"/>
          <w:b/>
          <w:sz w:val="20"/>
          <w:szCs w:val="20"/>
        </w:rPr>
        <w:t>Metodického výkladu pre efektívne uplatňovanie princípov desegrácie, degetoizácie a destigmatizácie</w:t>
      </w:r>
      <w:r w:rsidR="0056758A" w:rsidRPr="00515226">
        <w:rPr>
          <w:rFonts w:asciiTheme="minorHAnsi" w:hAnsiTheme="minorHAnsi" w:cs="Times New Roman"/>
          <w:sz w:val="20"/>
          <w:szCs w:val="20"/>
        </w:rPr>
        <w:t xml:space="preserve">, ktorý vypracoval Úrad Splnomocnenca vlády pre Rómske komunity </w:t>
      </w:r>
      <w:r w:rsidR="00602E33" w:rsidRPr="00515226">
        <w:rPr>
          <w:rFonts w:asciiTheme="minorHAnsi" w:hAnsiTheme="minorHAnsi" w:cstheme="minorHAnsi"/>
          <w:sz w:val="20"/>
          <w:szCs w:val="20"/>
        </w:rPr>
        <w:t xml:space="preserve">a je </w:t>
      </w:r>
      <w:r w:rsidR="00602E33" w:rsidRPr="00EB48E9">
        <w:rPr>
          <w:rFonts w:asciiTheme="minorHAnsi" w:hAnsiTheme="minorHAnsi" w:cstheme="minorHAnsi"/>
          <w:sz w:val="20"/>
          <w:szCs w:val="20"/>
        </w:rPr>
        <w:t xml:space="preserve">zverejnený na </w:t>
      </w:r>
      <w:r w:rsidR="00CB3091" w:rsidRPr="00A6640E">
        <w:rPr>
          <w:rFonts w:asciiTheme="minorHAnsi" w:hAnsiTheme="minorHAnsi" w:cstheme="minorHAnsi"/>
          <w:sz w:val="20"/>
          <w:szCs w:val="20"/>
        </w:rPr>
        <w:t>http://www.minv.sk/?metodicke-dokumenty</w:t>
      </w:r>
      <w:r w:rsidR="0056758A" w:rsidRPr="00EB48E9">
        <w:rPr>
          <w:rFonts w:asciiTheme="minorHAnsi" w:hAnsiTheme="minorHAnsi" w:cstheme="minorHAnsi"/>
          <w:sz w:val="20"/>
          <w:szCs w:val="20"/>
        </w:rPr>
        <w:t>.</w:t>
      </w:r>
      <w:bookmarkEnd w:id="845"/>
    </w:p>
    <w:p w14:paraId="4075F19C" w14:textId="383ECFC0" w:rsidR="00421C13" w:rsidRPr="00515226" w:rsidRDefault="0056758A" w:rsidP="0056758A">
      <w:pPr>
        <w:spacing w:after="120"/>
        <w:jc w:val="both"/>
        <w:rPr>
          <w:rFonts w:asciiTheme="minorHAnsi" w:hAnsiTheme="minorHAnsi"/>
          <w:sz w:val="20"/>
          <w:szCs w:val="20"/>
        </w:rPr>
      </w:pPr>
      <w:r w:rsidRPr="00515226">
        <w:rPr>
          <w:rFonts w:asciiTheme="minorHAnsi" w:hAnsiTheme="minorHAnsi"/>
          <w:sz w:val="20"/>
          <w:szCs w:val="20"/>
        </w:rPr>
        <w:t xml:space="preserve">Na </w:t>
      </w:r>
      <w:r w:rsidRPr="00515226">
        <w:rPr>
          <w:rFonts w:asciiTheme="minorHAnsi" w:hAnsiTheme="minorHAnsi" w:cs="Times New Roman"/>
          <w:sz w:val="20"/>
          <w:szCs w:val="20"/>
        </w:rPr>
        <w:t>základe</w:t>
      </w:r>
      <w:r w:rsidRPr="00515226">
        <w:rPr>
          <w:rFonts w:asciiTheme="minorHAnsi" w:hAnsiTheme="minorHAnsi"/>
          <w:sz w:val="20"/>
          <w:szCs w:val="20"/>
        </w:rPr>
        <w:t xml:space="preserve"> schválenej </w:t>
      </w:r>
      <w:r w:rsidRPr="00515226">
        <w:rPr>
          <w:rFonts w:asciiTheme="minorHAnsi" w:hAnsiTheme="minorHAnsi"/>
          <w:b/>
          <w:sz w:val="20"/>
          <w:szCs w:val="20"/>
        </w:rPr>
        <w:t>Príručky pre odborných hodnotiteľov pre OP ĽZ</w:t>
      </w:r>
      <w:r w:rsidRPr="00515226">
        <w:rPr>
          <w:rFonts w:asciiTheme="minorHAnsi" w:hAnsiTheme="minorHAnsi"/>
          <w:sz w:val="20"/>
          <w:szCs w:val="20"/>
        </w:rPr>
        <w:t xml:space="preserve"> je povinné posudzovanie kritéri</w:t>
      </w:r>
      <w:r w:rsidR="005F6FC1" w:rsidRPr="00515226">
        <w:rPr>
          <w:rFonts w:asciiTheme="minorHAnsi" w:hAnsiTheme="minorHAnsi"/>
          <w:sz w:val="20"/>
          <w:szCs w:val="20"/>
        </w:rPr>
        <w:t>a</w:t>
      </w:r>
      <w:r w:rsidRPr="00515226">
        <w:rPr>
          <w:rFonts w:asciiTheme="minorHAnsi" w:hAnsiTheme="minorHAnsi"/>
          <w:sz w:val="20"/>
          <w:szCs w:val="20"/>
        </w:rPr>
        <w:t xml:space="preserve"> desegregácie, degetoizácie a destigmatizácie súčasťou procesu administratívneho overovania „ŽoNFP“ ako vylučovacie kritérium overované prostredníctvom samostatnej uzavretej otázky v kontrolnom zozname, ktorá overuje, či je projekt v súlade s princípom desegregácie, degetoizácie a destigmatizácie. Mechanizmus vylučujúceho kritéria v danom prípade znamená, že v prípade negatívnej odpovede je ŽoNFP zamietnutá.</w:t>
      </w:r>
    </w:p>
    <w:p w14:paraId="73FB7024" w14:textId="435EEE30" w:rsidR="0056758A" w:rsidRPr="00515226" w:rsidRDefault="0056758A" w:rsidP="0056758A">
      <w:pPr>
        <w:spacing w:after="120"/>
        <w:jc w:val="both"/>
        <w:rPr>
          <w:rFonts w:asciiTheme="minorHAnsi" w:hAnsiTheme="minorHAnsi"/>
          <w:sz w:val="20"/>
          <w:szCs w:val="20"/>
        </w:rPr>
      </w:pPr>
      <w:r w:rsidRPr="00515226">
        <w:rPr>
          <w:rFonts w:asciiTheme="minorHAnsi" w:hAnsiTheme="minorHAnsi"/>
          <w:b/>
          <w:sz w:val="20"/>
          <w:szCs w:val="20"/>
        </w:rPr>
        <w:t>Podmienky</w:t>
      </w:r>
      <w:r w:rsidRPr="00515226">
        <w:rPr>
          <w:rFonts w:asciiTheme="minorHAnsi" w:hAnsiTheme="minorHAnsi"/>
          <w:sz w:val="20"/>
          <w:szCs w:val="20"/>
        </w:rPr>
        <w:t xml:space="preserve">, ktoré musí projekt spĺňať, aby bol v súlade s princípmi desegregácie, degetoizácie a destigmatizácie, a aby ŽoNFP bola v rámci administratívneho overovania vyhodnotená kladne, sú uvedené </w:t>
      </w:r>
      <w:r w:rsidRPr="00515226">
        <w:rPr>
          <w:rFonts w:asciiTheme="minorHAnsi" w:hAnsiTheme="minorHAnsi"/>
          <w:b/>
          <w:sz w:val="20"/>
          <w:szCs w:val="20"/>
        </w:rPr>
        <w:t>v samostatnej prílohe v</w:t>
      </w:r>
      <w:r w:rsidR="00E50916">
        <w:rPr>
          <w:rFonts w:asciiTheme="minorHAnsi" w:hAnsiTheme="minorHAnsi"/>
          <w:b/>
          <w:sz w:val="20"/>
          <w:szCs w:val="20"/>
        </w:rPr>
        <w:t>ýzvy</w:t>
      </w:r>
      <w:r w:rsidRPr="00515226">
        <w:rPr>
          <w:rFonts w:asciiTheme="minorHAnsi" w:hAnsiTheme="minorHAnsi"/>
          <w:sz w:val="20"/>
          <w:szCs w:val="20"/>
        </w:rPr>
        <w:t>.</w:t>
      </w:r>
    </w:p>
    <w:p w14:paraId="288F2E6B" w14:textId="77777777" w:rsidR="00BF4CB3" w:rsidRPr="00515226" w:rsidRDefault="00BF4CB3" w:rsidP="0056758A">
      <w:pPr>
        <w:spacing w:after="120"/>
        <w:jc w:val="both"/>
        <w:rPr>
          <w:rFonts w:asciiTheme="minorHAnsi" w:hAnsiTheme="minorHAnsi"/>
          <w:sz w:val="20"/>
          <w:szCs w:val="20"/>
        </w:rPr>
      </w:pPr>
    </w:p>
    <w:p w14:paraId="189CC8F4" w14:textId="77777777" w:rsidR="00BF4CB3" w:rsidRPr="00515226" w:rsidRDefault="00BF4CB3">
      <w:pPr>
        <w:rPr>
          <w:rFonts w:asciiTheme="minorHAnsi" w:hAnsiTheme="minorHAnsi"/>
          <w:sz w:val="20"/>
          <w:szCs w:val="20"/>
        </w:rPr>
      </w:pPr>
      <w:r w:rsidRPr="00515226">
        <w:rPr>
          <w:rFonts w:asciiTheme="minorHAnsi" w:hAnsiTheme="minorHAnsi"/>
          <w:sz w:val="20"/>
          <w:szCs w:val="20"/>
        </w:rPr>
        <w:br w:type="page"/>
      </w:r>
    </w:p>
    <w:p w14:paraId="400FE5FE" w14:textId="1E4377AB" w:rsidR="00BF4CB3" w:rsidRPr="009A6197" w:rsidRDefault="00BF4CB3" w:rsidP="009A6197">
      <w:pPr>
        <w:pStyle w:val="1"/>
      </w:pPr>
      <w:bookmarkStart w:id="846" w:name="_Toc474402137"/>
      <w:bookmarkStart w:id="847" w:name="_Toc474403048"/>
      <w:bookmarkStart w:id="848" w:name="_Toc474413676"/>
      <w:bookmarkStart w:id="849" w:name="_Toc478449756"/>
      <w:bookmarkStart w:id="850" w:name="_Toc478463004"/>
      <w:bookmarkStart w:id="851" w:name="_Toc478464141"/>
      <w:bookmarkStart w:id="852" w:name="_Toc478469905"/>
      <w:bookmarkStart w:id="853" w:name="_Toc478472464"/>
      <w:bookmarkStart w:id="854" w:name="_Toc479584095"/>
      <w:r w:rsidRPr="009A6197">
        <w:lastRenderedPageBreak/>
        <w:t>I</w:t>
      </w:r>
      <w:r w:rsidR="009A6197">
        <w:t xml:space="preserve">NFORMÁCIE </w:t>
      </w:r>
      <w:r w:rsidRPr="009A6197">
        <w:t>o HP</w:t>
      </w:r>
      <w:bookmarkEnd w:id="846"/>
      <w:bookmarkEnd w:id="847"/>
      <w:bookmarkEnd w:id="848"/>
      <w:bookmarkEnd w:id="849"/>
      <w:bookmarkEnd w:id="850"/>
      <w:bookmarkEnd w:id="851"/>
      <w:bookmarkEnd w:id="852"/>
      <w:bookmarkEnd w:id="853"/>
      <w:bookmarkEnd w:id="854"/>
    </w:p>
    <w:p w14:paraId="4E4E04EE" w14:textId="7D07F8A1" w:rsidR="000A58AF" w:rsidRPr="00D40B3B" w:rsidRDefault="000A58AF" w:rsidP="000A58AF">
      <w:pPr>
        <w:pStyle w:val="Default"/>
        <w:spacing w:after="120" w:line="276" w:lineRule="auto"/>
        <w:jc w:val="both"/>
        <w:rPr>
          <w:rFonts w:asciiTheme="minorHAnsi" w:hAnsiTheme="minorHAnsi"/>
          <w:sz w:val="20"/>
          <w:szCs w:val="20"/>
          <w:lang w:val="sk-SK"/>
        </w:rPr>
      </w:pPr>
      <w:r w:rsidRPr="00D40B3B">
        <w:rPr>
          <w:rFonts w:asciiTheme="minorHAnsi" w:hAnsiTheme="minorHAnsi"/>
          <w:sz w:val="20"/>
          <w:szCs w:val="20"/>
          <w:lang w:val="sk-SK"/>
        </w:rPr>
        <w:t>SO v spolupráci s gestormi HP identifikoval projektové merateľné ukazovatele s relevanciou k napĺňaniu jednotlivých HP v rámci každého špecifického cieľa. Po zvolení projektového merateľného ukazovateľa v časti 10.1 ŽoNFP sa automaticky vyplní relevancia k HP v časti 10.2 ŽoNFP. Príspevok projektu k jednotlivým HP je identifikovaný pre každú výzvu v rámci podmienok poskytnutia pomoci ako Podmienka oprávnenosti z hľadiska súladu s HP. Splnenie podmienky príspevku projektu k jednotlivým HP žiadateľ nedeklaruje predložením samostatného dokumentu formou prílohy. Podmienka je plnená automaticky výberom typov aktivít a/alebo výberom ukazovateľov, ktoré majú priradenú relevanciu k cieľom jednotlivých HP.</w:t>
      </w:r>
    </w:p>
    <w:p w14:paraId="22200F9B" w14:textId="77777777" w:rsidR="000A58AF" w:rsidRPr="00D40B3B" w:rsidRDefault="000A58AF" w:rsidP="000A58AF">
      <w:pPr>
        <w:pStyle w:val="Default"/>
        <w:spacing w:after="120" w:line="276" w:lineRule="auto"/>
        <w:jc w:val="both"/>
        <w:rPr>
          <w:rFonts w:asciiTheme="minorHAnsi" w:hAnsiTheme="minorHAnsi"/>
          <w:sz w:val="20"/>
          <w:szCs w:val="20"/>
          <w:lang w:val="sk-SK"/>
        </w:rPr>
      </w:pPr>
      <w:r w:rsidRPr="00D40B3B">
        <w:rPr>
          <w:rFonts w:asciiTheme="minorHAnsi" w:hAnsiTheme="minorHAnsi"/>
          <w:sz w:val="20"/>
          <w:szCs w:val="20"/>
          <w:lang w:val="sk-SK"/>
        </w:rPr>
        <w:t>Uplatňovanie HP bude na projektovej úrovni overované v procese monitorovania a kontroly projektov. Proces monitorovania plnenia HP bude na projektovej úrovni sledovaný prostredníctvom ukazovateľov a iných údajov, ktoré bude prijímateľ povinný uvádzať v monitorovacích správach.</w:t>
      </w:r>
    </w:p>
    <w:p w14:paraId="43036B6D" w14:textId="77777777" w:rsidR="000A58AF" w:rsidRPr="00D40B3B" w:rsidRDefault="000A58AF" w:rsidP="00295D6D">
      <w:pPr>
        <w:pStyle w:val="2urove"/>
        <w:numPr>
          <w:ilvl w:val="0"/>
          <w:numId w:val="37"/>
        </w:numPr>
      </w:pPr>
      <w:bookmarkStart w:id="855" w:name="_Toc479584096"/>
      <w:r w:rsidRPr="00D40B3B">
        <w:t>HP RMŽ a ND</w:t>
      </w:r>
      <w:bookmarkEnd w:id="855"/>
    </w:p>
    <w:p w14:paraId="753CFE53" w14:textId="47693239" w:rsidR="000A58AF" w:rsidRPr="00D40B3B" w:rsidRDefault="000A58AF" w:rsidP="000A58AF">
      <w:pPr>
        <w:pStyle w:val="Default"/>
        <w:spacing w:after="120" w:line="276" w:lineRule="auto"/>
        <w:jc w:val="both"/>
        <w:rPr>
          <w:rFonts w:asciiTheme="minorHAnsi" w:hAnsiTheme="minorHAnsi"/>
          <w:sz w:val="20"/>
          <w:szCs w:val="20"/>
          <w:lang w:val="sk-SK"/>
        </w:rPr>
      </w:pPr>
      <w:r w:rsidRPr="00D40B3B">
        <w:rPr>
          <w:rFonts w:asciiTheme="minorHAnsi" w:hAnsiTheme="minorHAnsi"/>
          <w:sz w:val="20"/>
          <w:szCs w:val="20"/>
          <w:lang w:val="sk-SK"/>
        </w:rPr>
        <w:t xml:space="preserve">V zmysle partnerskej dohody SR na roky 2014 – 2020 je hlavným </w:t>
      </w:r>
      <w:r w:rsidR="009A6ED5" w:rsidRPr="00D40B3B">
        <w:rPr>
          <w:rFonts w:asciiTheme="minorHAnsi" w:hAnsiTheme="minorHAnsi"/>
          <w:sz w:val="20"/>
          <w:szCs w:val="20"/>
          <w:lang w:val="sk-SK"/>
        </w:rPr>
        <w:t xml:space="preserve">účelom </w:t>
      </w:r>
      <w:r w:rsidRPr="00D40B3B">
        <w:rPr>
          <w:rFonts w:asciiTheme="minorHAnsi" w:hAnsiTheme="minorHAnsi"/>
          <w:sz w:val="20"/>
          <w:szCs w:val="20"/>
          <w:lang w:val="sk-SK"/>
        </w:rPr>
        <w:t xml:space="preserve">HP RMŽ zníženie horizontálnej a vertikálnej rodovej segregácie v odvetviach hospodárstva mužov a žien a  </w:t>
      </w:r>
      <w:r w:rsidR="009A6ED5" w:rsidRPr="00D40B3B">
        <w:rPr>
          <w:rFonts w:asciiTheme="minorHAnsi" w:hAnsiTheme="minorHAnsi"/>
          <w:sz w:val="20"/>
          <w:szCs w:val="20"/>
          <w:lang w:val="sk-SK"/>
        </w:rPr>
        <w:t xml:space="preserve">pre </w:t>
      </w:r>
      <w:r w:rsidRPr="00D40B3B">
        <w:rPr>
          <w:rFonts w:asciiTheme="minorHAnsi" w:hAnsiTheme="minorHAnsi"/>
          <w:sz w:val="20"/>
          <w:szCs w:val="20"/>
          <w:lang w:val="sk-SK"/>
        </w:rPr>
        <w:t>HP ND  zabezpečenie rovnosti príležitostí v prístupe a využívaní infraštruktúry a služieb. Osobitný dôraz si vyžadujú osoby so zdravotným postihnutím, pre ktoré je potrebné vytvorenie mimoriadnych podmienok prístupnosti (napr. bezbariérové architektonické prostredie, prístupné informácie a pod.). Bez takto vytvorených podmienok nie je možné osoby so zdravotným postihnutím začleniť do spoločnosti a do pracovného procesu v zmysle Dohovoru OSN o právach osôb so zdravotným postihnutím, ktorý pre SR nadobudol platnosť 25. júna 2010.</w:t>
      </w:r>
    </w:p>
    <w:p w14:paraId="3FF5AC2A" w14:textId="1CCA120E" w:rsidR="000A58AF" w:rsidRPr="006D28A9" w:rsidRDefault="000625BF" w:rsidP="000A58AF">
      <w:pPr>
        <w:pStyle w:val="Default"/>
        <w:spacing w:after="120" w:line="276" w:lineRule="auto"/>
        <w:jc w:val="both"/>
        <w:rPr>
          <w:rFonts w:asciiTheme="minorHAnsi" w:hAnsiTheme="minorHAnsi"/>
          <w:sz w:val="20"/>
          <w:szCs w:val="20"/>
          <w:lang w:val="sk-SK"/>
        </w:rPr>
      </w:pPr>
      <w:r w:rsidRPr="00D40B3B">
        <w:rPr>
          <w:rFonts w:asciiTheme="minorHAnsi" w:hAnsiTheme="minorHAnsi"/>
          <w:sz w:val="20"/>
          <w:szCs w:val="20"/>
          <w:lang w:val="sk-SK"/>
        </w:rPr>
        <w:t xml:space="preserve">V zmysle Partnerskej dohody SR na roky 2014 – 2020 je pre programy ESF hlavným cieľom </w:t>
      </w:r>
      <w:r w:rsidR="00CA48DB" w:rsidRPr="00D40B3B">
        <w:rPr>
          <w:rFonts w:asciiTheme="minorHAnsi" w:hAnsiTheme="minorHAnsi"/>
          <w:sz w:val="20"/>
          <w:szCs w:val="20"/>
          <w:lang w:val="sk-SK"/>
        </w:rPr>
        <w:t>HP RMŽ</w:t>
      </w:r>
      <w:r w:rsidRPr="00D40B3B">
        <w:rPr>
          <w:rFonts w:asciiTheme="minorHAnsi" w:hAnsiTheme="minorHAnsi"/>
          <w:sz w:val="20"/>
          <w:szCs w:val="20"/>
          <w:lang w:val="sk-SK"/>
        </w:rPr>
        <w:t xml:space="preserve"> zabezpečiť rovnosť mužov a žien na trhu práce a v príprave naň a hlavným cieľom </w:t>
      </w:r>
      <w:r w:rsidR="00CA48DB" w:rsidRPr="00D40B3B">
        <w:rPr>
          <w:rFonts w:asciiTheme="minorHAnsi" w:hAnsiTheme="minorHAnsi"/>
          <w:sz w:val="20"/>
          <w:szCs w:val="20"/>
          <w:lang w:val="sk-SK"/>
        </w:rPr>
        <w:t>HP ND</w:t>
      </w:r>
      <w:r w:rsidRPr="00D40B3B">
        <w:rPr>
          <w:rFonts w:asciiTheme="minorHAnsi" w:hAnsiTheme="minorHAnsi"/>
          <w:sz w:val="20"/>
          <w:szCs w:val="20"/>
          <w:lang w:val="sk-SK"/>
        </w:rPr>
        <w:t xml:space="preserve"> je zabezpečenie rovnosť príležitostí na trhu práce a v príprave naň. Pre ostatné programy EŠIF je h</w:t>
      </w:r>
      <w:r w:rsidR="000A58AF" w:rsidRPr="00D40B3B">
        <w:rPr>
          <w:rFonts w:asciiTheme="minorHAnsi" w:hAnsiTheme="minorHAnsi"/>
          <w:sz w:val="20"/>
          <w:szCs w:val="20"/>
          <w:lang w:val="sk-SK"/>
        </w:rPr>
        <w:t>lavným cieľom HP RMŽ a ND je odstraňovať bariéry, ktoré vedú k izolácii a vylučovaniu ľudí z verejného, politického, spoločenského, pracovného života, a to na základe takých sociálnych kategórií ako je pohlavie, rod, vek, rasa, etnikum, vierovyzvanie alebo náboženstvo, sexuálna orientácia, zdravotné postihnutie, mzdová diskriminácia atď. Cieľom uplatňovania HP RMŽ a ND je zároveň eliminovať a predchádzať diskriminácii na základe týchto znakov.</w:t>
      </w:r>
    </w:p>
    <w:p w14:paraId="4EDAA465" w14:textId="1646C7CF" w:rsidR="000A58AF" w:rsidRPr="006D28A9" w:rsidRDefault="000A58AF" w:rsidP="000A58AF">
      <w:pPr>
        <w:pStyle w:val="Default"/>
        <w:spacing w:after="120" w:line="276" w:lineRule="auto"/>
        <w:jc w:val="both"/>
        <w:rPr>
          <w:rFonts w:asciiTheme="minorHAnsi" w:hAnsiTheme="minorHAnsi"/>
          <w:sz w:val="20"/>
          <w:szCs w:val="20"/>
          <w:lang w:val="sk-SK"/>
        </w:rPr>
      </w:pPr>
      <w:r w:rsidRPr="006D28A9">
        <w:rPr>
          <w:rFonts w:asciiTheme="minorHAnsi" w:hAnsiTheme="minorHAnsi"/>
          <w:sz w:val="20"/>
          <w:szCs w:val="20"/>
          <w:lang w:val="sk-SK"/>
        </w:rPr>
        <w:t>V projekte, ktorý je predmetom ŽoNFP, musia byť zabezpečené podmienky pre rovnakú dostupnosť pre všetkých</w:t>
      </w:r>
      <w:r w:rsidR="009A6ED5" w:rsidRPr="006D28A9">
        <w:rPr>
          <w:rFonts w:asciiTheme="minorHAnsi" w:hAnsiTheme="minorHAnsi"/>
          <w:sz w:val="20"/>
          <w:szCs w:val="20"/>
          <w:lang w:val="sk-SK"/>
        </w:rPr>
        <w:t xml:space="preserve">. Osobitnú pozornosť je potrebné venovať </w:t>
      </w:r>
      <w:r w:rsidRPr="006D28A9">
        <w:rPr>
          <w:rFonts w:asciiTheme="minorHAnsi" w:hAnsiTheme="minorHAnsi"/>
          <w:sz w:val="20"/>
          <w:szCs w:val="20"/>
          <w:lang w:val="sk-SK"/>
        </w:rPr>
        <w:t>:</w:t>
      </w:r>
    </w:p>
    <w:p w14:paraId="4B2DB1B1" w14:textId="77777777" w:rsidR="000A58AF" w:rsidRPr="006D28A9" w:rsidRDefault="000A58AF" w:rsidP="00295D6D">
      <w:pPr>
        <w:pStyle w:val="Default"/>
        <w:numPr>
          <w:ilvl w:val="0"/>
          <w:numId w:val="26"/>
        </w:numPr>
        <w:spacing w:after="120" w:line="276" w:lineRule="auto"/>
        <w:ind w:left="284" w:hanging="295"/>
        <w:jc w:val="both"/>
        <w:rPr>
          <w:rFonts w:asciiTheme="minorHAnsi" w:hAnsiTheme="minorHAnsi"/>
          <w:sz w:val="20"/>
          <w:szCs w:val="20"/>
          <w:lang w:val="sk-SK"/>
        </w:rPr>
      </w:pPr>
      <w:r w:rsidRPr="006D28A9">
        <w:rPr>
          <w:rFonts w:asciiTheme="minorHAnsi" w:hAnsiTheme="minorHAnsi"/>
          <w:sz w:val="20"/>
          <w:szCs w:val="20"/>
          <w:lang w:val="sk-SK"/>
        </w:rPr>
        <w:t>pri výbere zamestnancov v rámci realizácie projektu bude dodržaný princíp rovnosti mužov a žien a nediskriminácia a tieto princípy budú zohľadnené v podmienkach na výber zamestnancov,</w:t>
      </w:r>
    </w:p>
    <w:p w14:paraId="3306B203" w14:textId="6FF4FC7F" w:rsidR="000A58AF" w:rsidRPr="006D28A9" w:rsidRDefault="00226C0D" w:rsidP="00295D6D">
      <w:pPr>
        <w:pStyle w:val="Default"/>
        <w:numPr>
          <w:ilvl w:val="0"/>
          <w:numId w:val="26"/>
        </w:numPr>
        <w:spacing w:after="120" w:line="276" w:lineRule="auto"/>
        <w:ind w:left="284" w:hanging="284"/>
        <w:jc w:val="both"/>
        <w:rPr>
          <w:rFonts w:asciiTheme="minorHAnsi" w:hAnsiTheme="minorHAnsi"/>
          <w:sz w:val="20"/>
          <w:szCs w:val="20"/>
          <w:lang w:val="sk-SK"/>
        </w:rPr>
      </w:pPr>
      <w:r w:rsidRPr="006D28A9">
        <w:rPr>
          <w:rFonts w:asciiTheme="minorHAnsi" w:hAnsiTheme="minorHAnsi"/>
          <w:sz w:val="20"/>
          <w:szCs w:val="20"/>
          <w:lang w:val="sk-SK"/>
        </w:rPr>
        <w:t>pri zadávaní podmienok verejného obstarávania nebudú podmienky definované tak, aby mohlo dôjsť k nerovným príležitostiam pri výbere dodávateľa (napr. horšie možnosti pre etnické menšiny, osoby so zdravotným postihnutím) a aby nedochádzalo k nerovnakému zaobchádzaniu pri finančnom ohodnotení (nerovné odmeňovanie za rovnakú prácu na základe pohlavia alebo príslušnosti k akejkoľvek znevýhodnenej skupine osôb).</w:t>
      </w:r>
    </w:p>
    <w:p w14:paraId="7F438D35" w14:textId="26E4426B" w:rsidR="00AD4071" w:rsidRPr="006D28A9" w:rsidRDefault="00AD4071" w:rsidP="00295D6D">
      <w:pPr>
        <w:pStyle w:val="Default"/>
        <w:numPr>
          <w:ilvl w:val="0"/>
          <w:numId w:val="26"/>
        </w:numPr>
        <w:spacing w:after="120" w:line="276" w:lineRule="auto"/>
        <w:ind w:left="284" w:hanging="284"/>
        <w:jc w:val="both"/>
        <w:rPr>
          <w:rFonts w:asciiTheme="minorHAnsi" w:hAnsiTheme="minorHAnsi"/>
          <w:sz w:val="20"/>
          <w:szCs w:val="20"/>
          <w:lang w:val="sk-SK"/>
        </w:rPr>
      </w:pPr>
      <w:r w:rsidRPr="006D28A9">
        <w:rPr>
          <w:rFonts w:asciiTheme="minorHAnsi" w:hAnsiTheme="minorHAnsi"/>
          <w:sz w:val="20"/>
          <w:szCs w:val="20"/>
          <w:lang w:val="sk-SK"/>
        </w:rPr>
        <w:t>v rámci vzdelávania zamestnancov za účelom ich rozvoja a zvyšovania odborných zručností nebude dochádzať k znevýhodneným podmienkam pre akúkoľvek skupinu osôb</w:t>
      </w:r>
      <w:r w:rsidR="00CA48DB" w:rsidRPr="006D28A9">
        <w:rPr>
          <w:rFonts w:asciiTheme="minorHAnsi" w:hAnsiTheme="minorHAnsi"/>
          <w:sz w:val="20"/>
          <w:szCs w:val="20"/>
          <w:lang w:val="sk-SK"/>
        </w:rPr>
        <w:t>.</w:t>
      </w:r>
    </w:p>
    <w:p w14:paraId="22E7E759" w14:textId="1620A3AD" w:rsidR="000A58AF" w:rsidRPr="006D28A9" w:rsidRDefault="000A58AF" w:rsidP="000A58AF">
      <w:pPr>
        <w:jc w:val="both"/>
        <w:rPr>
          <w:rFonts w:asciiTheme="minorHAnsi" w:hAnsiTheme="minorHAnsi"/>
          <w:sz w:val="20"/>
          <w:szCs w:val="20"/>
        </w:rPr>
      </w:pPr>
      <w:r w:rsidRPr="006D28A9">
        <w:rPr>
          <w:rFonts w:asciiTheme="minorHAnsi" w:hAnsiTheme="minorHAnsi"/>
          <w:sz w:val="20"/>
          <w:szCs w:val="20"/>
          <w:lang w:eastAsia="cs-CZ"/>
        </w:rPr>
        <w:t xml:space="preserve">Gestorom HP RMŽ a ND je Ministerstvo práce, sociálnych vecí a rodiny SR. Základným dokumentom HP RMŽ a ND je Systém implementácie HP RMŽ a ND. Viac informácií o HP RMŽ a ND je možné získať na webovom sídle </w:t>
      </w:r>
      <w:hyperlink r:id="rId34" w:history="1">
        <w:r w:rsidRPr="006D28A9">
          <w:rPr>
            <w:rStyle w:val="Hypertextovprepojenie"/>
            <w:rFonts w:asciiTheme="minorHAnsi" w:hAnsiTheme="minorHAnsi"/>
            <w:sz w:val="20"/>
            <w:szCs w:val="20"/>
            <w:lang w:eastAsia="cs-CZ"/>
          </w:rPr>
          <w:t>www.gender.gov.sk</w:t>
        </w:r>
      </w:hyperlink>
      <w:r w:rsidRPr="006D28A9">
        <w:rPr>
          <w:rFonts w:asciiTheme="minorHAnsi" w:hAnsiTheme="minorHAnsi"/>
          <w:sz w:val="20"/>
          <w:szCs w:val="20"/>
          <w:lang w:eastAsia="cs-CZ"/>
        </w:rPr>
        <w:t>.</w:t>
      </w:r>
    </w:p>
    <w:p w14:paraId="479F1A7C" w14:textId="1CD3A490" w:rsidR="000A58AF" w:rsidRPr="006D28A9" w:rsidRDefault="000A58AF" w:rsidP="00A63821">
      <w:pPr>
        <w:pStyle w:val="2urove"/>
      </w:pPr>
      <w:bookmarkStart w:id="856" w:name="_Toc479584097"/>
      <w:r w:rsidRPr="006D28A9">
        <w:t>HP UR</w:t>
      </w:r>
      <w:bookmarkStart w:id="857" w:name="_Toc430331642"/>
      <w:bookmarkEnd w:id="856"/>
      <w:bookmarkEnd w:id="857"/>
    </w:p>
    <w:p w14:paraId="3DC7D413" w14:textId="7E5CE095" w:rsidR="000A58AF" w:rsidRPr="006D28A9" w:rsidRDefault="000A58AF" w:rsidP="000A58AF">
      <w:pPr>
        <w:jc w:val="both"/>
        <w:rPr>
          <w:rFonts w:asciiTheme="minorHAnsi" w:hAnsiTheme="minorHAnsi" w:cs="Calibri"/>
          <w:sz w:val="20"/>
          <w:szCs w:val="20"/>
        </w:rPr>
      </w:pPr>
      <w:r w:rsidRPr="006D28A9">
        <w:rPr>
          <w:rFonts w:asciiTheme="minorHAnsi" w:hAnsiTheme="minorHAnsi" w:cs="Calibri"/>
          <w:sz w:val="20"/>
          <w:szCs w:val="20"/>
        </w:rPr>
        <w:t>Hlavným cieľom HP UR je zabezpečenie enviro</w:t>
      </w:r>
      <w:r w:rsidR="00AF0220" w:rsidRPr="006D28A9">
        <w:rPr>
          <w:rFonts w:asciiTheme="minorHAnsi" w:hAnsiTheme="minorHAnsi" w:cs="Calibri"/>
          <w:sz w:val="20"/>
          <w:szCs w:val="20"/>
        </w:rPr>
        <w:t>n</w:t>
      </w:r>
      <w:r w:rsidRPr="006D28A9">
        <w:rPr>
          <w:rFonts w:asciiTheme="minorHAnsi" w:hAnsiTheme="minorHAnsi" w:cs="Calibri"/>
          <w:sz w:val="20"/>
          <w:szCs w:val="20"/>
        </w:rPr>
        <w:t xml:space="preserve">mentálnej, ekonomickej a sociálnej udržateľnosti rastu, s osobitným dôrazom na ochranu a zlepšenie životného prostredia pri zohľadnení princípu „znečisťovateľ platí“. </w:t>
      </w:r>
    </w:p>
    <w:p w14:paraId="361FAC41" w14:textId="77777777" w:rsidR="000A58AF" w:rsidRPr="006D28A9" w:rsidRDefault="000A58AF" w:rsidP="000A58AF">
      <w:pPr>
        <w:jc w:val="both"/>
        <w:rPr>
          <w:rFonts w:asciiTheme="minorHAnsi" w:hAnsiTheme="minorHAnsi" w:cs="Calibri"/>
          <w:sz w:val="20"/>
          <w:szCs w:val="20"/>
        </w:rPr>
      </w:pPr>
      <w:r w:rsidRPr="006D28A9">
        <w:rPr>
          <w:rFonts w:asciiTheme="minorHAnsi" w:hAnsiTheme="minorHAnsi" w:cs="Calibri"/>
          <w:sz w:val="20"/>
          <w:szCs w:val="20"/>
        </w:rPr>
        <w:lastRenderedPageBreak/>
        <w:t xml:space="preserve">Analytickú, hodnotiacu, strategickú a metodickú činnosť pre uplatňovanie HP UR na národnej úrovni zabezpečuje Úrad </w:t>
      </w:r>
      <w:r w:rsidRPr="006D28A9">
        <w:rPr>
          <w:rFonts w:asciiTheme="minorHAnsi" w:hAnsiTheme="minorHAnsi" w:cs="Calibri"/>
          <w:sz w:val="20"/>
          <w:szCs w:val="20"/>
          <w:lang w:eastAsia="sk-SK"/>
        </w:rPr>
        <w:t>podpredsedu vlády SR pre investície a informatizáciu</w:t>
      </w:r>
      <w:r w:rsidRPr="006D28A9">
        <w:rPr>
          <w:rFonts w:asciiTheme="minorHAnsi" w:hAnsiTheme="minorHAnsi" w:cs="Calibri"/>
          <w:sz w:val="20"/>
          <w:szCs w:val="20"/>
        </w:rPr>
        <w:t>. Pokračovaním inštitucionálnej zodpovednosti na rovnakom organizačnom útvare sa zachováva kontinuita a vytvára predpoklad účinnejšej implementácie HP UR s využitím už získaných skúseností.</w:t>
      </w:r>
    </w:p>
    <w:p w14:paraId="781FFACC" w14:textId="0981B4FC" w:rsidR="000A58AF" w:rsidRPr="006D28A9" w:rsidRDefault="000A58AF" w:rsidP="000A58AF">
      <w:pPr>
        <w:jc w:val="both"/>
        <w:rPr>
          <w:rFonts w:asciiTheme="minorHAnsi" w:hAnsiTheme="minorHAnsi" w:cs="Calibri"/>
          <w:sz w:val="20"/>
          <w:szCs w:val="20"/>
        </w:rPr>
      </w:pPr>
      <w:r w:rsidRPr="006D28A9">
        <w:rPr>
          <w:rFonts w:asciiTheme="minorHAnsi" w:hAnsiTheme="minorHAnsi" w:cs="Calibri"/>
          <w:sz w:val="20"/>
          <w:szCs w:val="20"/>
        </w:rPr>
        <w:t>Pre účinné uplatňovanie HP UR bude zohľadnená ako podmienka poskytnutia pomoci vo výzve zásada podpory tých projektov, ktoré HP UR zohľadňujú, sú v súlade s jeho zameraním alebo priamo prispievajú k dosahovaniu jeho cieľov. Uplatňovanie HP UR ako podmienky poskytnutia pomoci bude na projektovej úrovni overované v procese hodnotenia a výberu projektov.</w:t>
      </w:r>
      <w:r w:rsidR="00550C1E" w:rsidRPr="006D28A9">
        <w:rPr>
          <w:rFonts w:asciiTheme="minorHAnsi" w:hAnsiTheme="minorHAnsi" w:cs="Calibri"/>
          <w:sz w:val="20"/>
          <w:szCs w:val="20"/>
        </w:rPr>
        <w:t xml:space="preserve"> </w:t>
      </w:r>
      <w:r w:rsidR="00550C1E" w:rsidRPr="006D28A9">
        <w:rPr>
          <w:rFonts w:asciiTheme="minorHAnsi" w:hAnsiTheme="minorHAnsi"/>
          <w:sz w:val="20"/>
          <w:szCs w:val="20"/>
        </w:rPr>
        <w:t>Podmienka je plnená automaticky výberom typov aktivít a/alebo výberom ukazovateľov, ktoré majú priradenú relevanciu k cieľom HP UR.</w:t>
      </w:r>
    </w:p>
    <w:p w14:paraId="7DE5655B" w14:textId="13400D1B" w:rsidR="000A58AF" w:rsidRPr="006D28A9" w:rsidRDefault="000A58AF" w:rsidP="000A58AF">
      <w:pPr>
        <w:pStyle w:val="Default"/>
        <w:jc w:val="both"/>
        <w:rPr>
          <w:rFonts w:asciiTheme="minorHAnsi" w:eastAsiaTheme="minorHAnsi" w:hAnsiTheme="minorHAnsi"/>
          <w:sz w:val="20"/>
          <w:szCs w:val="20"/>
          <w:lang w:val="sk-SK"/>
        </w:rPr>
      </w:pPr>
      <w:r w:rsidRPr="006D28A9">
        <w:rPr>
          <w:rFonts w:asciiTheme="minorHAnsi" w:hAnsiTheme="minorHAnsi"/>
          <w:color w:val="auto"/>
          <w:sz w:val="20"/>
          <w:szCs w:val="20"/>
          <w:lang w:val="sk-SK" w:eastAsia="cs-CZ"/>
        </w:rPr>
        <w:t xml:space="preserve">Gestorom HP UR je </w:t>
      </w:r>
      <w:r w:rsidRPr="006D28A9">
        <w:rPr>
          <w:rFonts w:asciiTheme="minorHAnsi" w:hAnsiTheme="minorHAnsi" w:cs="Calibri"/>
          <w:color w:val="auto"/>
          <w:sz w:val="20"/>
          <w:szCs w:val="20"/>
          <w:lang w:val="sk-SK"/>
        </w:rPr>
        <w:t xml:space="preserve">Úrad </w:t>
      </w:r>
      <w:r w:rsidRPr="006D28A9">
        <w:rPr>
          <w:rFonts w:asciiTheme="minorHAnsi" w:hAnsiTheme="minorHAnsi" w:cs="Calibri"/>
          <w:color w:val="auto"/>
          <w:sz w:val="20"/>
          <w:szCs w:val="20"/>
          <w:lang w:val="sk-SK" w:eastAsia="sk-SK"/>
        </w:rPr>
        <w:t>podpredsedu vlády SR pre investície a informatizáciu</w:t>
      </w:r>
      <w:r w:rsidRPr="006D28A9">
        <w:rPr>
          <w:rFonts w:asciiTheme="minorHAnsi" w:hAnsiTheme="minorHAnsi"/>
          <w:color w:val="auto"/>
          <w:sz w:val="20"/>
          <w:szCs w:val="20"/>
          <w:lang w:val="sk-SK" w:eastAsia="cs-CZ"/>
        </w:rPr>
        <w:t xml:space="preserve">. Základným </w:t>
      </w:r>
      <w:r w:rsidRPr="006D28A9">
        <w:rPr>
          <w:rFonts w:asciiTheme="minorHAnsi" w:hAnsiTheme="minorHAnsi"/>
          <w:sz w:val="20"/>
          <w:szCs w:val="20"/>
          <w:lang w:val="sk-SK" w:eastAsia="cs-CZ"/>
        </w:rPr>
        <w:t xml:space="preserve">dokumentom HP UR je Systém implementácie HP UR. Viac informácií o HP UR je možné získať na </w:t>
      </w:r>
      <w:r w:rsidRPr="006D28A9">
        <w:rPr>
          <w:rFonts w:asciiTheme="minorHAnsi" w:hAnsiTheme="minorHAnsi" w:cstheme="minorHAnsi"/>
          <w:sz w:val="20"/>
          <w:szCs w:val="20"/>
          <w:lang w:val="sk-SK" w:eastAsia="cs-CZ"/>
        </w:rPr>
        <w:t xml:space="preserve">webovom sídle </w:t>
      </w:r>
      <w:r w:rsidR="00AF0220" w:rsidRPr="006D28A9">
        <w:rPr>
          <w:rFonts w:asciiTheme="minorHAnsi" w:hAnsiTheme="minorHAnsi" w:cstheme="minorHAnsi"/>
          <w:sz w:val="20"/>
          <w:szCs w:val="20"/>
          <w:lang w:val="sk-SK" w:eastAsia="cs-CZ"/>
        </w:rPr>
        <w:t xml:space="preserve"> </w:t>
      </w:r>
      <w:r w:rsidR="00CB3091" w:rsidRPr="00A6640E">
        <w:rPr>
          <w:rFonts w:asciiTheme="minorHAnsi" w:hAnsiTheme="minorHAnsi" w:cstheme="minorHAnsi"/>
          <w:sz w:val="20"/>
          <w:szCs w:val="20"/>
          <w:lang w:val="sk-SK" w:eastAsia="cs-CZ"/>
        </w:rPr>
        <w:t>http://hpur.vlada.gov.sk/domov/</w:t>
      </w:r>
      <w:r w:rsidR="006B1B24" w:rsidRPr="006D28A9">
        <w:rPr>
          <w:rFonts w:asciiTheme="minorHAnsi" w:hAnsiTheme="minorHAnsi" w:cstheme="minorHAnsi"/>
          <w:sz w:val="20"/>
          <w:szCs w:val="20"/>
          <w:lang w:val="sk-SK"/>
        </w:rPr>
        <w:t xml:space="preserve"> </w:t>
      </w:r>
      <w:r w:rsidRPr="006D28A9">
        <w:rPr>
          <w:rFonts w:asciiTheme="minorHAnsi" w:hAnsiTheme="minorHAnsi" w:cstheme="minorHAnsi"/>
          <w:sz w:val="20"/>
          <w:szCs w:val="20"/>
          <w:lang w:val="sk-SK" w:eastAsia="cs-CZ"/>
        </w:rPr>
        <w:t>.</w:t>
      </w:r>
    </w:p>
    <w:p w14:paraId="646E60FF" w14:textId="77777777" w:rsidR="000A58AF" w:rsidRPr="00BB087C" w:rsidRDefault="000A58AF" w:rsidP="000A58AF">
      <w:pPr>
        <w:jc w:val="both"/>
        <w:rPr>
          <w:rFonts w:ascii="Calibri" w:hAnsi="Calibri" w:cs="Calibri"/>
          <w:sz w:val="22"/>
        </w:rPr>
      </w:pPr>
    </w:p>
    <w:p w14:paraId="73FB7025" w14:textId="152AD6C1" w:rsidR="00BF4CB3" w:rsidRPr="00515226" w:rsidRDefault="00BF4CB3">
      <w:pPr>
        <w:rPr>
          <w:rFonts w:asciiTheme="minorHAnsi" w:hAnsiTheme="minorHAnsi"/>
          <w:sz w:val="22"/>
          <w:lang w:eastAsia="cs-CZ"/>
        </w:rPr>
      </w:pPr>
      <w:r w:rsidRPr="00515226">
        <w:rPr>
          <w:rFonts w:asciiTheme="minorHAnsi" w:hAnsiTheme="minorHAnsi"/>
          <w:sz w:val="22"/>
          <w:lang w:eastAsia="cs-CZ"/>
        </w:rPr>
        <w:br w:type="page"/>
      </w:r>
    </w:p>
    <w:p w14:paraId="73FB7026" w14:textId="520B6E62" w:rsidR="005B4837" w:rsidRPr="002E79BE" w:rsidRDefault="005B4837" w:rsidP="00A63821">
      <w:pPr>
        <w:pStyle w:val="1"/>
      </w:pPr>
      <w:bookmarkStart w:id="858" w:name="_Toc474402138"/>
      <w:bookmarkStart w:id="859" w:name="_Toc474403049"/>
      <w:bookmarkStart w:id="860" w:name="_Toc474413677"/>
      <w:bookmarkStart w:id="861" w:name="_Toc478449757"/>
      <w:bookmarkStart w:id="862" w:name="_Toc478463005"/>
      <w:bookmarkStart w:id="863" w:name="_Toc478464142"/>
      <w:bookmarkStart w:id="864" w:name="_Toc478469906"/>
      <w:bookmarkStart w:id="865" w:name="_Toc478472465"/>
      <w:bookmarkStart w:id="866" w:name="_Toc479584098"/>
      <w:r w:rsidRPr="002E79BE">
        <w:lastRenderedPageBreak/>
        <w:t>SCHVAĽOVANIE ŽONFP</w:t>
      </w:r>
      <w:bookmarkEnd w:id="858"/>
      <w:bookmarkEnd w:id="859"/>
      <w:bookmarkEnd w:id="860"/>
      <w:bookmarkEnd w:id="861"/>
      <w:bookmarkEnd w:id="862"/>
      <w:bookmarkEnd w:id="863"/>
      <w:bookmarkEnd w:id="864"/>
      <w:bookmarkEnd w:id="865"/>
      <w:bookmarkEnd w:id="866"/>
    </w:p>
    <w:p w14:paraId="73FB7027" w14:textId="58ADC935" w:rsidR="005B4837" w:rsidRPr="00515226" w:rsidRDefault="005B4837" w:rsidP="007C4B92">
      <w:pPr>
        <w:spacing w:after="120"/>
        <w:jc w:val="both"/>
        <w:rPr>
          <w:rFonts w:asciiTheme="minorHAnsi" w:hAnsiTheme="minorHAnsi" w:cs="Times New Roman"/>
          <w:sz w:val="20"/>
          <w:szCs w:val="20"/>
        </w:rPr>
      </w:pPr>
      <w:r w:rsidRPr="00515226">
        <w:rPr>
          <w:rFonts w:asciiTheme="minorHAnsi" w:hAnsiTheme="minorHAnsi" w:cs="Times New Roman"/>
          <w:sz w:val="20"/>
          <w:szCs w:val="20"/>
        </w:rPr>
        <w:t>Proces schvaľovania ŽoNFP začína doručením ŽoNFP na SO a končí vydaním rozhodnutia o ŽoNFP (rozhodnutie o schválení ŽoNFP, rozhodnutie o neschválení ŽoNFP, rozhodnutie o zastavení konania), resp. rozhodnutím o opravnom prostriedku alebo zmenou rozhodnutia o neschválení podľa § 21 zákona o príspevku z EŠIF.</w:t>
      </w:r>
    </w:p>
    <w:p w14:paraId="73FB7028" w14:textId="51F23A3E" w:rsidR="005B4837" w:rsidRPr="00515226" w:rsidRDefault="005B4837" w:rsidP="007C4B92">
      <w:pPr>
        <w:spacing w:after="120"/>
        <w:jc w:val="both"/>
        <w:rPr>
          <w:rFonts w:asciiTheme="minorHAnsi" w:hAnsiTheme="minorHAnsi" w:cs="Times New Roman"/>
          <w:sz w:val="20"/>
          <w:szCs w:val="20"/>
        </w:rPr>
      </w:pPr>
      <w:r w:rsidRPr="00515226">
        <w:rPr>
          <w:rFonts w:asciiTheme="minorHAnsi" w:hAnsiTheme="minorHAnsi" w:cs="Times New Roman"/>
          <w:sz w:val="20"/>
          <w:szCs w:val="20"/>
        </w:rPr>
        <w:t>Pri konaní o ŽoNFP je rozhodujúci obsah ŽoNFP a SO nie je oprávnený pri konaní o ŽoNFP vyvodiť negatívne dôsledky (zastavenie konania, resp. rozhodnutie o neschválení) len z dôvodov formálnych nedostatkov podania. Dôvod, pre ktorý SO vydáva rozhodnutie o zastavení konania alebo rozhodnutie o neschválení, musí byť jasný, odôvodnený a musí vyplývať z nedodržania podmienok zadefinovaných vo v</w:t>
      </w:r>
      <w:r w:rsidR="00D0576F">
        <w:rPr>
          <w:rFonts w:asciiTheme="minorHAnsi" w:hAnsiTheme="minorHAnsi" w:cs="Times New Roman"/>
          <w:sz w:val="20"/>
          <w:szCs w:val="20"/>
        </w:rPr>
        <w:t>ýzve</w:t>
      </w:r>
      <w:r w:rsidRPr="00515226">
        <w:rPr>
          <w:rFonts w:asciiTheme="minorHAnsi" w:hAnsiTheme="minorHAnsi" w:cs="Times New Roman"/>
          <w:sz w:val="20"/>
          <w:szCs w:val="20"/>
        </w:rPr>
        <w:t>. Avšak upozorňujeme žiadateľov, že ak v dôsledku formálnych nedostatkov nie je možné konštatovať splnenie podmienky poskytnutia príspevku, resp. ak v dôsledku takýchto nedostatkov SO konštatuje nesplnenie podmienok poskytnutia príspevku, nejde o postup založený výlučne na formálnych nedostatkoch ŽoNFP.</w:t>
      </w:r>
    </w:p>
    <w:p w14:paraId="73FB7029" w14:textId="77777777" w:rsidR="005B4837" w:rsidRDefault="005B4837" w:rsidP="007C4B92">
      <w:pPr>
        <w:spacing w:after="120"/>
        <w:jc w:val="both"/>
        <w:rPr>
          <w:rFonts w:asciiTheme="minorHAnsi" w:hAnsiTheme="minorHAnsi" w:cs="Times New Roman"/>
          <w:sz w:val="20"/>
          <w:szCs w:val="20"/>
        </w:rPr>
      </w:pPr>
      <w:r w:rsidRPr="00515226">
        <w:rPr>
          <w:rFonts w:asciiTheme="minorHAnsi" w:hAnsiTheme="minorHAnsi" w:cs="Times New Roman"/>
          <w:sz w:val="20"/>
          <w:szCs w:val="20"/>
        </w:rPr>
        <w:t>Na konanie o ŽoNFP sa v zmysle § 16 ods. 4 zákona o príspevku z EŠIF nevzťahuje Správny poriadok okrem ustanovení § 15, § 24 a 25, ktoré sa týkajú doručovania písomností, § 27, 47 ods. 6 a §52 Správneho poriadku. Dôležité písomnosti (najmä výzva na doplnenie ŽoNFP, rozhodnutie o schválení/neschválení ŽoNFP, rozhodnutie o zastavení konania a pod.) sa doručujú do vlastných rúk na adresu žiadateľa uvedenú v rámci ŽoNFP v rámci časti 3 ,,Komunikácia vo veci žiadosti“, kde žiadateľ identifikuje adresu na doručovanie písomností.</w:t>
      </w:r>
    </w:p>
    <w:p w14:paraId="0E3588B9" w14:textId="2630D0CF" w:rsidR="00295D6D" w:rsidRPr="00515226" w:rsidRDefault="00295D6D" w:rsidP="007C4B92">
      <w:pPr>
        <w:spacing w:after="120"/>
        <w:jc w:val="both"/>
        <w:rPr>
          <w:rFonts w:asciiTheme="minorHAnsi" w:hAnsiTheme="minorHAnsi" w:cs="Times New Roman"/>
          <w:sz w:val="20"/>
          <w:szCs w:val="20"/>
        </w:rPr>
      </w:pPr>
      <w:r w:rsidRPr="00295D6D">
        <w:rPr>
          <w:rFonts w:asciiTheme="minorHAnsi" w:hAnsiTheme="minorHAnsi" w:cs="Times New Roman"/>
          <w:sz w:val="20"/>
          <w:szCs w:val="20"/>
        </w:rPr>
        <w:t>Na konanie o ŽoNFP sa primerane vzťahuje aj zákon o e-governmente.</w:t>
      </w:r>
    </w:p>
    <w:p w14:paraId="73FB702A" w14:textId="1E0CCA07" w:rsidR="005B4837" w:rsidRPr="00515226" w:rsidRDefault="005B4837" w:rsidP="005B4837">
      <w:pPr>
        <w:tabs>
          <w:tab w:val="left" w:pos="567"/>
        </w:tabs>
        <w:spacing w:after="120"/>
        <w:jc w:val="both"/>
        <w:rPr>
          <w:rFonts w:asciiTheme="minorHAnsi" w:hAnsiTheme="minorHAnsi" w:cs="Times New Roman"/>
          <w:b/>
          <w:noProof/>
          <w:sz w:val="20"/>
          <w:szCs w:val="20"/>
        </w:rPr>
      </w:pPr>
      <w:r w:rsidRPr="00515226">
        <w:rPr>
          <w:rFonts w:asciiTheme="minorHAnsi" w:hAnsiTheme="minorHAnsi" w:cs="Times New Roman"/>
          <w:b/>
          <w:noProof/>
          <w:sz w:val="20"/>
          <w:szCs w:val="20"/>
        </w:rPr>
        <w:t>Proces schvaľovania ŽoNFP sa rozdeľuje do nasledujúcich fáz:</w:t>
      </w:r>
    </w:p>
    <w:p w14:paraId="73FB702B" w14:textId="77777777" w:rsidR="005B4837" w:rsidRPr="00515226" w:rsidRDefault="005B4837" w:rsidP="00295D6D">
      <w:pPr>
        <w:pStyle w:val="Pta"/>
        <w:numPr>
          <w:ilvl w:val="0"/>
          <w:numId w:val="14"/>
        </w:numPr>
        <w:tabs>
          <w:tab w:val="left" w:pos="1134"/>
        </w:tabs>
        <w:spacing w:after="120" w:line="276" w:lineRule="auto"/>
        <w:ind w:left="721" w:firstLine="130"/>
        <w:jc w:val="both"/>
        <w:rPr>
          <w:rFonts w:asciiTheme="minorHAnsi" w:hAnsiTheme="minorHAnsi" w:cs="Times New Roman"/>
          <w:noProof/>
          <w:sz w:val="20"/>
          <w:szCs w:val="20"/>
        </w:rPr>
      </w:pPr>
      <w:r w:rsidRPr="00515226">
        <w:rPr>
          <w:rFonts w:asciiTheme="minorHAnsi" w:hAnsiTheme="minorHAnsi" w:cs="Times New Roman"/>
          <w:noProof/>
          <w:sz w:val="20"/>
          <w:szCs w:val="20"/>
        </w:rPr>
        <w:t>administratívne overenie;</w:t>
      </w:r>
    </w:p>
    <w:p w14:paraId="73FB702C" w14:textId="77777777" w:rsidR="005B4837" w:rsidRPr="00515226" w:rsidRDefault="005B4837" w:rsidP="00295D6D">
      <w:pPr>
        <w:pStyle w:val="Pta"/>
        <w:numPr>
          <w:ilvl w:val="0"/>
          <w:numId w:val="14"/>
        </w:numPr>
        <w:tabs>
          <w:tab w:val="left" w:pos="1134"/>
        </w:tabs>
        <w:spacing w:after="120" w:line="276" w:lineRule="auto"/>
        <w:ind w:left="721" w:firstLine="130"/>
        <w:jc w:val="both"/>
        <w:rPr>
          <w:rFonts w:asciiTheme="minorHAnsi" w:hAnsiTheme="minorHAnsi" w:cs="Times New Roman"/>
          <w:noProof/>
          <w:sz w:val="20"/>
          <w:szCs w:val="20"/>
        </w:rPr>
      </w:pPr>
      <w:r w:rsidRPr="00515226">
        <w:rPr>
          <w:rFonts w:asciiTheme="minorHAnsi" w:hAnsiTheme="minorHAnsi" w:cs="Times New Roman"/>
          <w:noProof/>
          <w:sz w:val="20"/>
          <w:szCs w:val="20"/>
        </w:rPr>
        <w:t>odborné hodnotenie a výber;</w:t>
      </w:r>
    </w:p>
    <w:p w14:paraId="73FB702D" w14:textId="77777777" w:rsidR="005B4837" w:rsidRPr="00515226" w:rsidRDefault="005B4837" w:rsidP="00295D6D">
      <w:pPr>
        <w:pStyle w:val="Pta"/>
        <w:numPr>
          <w:ilvl w:val="0"/>
          <w:numId w:val="14"/>
        </w:numPr>
        <w:tabs>
          <w:tab w:val="left" w:pos="1134"/>
        </w:tabs>
        <w:spacing w:after="120" w:line="276" w:lineRule="auto"/>
        <w:ind w:left="721" w:firstLine="130"/>
        <w:jc w:val="both"/>
        <w:rPr>
          <w:rFonts w:asciiTheme="minorHAnsi" w:hAnsiTheme="minorHAnsi" w:cs="Times New Roman"/>
          <w:noProof/>
          <w:sz w:val="20"/>
          <w:szCs w:val="20"/>
        </w:rPr>
      </w:pPr>
      <w:r w:rsidRPr="00515226">
        <w:rPr>
          <w:rFonts w:asciiTheme="minorHAnsi" w:hAnsiTheme="minorHAnsi" w:cs="Times New Roman"/>
          <w:noProof/>
          <w:sz w:val="20"/>
          <w:szCs w:val="20"/>
        </w:rPr>
        <w:t>opravné prostriedky (neobligatórna časť schvaľovacieho procesu).</w:t>
      </w:r>
    </w:p>
    <w:p w14:paraId="358D6032" w14:textId="423E9B3E" w:rsidR="00D0576F" w:rsidRPr="00515226" w:rsidRDefault="00793FFE" w:rsidP="006D28A9">
      <w:pPr>
        <w:spacing w:after="120"/>
        <w:jc w:val="both"/>
        <w:rPr>
          <w:rFonts w:asciiTheme="minorHAnsi" w:hAnsiTheme="minorHAnsi" w:cs="Times New Roman"/>
          <w:b/>
          <w:noProof/>
          <w:sz w:val="20"/>
          <w:szCs w:val="20"/>
        </w:rPr>
      </w:pPr>
      <w:r w:rsidRPr="00793FFE">
        <w:rPr>
          <w:rFonts w:asciiTheme="minorHAnsi" w:hAnsiTheme="minorHAnsi" w:cs="Times New Roman"/>
          <w:noProof/>
          <w:sz w:val="20"/>
          <w:szCs w:val="20"/>
        </w:rPr>
        <w:t xml:space="preserve">SO je povinný </w:t>
      </w:r>
      <w:r>
        <w:rPr>
          <w:rFonts w:asciiTheme="minorHAnsi" w:hAnsiTheme="minorHAnsi" w:cs="Times New Roman"/>
          <w:noProof/>
          <w:sz w:val="20"/>
          <w:szCs w:val="20"/>
        </w:rPr>
        <w:t xml:space="preserve">v prípade otvorenej výzvy </w:t>
      </w:r>
      <w:r w:rsidRPr="00793FFE">
        <w:rPr>
          <w:rFonts w:asciiTheme="minorHAnsi" w:hAnsiTheme="minorHAnsi" w:cs="Times New Roman"/>
          <w:noProof/>
          <w:sz w:val="20"/>
          <w:szCs w:val="20"/>
        </w:rPr>
        <w:t xml:space="preserve">vydať rozhodnutie pri všetkých ŽoNFP, ktoré boli predmetom schvaľovacieho procesu, najneskôr v termíne do </w:t>
      </w:r>
      <w:r w:rsidRPr="00793FFE">
        <w:rPr>
          <w:rFonts w:asciiTheme="minorHAnsi" w:hAnsiTheme="minorHAnsi" w:cs="Times New Roman"/>
          <w:b/>
          <w:noProof/>
          <w:sz w:val="20"/>
          <w:szCs w:val="20"/>
        </w:rPr>
        <w:t>35 pracovných dní</w:t>
      </w:r>
      <w:r w:rsidRPr="00793FFE">
        <w:rPr>
          <w:rFonts w:asciiTheme="minorHAnsi" w:hAnsiTheme="minorHAnsi" w:cs="Times New Roman"/>
          <w:noProof/>
          <w:sz w:val="20"/>
          <w:szCs w:val="20"/>
        </w:rPr>
        <w:t xml:space="preserve"> od konečného termínu príslušného </w:t>
      </w:r>
      <w:r>
        <w:rPr>
          <w:rFonts w:asciiTheme="minorHAnsi" w:hAnsiTheme="minorHAnsi" w:cs="Times New Roman"/>
          <w:noProof/>
          <w:sz w:val="20"/>
          <w:szCs w:val="20"/>
        </w:rPr>
        <w:t>hodnotiaceho kola (posudzovaného časového</w:t>
      </w:r>
      <w:r w:rsidRPr="00793FFE">
        <w:rPr>
          <w:rFonts w:asciiTheme="minorHAnsi" w:hAnsiTheme="minorHAnsi" w:cs="Times New Roman"/>
          <w:noProof/>
          <w:sz w:val="20"/>
          <w:szCs w:val="20"/>
        </w:rPr>
        <w:t xml:space="preserve"> obdobia výzvy</w:t>
      </w:r>
      <w:r>
        <w:rPr>
          <w:rFonts w:asciiTheme="minorHAnsi" w:hAnsiTheme="minorHAnsi" w:cs="Times New Roman"/>
          <w:noProof/>
          <w:sz w:val="20"/>
          <w:szCs w:val="20"/>
        </w:rPr>
        <w:t>).</w:t>
      </w:r>
    </w:p>
    <w:p w14:paraId="73FB702F" w14:textId="137C01B9" w:rsidR="00DF6CB7" w:rsidRPr="00515226" w:rsidRDefault="00DF6CB7" w:rsidP="00DF6CB7">
      <w:pPr>
        <w:tabs>
          <w:tab w:val="left" w:pos="567"/>
        </w:tabs>
        <w:spacing w:after="120"/>
        <w:jc w:val="both"/>
        <w:rPr>
          <w:rFonts w:asciiTheme="minorHAnsi" w:hAnsiTheme="minorHAnsi" w:cs="Times New Roman"/>
          <w:noProof/>
          <w:sz w:val="20"/>
          <w:szCs w:val="20"/>
        </w:rPr>
      </w:pPr>
      <w:r w:rsidRPr="00515226">
        <w:rPr>
          <w:rFonts w:asciiTheme="minorHAnsi" w:hAnsiTheme="minorHAnsi" w:cs="Times New Roman"/>
          <w:noProof/>
          <w:sz w:val="20"/>
          <w:szCs w:val="20"/>
        </w:rPr>
        <w:t>Na poskytnutie NFP nie je právny nárok. Právny nárok na poskytnutie NFP vzniká žiadateľovi len na základe účinnej Zmluvy o NFP za predpokladu dodržania všetkých podmienok zadefinovaných vo v</w:t>
      </w:r>
      <w:r w:rsidR="00A439E2">
        <w:rPr>
          <w:rFonts w:asciiTheme="minorHAnsi" w:hAnsiTheme="minorHAnsi" w:cs="Times New Roman"/>
          <w:noProof/>
          <w:sz w:val="20"/>
          <w:szCs w:val="20"/>
        </w:rPr>
        <w:t>ýzve</w:t>
      </w:r>
      <w:r w:rsidRPr="00515226">
        <w:rPr>
          <w:rFonts w:asciiTheme="minorHAnsi" w:hAnsiTheme="minorHAnsi" w:cs="Times New Roman"/>
          <w:noProof/>
          <w:sz w:val="20"/>
          <w:szCs w:val="20"/>
        </w:rPr>
        <w:t>, v dokumentoch súvisiacich s </w:t>
      </w:r>
      <w:r w:rsidR="00A439E2">
        <w:rPr>
          <w:rFonts w:asciiTheme="minorHAnsi" w:hAnsiTheme="minorHAnsi" w:cs="Times New Roman"/>
          <w:noProof/>
          <w:sz w:val="20"/>
          <w:szCs w:val="20"/>
        </w:rPr>
        <w:t>výzvou</w:t>
      </w:r>
      <w:r w:rsidRPr="00515226">
        <w:rPr>
          <w:rFonts w:asciiTheme="minorHAnsi" w:hAnsiTheme="minorHAnsi" w:cs="Times New Roman"/>
          <w:noProof/>
          <w:sz w:val="20"/>
          <w:szCs w:val="20"/>
        </w:rPr>
        <w:t xml:space="preserve"> a podmienok dohodnutých v Zmluve o NFP.</w:t>
      </w:r>
    </w:p>
    <w:p w14:paraId="73FB7030" w14:textId="22C236FD" w:rsidR="00DF6CB7" w:rsidRPr="00515226" w:rsidRDefault="00DF6CB7" w:rsidP="00DF6CB7">
      <w:pPr>
        <w:tabs>
          <w:tab w:val="left" w:pos="567"/>
        </w:tabs>
        <w:spacing w:after="120"/>
        <w:jc w:val="both"/>
        <w:rPr>
          <w:rFonts w:asciiTheme="minorHAnsi" w:hAnsiTheme="minorHAnsi" w:cs="Times New Roman"/>
          <w:noProof/>
          <w:sz w:val="20"/>
          <w:szCs w:val="20"/>
        </w:rPr>
      </w:pPr>
      <w:r w:rsidRPr="00515226">
        <w:rPr>
          <w:rFonts w:asciiTheme="minorHAnsi" w:hAnsiTheme="minorHAnsi" w:cs="Times New Roman"/>
          <w:noProof/>
          <w:sz w:val="20"/>
          <w:szCs w:val="20"/>
        </w:rPr>
        <w:t>V rámci predloženia ŽoNFP sa žiadateľ svojim podpisom zaväzuje, že akceptuje a garantuje všetky stanovené podmienky uvedené vo v</w:t>
      </w:r>
      <w:r w:rsidR="00A439E2">
        <w:rPr>
          <w:rFonts w:asciiTheme="minorHAnsi" w:hAnsiTheme="minorHAnsi" w:cs="Times New Roman"/>
          <w:noProof/>
          <w:sz w:val="20"/>
          <w:szCs w:val="20"/>
        </w:rPr>
        <w:t>ýzve</w:t>
      </w:r>
      <w:r w:rsidRPr="00515226">
        <w:rPr>
          <w:rFonts w:asciiTheme="minorHAnsi" w:hAnsiTheme="minorHAnsi" w:cs="Times New Roman"/>
          <w:noProof/>
          <w:sz w:val="20"/>
          <w:szCs w:val="20"/>
        </w:rPr>
        <w:t xml:space="preserve"> a jej prílohách. </w:t>
      </w:r>
    </w:p>
    <w:p w14:paraId="73FB7031" w14:textId="07A2ABA6" w:rsidR="00305008" w:rsidRPr="00515226" w:rsidRDefault="00DF6CB7" w:rsidP="00DF6CB7">
      <w:pPr>
        <w:tabs>
          <w:tab w:val="left" w:pos="567"/>
        </w:tabs>
        <w:spacing w:after="120"/>
        <w:jc w:val="both"/>
        <w:rPr>
          <w:rFonts w:asciiTheme="minorHAnsi" w:hAnsiTheme="minorHAnsi" w:cs="Times New Roman"/>
          <w:noProof/>
          <w:sz w:val="20"/>
          <w:szCs w:val="20"/>
        </w:rPr>
      </w:pPr>
      <w:r w:rsidRPr="00515226">
        <w:rPr>
          <w:rFonts w:asciiTheme="minorHAnsi" w:hAnsiTheme="minorHAnsi" w:cs="Times New Roman"/>
          <w:noProof/>
          <w:sz w:val="20"/>
          <w:szCs w:val="20"/>
        </w:rPr>
        <w:t>Žiadateľ zodpovedá za pravdivosť údajov uvedených v ŽoNFP a jej prílohách. V prípade, ak v konaní o ŽoNFP dôjde k podozreniu nasvedčujúcemu, že bol alebo mohol byť spáchaný trestný čin (napr. subvenčný podvod v zmysle § 225 Trestného zákona, poškodzovanie finančných záujmov Európskych spoločenstiev v zmysle § 261 Trestného zákona, falšovanie a pozmeňovanie verejnej listiny, úradnej pečate, úradnej uzávery, úradného znaku a úradnej značky v zmysle § 352 Trestného zákona), SO takúto skutočnosť bezodkladne oznámi orgánom činným v trestnom konaní v súlade s § 3 ods. 2 Trestného poriadku.</w:t>
      </w:r>
    </w:p>
    <w:p w14:paraId="73FB7032" w14:textId="77777777" w:rsidR="00DF6CB7" w:rsidRPr="00515226" w:rsidRDefault="00DF6CB7" w:rsidP="00295D6D">
      <w:pPr>
        <w:pStyle w:val="2urove"/>
        <w:numPr>
          <w:ilvl w:val="0"/>
          <w:numId w:val="38"/>
        </w:numPr>
      </w:pPr>
      <w:bookmarkStart w:id="867" w:name="_Toc427137087"/>
      <w:bookmarkStart w:id="868" w:name="_Toc427140453"/>
      <w:bookmarkStart w:id="869" w:name="_Toc427142183"/>
      <w:bookmarkStart w:id="870" w:name="_Toc427142378"/>
      <w:bookmarkStart w:id="871" w:name="_Toc427143240"/>
      <w:bookmarkStart w:id="872" w:name="_Toc427147212"/>
      <w:bookmarkStart w:id="873" w:name="_Toc431457865"/>
      <w:bookmarkStart w:id="874" w:name="_Toc433961889"/>
      <w:bookmarkStart w:id="875" w:name="_Toc433962995"/>
      <w:bookmarkStart w:id="876" w:name="_Toc440367336"/>
      <w:bookmarkStart w:id="877" w:name="_Toc440377649"/>
      <w:bookmarkStart w:id="878" w:name="_Toc453678117"/>
      <w:bookmarkStart w:id="879" w:name="_Toc453679335"/>
      <w:bookmarkStart w:id="880" w:name="_Toc455686329"/>
      <w:bookmarkStart w:id="881" w:name="_Toc474402139"/>
      <w:bookmarkStart w:id="882" w:name="_Toc474403050"/>
      <w:bookmarkStart w:id="883" w:name="_Toc474413678"/>
      <w:bookmarkStart w:id="884" w:name="_Toc478449758"/>
      <w:bookmarkStart w:id="885" w:name="_Toc478463006"/>
      <w:bookmarkStart w:id="886" w:name="_Toc478464143"/>
      <w:bookmarkStart w:id="887" w:name="_Toc478469907"/>
      <w:bookmarkStart w:id="888" w:name="_Toc478472466"/>
      <w:bookmarkStart w:id="889" w:name="_Toc479584099"/>
      <w:r w:rsidRPr="00515226">
        <w:t>Administratívne overenie</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14:paraId="73FB7033" w14:textId="68FA9BFE" w:rsidR="00DF6CB7" w:rsidRPr="00515226" w:rsidRDefault="00DF6CB7" w:rsidP="0017076F">
      <w:pPr>
        <w:tabs>
          <w:tab w:val="left" w:pos="567"/>
        </w:tabs>
        <w:spacing w:after="120"/>
        <w:jc w:val="both"/>
        <w:rPr>
          <w:rFonts w:asciiTheme="minorHAnsi" w:hAnsiTheme="minorHAnsi" w:cs="Times New Roman"/>
          <w:noProof/>
          <w:sz w:val="20"/>
          <w:szCs w:val="20"/>
        </w:rPr>
      </w:pPr>
      <w:r w:rsidRPr="00515226">
        <w:rPr>
          <w:rFonts w:asciiTheme="minorHAnsi" w:hAnsiTheme="minorHAnsi" w:cs="Times New Roman"/>
          <w:b/>
          <w:noProof/>
          <w:sz w:val="20"/>
          <w:szCs w:val="20"/>
        </w:rPr>
        <w:t>V rámci administratívneho overenia SO overuje splnenie podmienok poskytnutia príspevku uvedených vo v</w:t>
      </w:r>
      <w:r w:rsidR="00A439E2">
        <w:rPr>
          <w:rFonts w:asciiTheme="minorHAnsi" w:hAnsiTheme="minorHAnsi" w:cs="Times New Roman"/>
          <w:b/>
          <w:noProof/>
          <w:sz w:val="20"/>
          <w:szCs w:val="20"/>
        </w:rPr>
        <w:t>ýzve</w:t>
      </w:r>
      <w:r w:rsidRPr="00515226">
        <w:rPr>
          <w:rFonts w:asciiTheme="minorHAnsi" w:hAnsiTheme="minorHAnsi" w:cs="Times New Roman"/>
          <w:b/>
          <w:noProof/>
          <w:sz w:val="20"/>
          <w:szCs w:val="20"/>
        </w:rPr>
        <w:t xml:space="preserve"> a jej prílohách.</w:t>
      </w:r>
      <w:r w:rsidRPr="00515226">
        <w:rPr>
          <w:rFonts w:asciiTheme="minorHAnsi" w:hAnsiTheme="minorHAnsi" w:cs="Times New Roman"/>
          <w:noProof/>
          <w:sz w:val="20"/>
          <w:szCs w:val="20"/>
        </w:rPr>
        <w:t xml:space="preserve"> Overuje sa doručenie ŽoNFP riadne, včas a vo forme stanovenej SO, ako aj splnenie ostatných podmienok poskytnutia príspevku, ktoré boli uvedené vo </w:t>
      </w:r>
      <w:r w:rsidR="00A439E2">
        <w:rPr>
          <w:rFonts w:asciiTheme="minorHAnsi" w:hAnsiTheme="minorHAnsi" w:cs="Times New Roman"/>
          <w:noProof/>
          <w:sz w:val="20"/>
          <w:szCs w:val="20"/>
        </w:rPr>
        <w:t>výzve</w:t>
      </w:r>
      <w:r w:rsidRPr="00515226">
        <w:rPr>
          <w:rFonts w:asciiTheme="minorHAnsi" w:hAnsiTheme="minorHAnsi" w:cs="Times New Roman"/>
          <w:noProof/>
          <w:sz w:val="20"/>
          <w:szCs w:val="20"/>
        </w:rPr>
        <w:t xml:space="preserve"> a jej prílohách.</w:t>
      </w:r>
    </w:p>
    <w:p w14:paraId="73FB7034" w14:textId="77777777" w:rsidR="00DF6CB7" w:rsidRPr="00515226" w:rsidRDefault="00DF6CB7" w:rsidP="00C6558E">
      <w:pPr>
        <w:pStyle w:val="Nadpis3"/>
      </w:pPr>
      <w:bookmarkStart w:id="890" w:name="_Toc427137088"/>
      <w:bookmarkStart w:id="891" w:name="_Toc427140454"/>
      <w:bookmarkStart w:id="892" w:name="_Toc427142184"/>
      <w:bookmarkStart w:id="893" w:name="_Toc427142379"/>
      <w:bookmarkStart w:id="894" w:name="_Toc427143241"/>
      <w:bookmarkStart w:id="895" w:name="_Toc427147213"/>
      <w:bookmarkStart w:id="896" w:name="_Toc431457866"/>
      <w:bookmarkStart w:id="897" w:name="_Toc433961890"/>
      <w:bookmarkStart w:id="898" w:name="_Toc433962996"/>
      <w:bookmarkStart w:id="899" w:name="_Toc440367337"/>
      <w:bookmarkStart w:id="900" w:name="_Toc440377650"/>
      <w:bookmarkStart w:id="901" w:name="_Toc453678118"/>
      <w:bookmarkStart w:id="902" w:name="_Toc453679336"/>
      <w:bookmarkStart w:id="903" w:name="_Toc455686330"/>
      <w:bookmarkStart w:id="904" w:name="_Toc474402140"/>
      <w:bookmarkStart w:id="905" w:name="_Toc474403051"/>
      <w:bookmarkStart w:id="906" w:name="_Toc474413679"/>
      <w:bookmarkStart w:id="907" w:name="_Toc478449759"/>
      <w:bookmarkStart w:id="908" w:name="_Toc478463007"/>
      <w:bookmarkStart w:id="909" w:name="_Toc478464144"/>
      <w:bookmarkStart w:id="910" w:name="_Toc478469908"/>
      <w:bookmarkStart w:id="911" w:name="_Toc478472467"/>
      <w:bookmarkStart w:id="912" w:name="_Toc479584100"/>
      <w:r w:rsidRPr="00515226">
        <w:t>Overenie splnenia podmienok doručenia ŽoNFP</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14:paraId="73FB7035" w14:textId="77777777" w:rsidR="00DF6CB7" w:rsidRPr="00515226" w:rsidRDefault="00DF6CB7" w:rsidP="0017076F">
      <w:pPr>
        <w:tabs>
          <w:tab w:val="left" w:pos="567"/>
        </w:tabs>
        <w:spacing w:after="120"/>
        <w:jc w:val="both"/>
        <w:rPr>
          <w:rFonts w:asciiTheme="minorHAnsi" w:hAnsiTheme="minorHAnsi" w:cs="Times New Roman"/>
          <w:bCs/>
          <w:noProof/>
          <w:sz w:val="20"/>
          <w:szCs w:val="20"/>
        </w:rPr>
      </w:pPr>
      <w:r w:rsidRPr="00515226">
        <w:rPr>
          <w:rFonts w:asciiTheme="minorHAnsi" w:hAnsiTheme="minorHAnsi" w:cs="Times New Roman"/>
          <w:noProof/>
          <w:sz w:val="20"/>
          <w:szCs w:val="20"/>
        </w:rPr>
        <w:t>Žiadateľ spĺňa podmienky doručenia ŽoNFP vtedy, ak je ŽoNFP doručená na SO:</w:t>
      </w:r>
      <w:r w:rsidR="00A948A6" w:rsidRPr="00515226">
        <w:rPr>
          <w:rFonts w:asciiTheme="minorHAnsi" w:hAnsiTheme="minorHAnsi" w:cs="Times New Roman"/>
          <w:noProof/>
          <w:sz w:val="20"/>
          <w:szCs w:val="20"/>
        </w:rPr>
        <w:t xml:space="preserve"> </w:t>
      </w:r>
      <w:r w:rsidRPr="00515226">
        <w:rPr>
          <w:rFonts w:asciiTheme="minorHAnsi" w:hAnsiTheme="minorHAnsi" w:cs="Times New Roman"/>
          <w:b/>
          <w:bCs/>
          <w:noProof/>
          <w:sz w:val="20"/>
          <w:szCs w:val="20"/>
        </w:rPr>
        <w:t>riadne</w:t>
      </w:r>
      <w:r w:rsidRPr="00515226">
        <w:rPr>
          <w:rFonts w:asciiTheme="minorHAnsi" w:hAnsiTheme="minorHAnsi" w:cs="Times New Roman"/>
          <w:b/>
          <w:noProof/>
          <w:sz w:val="20"/>
          <w:szCs w:val="20"/>
        </w:rPr>
        <w:t>,</w:t>
      </w:r>
      <w:r w:rsidR="00A948A6" w:rsidRPr="00515226">
        <w:rPr>
          <w:rFonts w:asciiTheme="minorHAnsi" w:hAnsiTheme="minorHAnsi" w:cs="Times New Roman"/>
          <w:b/>
          <w:noProof/>
          <w:sz w:val="20"/>
          <w:szCs w:val="20"/>
        </w:rPr>
        <w:t xml:space="preserve"> </w:t>
      </w:r>
      <w:r w:rsidRPr="00515226">
        <w:rPr>
          <w:rFonts w:asciiTheme="minorHAnsi" w:hAnsiTheme="minorHAnsi" w:cs="Times New Roman"/>
          <w:b/>
          <w:bCs/>
          <w:noProof/>
          <w:sz w:val="20"/>
          <w:szCs w:val="20"/>
        </w:rPr>
        <w:t>vča</w:t>
      </w:r>
      <w:r w:rsidR="00A948A6" w:rsidRPr="00515226">
        <w:rPr>
          <w:rFonts w:asciiTheme="minorHAnsi" w:hAnsiTheme="minorHAnsi" w:cs="Times New Roman"/>
          <w:b/>
          <w:bCs/>
          <w:noProof/>
          <w:sz w:val="20"/>
          <w:szCs w:val="20"/>
        </w:rPr>
        <w:t xml:space="preserve">s a </w:t>
      </w:r>
      <w:r w:rsidRPr="00515226">
        <w:rPr>
          <w:rFonts w:asciiTheme="minorHAnsi" w:hAnsiTheme="minorHAnsi" w:cs="Times New Roman"/>
          <w:b/>
          <w:bCs/>
          <w:noProof/>
          <w:sz w:val="20"/>
          <w:szCs w:val="20"/>
        </w:rPr>
        <w:t>v určenej forme</w:t>
      </w:r>
      <w:r w:rsidRPr="00515226">
        <w:rPr>
          <w:rFonts w:asciiTheme="minorHAnsi" w:hAnsiTheme="minorHAnsi" w:cs="Times New Roman"/>
          <w:bCs/>
          <w:noProof/>
          <w:sz w:val="20"/>
          <w:szCs w:val="20"/>
        </w:rPr>
        <w:t>.</w:t>
      </w:r>
    </w:p>
    <w:p w14:paraId="73FB7036" w14:textId="2D8FBD65" w:rsidR="00DF6CB7" w:rsidRPr="00515226" w:rsidRDefault="00DF6CB7" w:rsidP="00DF6CB7">
      <w:pPr>
        <w:spacing w:after="120"/>
        <w:jc w:val="both"/>
        <w:rPr>
          <w:rFonts w:asciiTheme="minorHAnsi" w:hAnsiTheme="minorHAnsi" w:cs="Times New Roman"/>
          <w:noProof/>
          <w:sz w:val="20"/>
          <w:szCs w:val="20"/>
        </w:rPr>
      </w:pPr>
      <w:r w:rsidRPr="00515226">
        <w:rPr>
          <w:rFonts w:asciiTheme="minorHAnsi" w:hAnsiTheme="minorHAnsi" w:cs="Times New Roman"/>
          <w:noProof/>
          <w:sz w:val="20"/>
          <w:szCs w:val="20"/>
        </w:rPr>
        <w:lastRenderedPageBreak/>
        <w:t xml:space="preserve">Podmienky doručenia ŽoNFP sú špecifikované v tejto </w:t>
      </w:r>
      <w:r w:rsidRPr="008A5F6D">
        <w:rPr>
          <w:rFonts w:asciiTheme="minorHAnsi" w:hAnsiTheme="minorHAnsi" w:cs="Times New Roman"/>
          <w:noProof/>
          <w:sz w:val="20"/>
          <w:szCs w:val="20"/>
        </w:rPr>
        <w:t>príručke v kapitole II.</w:t>
      </w:r>
      <w:r w:rsidR="008A5F6D" w:rsidRPr="008A5F6D">
        <w:rPr>
          <w:rFonts w:asciiTheme="minorHAnsi" w:hAnsiTheme="minorHAnsi" w:cs="Times New Roman"/>
          <w:noProof/>
          <w:sz w:val="20"/>
          <w:szCs w:val="20"/>
        </w:rPr>
        <w:t>3</w:t>
      </w:r>
      <w:r w:rsidR="00CF49BB" w:rsidRPr="008A5F6D">
        <w:rPr>
          <w:rFonts w:asciiTheme="minorHAnsi" w:hAnsiTheme="minorHAnsi" w:cs="Times New Roman"/>
          <w:noProof/>
          <w:sz w:val="20"/>
          <w:szCs w:val="20"/>
        </w:rPr>
        <w:t>.3</w:t>
      </w:r>
      <w:r w:rsidRPr="008A5F6D">
        <w:rPr>
          <w:rFonts w:asciiTheme="minorHAnsi" w:hAnsiTheme="minorHAnsi" w:cs="Times New Roman"/>
          <w:noProof/>
          <w:sz w:val="20"/>
          <w:szCs w:val="20"/>
        </w:rPr>
        <w:t xml:space="preserve"> </w:t>
      </w:r>
      <w:r w:rsidRPr="008A5F6D">
        <w:rPr>
          <w:rFonts w:asciiTheme="minorHAnsi" w:hAnsiTheme="minorHAnsi"/>
          <w:sz w:val="20"/>
          <w:szCs w:val="20"/>
        </w:rPr>
        <w:t>Podmienky doručenia ŽoNFP</w:t>
      </w:r>
      <w:r w:rsidRPr="008A5F6D">
        <w:rPr>
          <w:rFonts w:asciiTheme="minorHAnsi" w:hAnsiTheme="minorHAnsi" w:cs="Times New Roman"/>
          <w:noProof/>
          <w:sz w:val="20"/>
          <w:szCs w:val="20"/>
        </w:rPr>
        <w:t>.</w:t>
      </w:r>
    </w:p>
    <w:p w14:paraId="73FB7037" w14:textId="77777777" w:rsidR="00DF6CB7" w:rsidRPr="00515226" w:rsidRDefault="00DF6CB7" w:rsidP="0017076F">
      <w:pPr>
        <w:tabs>
          <w:tab w:val="left" w:pos="567"/>
        </w:tabs>
        <w:spacing w:after="120"/>
        <w:jc w:val="both"/>
        <w:rPr>
          <w:rFonts w:asciiTheme="minorHAnsi" w:hAnsiTheme="minorHAnsi" w:cs="Times New Roman"/>
          <w:noProof/>
          <w:sz w:val="20"/>
          <w:szCs w:val="20"/>
        </w:rPr>
      </w:pPr>
      <w:r w:rsidRPr="00515226">
        <w:rPr>
          <w:rFonts w:asciiTheme="minorHAnsi" w:hAnsiTheme="minorHAnsi" w:cs="Times New Roman"/>
          <w:noProof/>
          <w:sz w:val="20"/>
          <w:szCs w:val="20"/>
        </w:rPr>
        <w:t>V prípade, ak žiadateľ nedoručil ŽoNFP riadne alebo včas alebo v určenej forme, SO zastaví konanie o ŽoNFP vydaním rozhodnutia o zastavení konania o ŽoNFP, ktoré doručí na adresu žiadateľa uvedenú vo formulári ŽoNFP.</w:t>
      </w:r>
    </w:p>
    <w:p w14:paraId="73FB7038" w14:textId="77777777" w:rsidR="00DF6CB7" w:rsidRPr="00515226" w:rsidRDefault="00DF6CB7" w:rsidP="0017076F">
      <w:pPr>
        <w:tabs>
          <w:tab w:val="left" w:pos="567"/>
        </w:tabs>
        <w:spacing w:after="120"/>
        <w:jc w:val="both"/>
        <w:rPr>
          <w:rFonts w:asciiTheme="minorHAnsi" w:hAnsiTheme="minorHAnsi" w:cs="Times New Roman"/>
          <w:noProof/>
          <w:sz w:val="20"/>
          <w:szCs w:val="20"/>
        </w:rPr>
      </w:pPr>
      <w:r w:rsidRPr="00515226">
        <w:rPr>
          <w:rFonts w:asciiTheme="minorHAnsi" w:hAnsiTheme="minorHAnsi" w:cs="Times New Roman"/>
          <w:noProof/>
          <w:sz w:val="20"/>
          <w:szCs w:val="20"/>
        </w:rPr>
        <w:t xml:space="preserve">V prípade, ak žiadateľ doručil ŽoNFP riadne, včas a v určenej forme, SO po posúdení splnenia podmienok doručenia ŽoNFP (doručenie riadne, včas a vo forme určenej SO) zaregistruje ŽoNFP prostredníctvom ITMS2014+ a zašle žiadateľovi </w:t>
      </w:r>
      <w:r w:rsidRPr="00515226">
        <w:rPr>
          <w:rFonts w:asciiTheme="minorHAnsi" w:hAnsiTheme="minorHAnsi" w:cs="Times New Roman"/>
          <w:b/>
          <w:noProof/>
          <w:sz w:val="20"/>
          <w:szCs w:val="20"/>
        </w:rPr>
        <w:t>Potvrdenie o registrácii ŽoNFP.</w:t>
      </w:r>
      <w:r w:rsidRPr="00515226">
        <w:rPr>
          <w:rFonts w:asciiTheme="minorHAnsi" w:hAnsiTheme="minorHAnsi" w:cs="Times New Roman"/>
          <w:noProof/>
          <w:sz w:val="20"/>
          <w:szCs w:val="20"/>
        </w:rPr>
        <w:t xml:space="preserve"> V prípade nefunkčnosti ITMS2014+ SO zašle toto potvrdenie poštou.</w:t>
      </w:r>
    </w:p>
    <w:p w14:paraId="73FB7039" w14:textId="77777777" w:rsidR="00DF6CB7" w:rsidRPr="00515226" w:rsidRDefault="00A948A6" w:rsidP="0017076F">
      <w:pPr>
        <w:tabs>
          <w:tab w:val="left" w:pos="567"/>
        </w:tabs>
        <w:spacing w:after="120"/>
        <w:jc w:val="both"/>
        <w:rPr>
          <w:rFonts w:asciiTheme="minorHAnsi" w:hAnsiTheme="minorHAnsi" w:cs="Times New Roman"/>
          <w:noProof/>
          <w:sz w:val="20"/>
          <w:szCs w:val="20"/>
        </w:rPr>
      </w:pPr>
      <w:r w:rsidRPr="00515226">
        <w:rPr>
          <w:rFonts w:asciiTheme="minorHAnsi" w:hAnsiTheme="minorHAnsi" w:cs="Times New Roman"/>
          <w:noProof/>
          <w:sz w:val="20"/>
          <w:szCs w:val="20"/>
        </w:rPr>
        <w:t>Skutočnosť, že ŽoNFP splnila podmienky doručenia a bola SO zaregistrovaná v ITMS2014+ si môže žiadateľ overiť vo verejnej časti ITMS2014+.</w:t>
      </w:r>
    </w:p>
    <w:p w14:paraId="73FB703A" w14:textId="77777777" w:rsidR="00A948A6" w:rsidRPr="00515226" w:rsidRDefault="00A948A6" w:rsidP="00C6558E">
      <w:pPr>
        <w:pStyle w:val="Nadpis3"/>
      </w:pPr>
      <w:bookmarkStart w:id="913" w:name="_Toc427137089"/>
      <w:bookmarkStart w:id="914" w:name="_Toc427140455"/>
      <w:bookmarkStart w:id="915" w:name="_Toc427142185"/>
      <w:bookmarkStart w:id="916" w:name="_Toc427142380"/>
      <w:bookmarkStart w:id="917" w:name="_Toc427143242"/>
      <w:bookmarkStart w:id="918" w:name="_Toc427147214"/>
      <w:bookmarkStart w:id="919" w:name="_Toc431457867"/>
      <w:bookmarkStart w:id="920" w:name="_Toc433961891"/>
      <w:bookmarkStart w:id="921" w:name="_Toc433962997"/>
      <w:bookmarkStart w:id="922" w:name="_Toc440367338"/>
      <w:bookmarkStart w:id="923" w:name="_Toc440377651"/>
      <w:bookmarkStart w:id="924" w:name="_Toc453678119"/>
      <w:bookmarkStart w:id="925" w:name="_Toc453679337"/>
      <w:bookmarkStart w:id="926" w:name="_Toc455686331"/>
      <w:bookmarkStart w:id="927" w:name="_Toc474402141"/>
      <w:bookmarkStart w:id="928" w:name="_Toc474403052"/>
      <w:bookmarkStart w:id="929" w:name="_Toc474413680"/>
      <w:bookmarkStart w:id="930" w:name="_Toc478449760"/>
      <w:bookmarkStart w:id="931" w:name="_Toc478463008"/>
      <w:bookmarkStart w:id="932" w:name="_Toc478464145"/>
      <w:bookmarkStart w:id="933" w:name="_Toc478469909"/>
      <w:bookmarkStart w:id="934" w:name="_Toc478472468"/>
      <w:bookmarkStart w:id="935" w:name="_Toc479584101"/>
      <w:r w:rsidRPr="00515226">
        <w:t>Administratívne overenie splnenia podmienok poskytnutia príspevku</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14:paraId="73FB703B" w14:textId="14E13DE6" w:rsidR="00A948A6" w:rsidRPr="00515226" w:rsidRDefault="00A948A6" w:rsidP="0017076F">
      <w:pPr>
        <w:tabs>
          <w:tab w:val="left" w:pos="567"/>
        </w:tabs>
        <w:spacing w:after="120"/>
        <w:jc w:val="both"/>
        <w:rPr>
          <w:rFonts w:asciiTheme="minorHAnsi" w:hAnsiTheme="minorHAnsi" w:cs="Times New Roman"/>
          <w:noProof/>
          <w:sz w:val="20"/>
          <w:szCs w:val="20"/>
        </w:rPr>
      </w:pPr>
      <w:r w:rsidRPr="00515226">
        <w:rPr>
          <w:rFonts w:asciiTheme="minorHAnsi" w:hAnsiTheme="minorHAnsi" w:cs="Times New Roman"/>
          <w:noProof/>
          <w:sz w:val="20"/>
          <w:szCs w:val="20"/>
        </w:rPr>
        <w:t>Po overení splnenia podmienok doručenia a po registrácii ŽoNFP v ITMS2014+ vykoná SO v rámci administratívneho overenia: overenie splnenia každej jednotlivej podmienky poskytnutia príspevku uvedenej vo výzv</w:t>
      </w:r>
      <w:r w:rsidR="00BF2483">
        <w:rPr>
          <w:rFonts w:asciiTheme="minorHAnsi" w:hAnsiTheme="minorHAnsi" w:cs="Times New Roman"/>
          <w:noProof/>
          <w:sz w:val="20"/>
          <w:szCs w:val="20"/>
        </w:rPr>
        <w:t>e</w:t>
      </w:r>
      <w:r w:rsidRPr="00515226">
        <w:rPr>
          <w:rFonts w:asciiTheme="minorHAnsi" w:hAnsiTheme="minorHAnsi" w:cs="Times New Roman"/>
          <w:noProof/>
          <w:sz w:val="20"/>
          <w:szCs w:val="20"/>
        </w:rPr>
        <w:t xml:space="preserve"> na základe údajov uvedených žiadateľom v ŽoNFP, dostupných zdrojov pre priame overenie podmienok poskytnutia príspevku (napr. ITMS 2014+, verejne dostupné registre a pod.) a v relevantných prílohách, ktorými žiadateľ preukazuje splnenie vybraných podmienok poskytnutia príspevku.</w:t>
      </w:r>
    </w:p>
    <w:p w14:paraId="73FB703C" w14:textId="48ADB0B2" w:rsidR="00A948A6" w:rsidRPr="00515226" w:rsidRDefault="00A948A6" w:rsidP="0017076F">
      <w:pPr>
        <w:tabs>
          <w:tab w:val="left" w:pos="567"/>
        </w:tabs>
        <w:spacing w:after="120"/>
        <w:jc w:val="both"/>
        <w:rPr>
          <w:rFonts w:asciiTheme="minorHAnsi" w:hAnsiTheme="minorHAnsi" w:cs="Times New Roman"/>
          <w:b/>
          <w:noProof/>
          <w:sz w:val="20"/>
          <w:szCs w:val="20"/>
        </w:rPr>
      </w:pPr>
      <w:r w:rsidRPr="00515226">
        <w:rPr>
          <w:rFonts w:asciiTheme="minorHAnsi" w:hAnsiTheme="minorHAnsi" w:cs="Times New Roman"/>
          <w:noProof/>
          <w:sz w:val="20"/>
          <w:szCs w:val="20"/>
        </w:rPr>
        <w:t xml:space="preserve">V prípade, ak na základe preskúmania ŽoNFP a jej príloh vzniknú pochybnosti o pravdivosti alebo úplnosti ŽoNFP alebo jej príloh, SO písomne vyzve žiadateľa na doplnenie neúplných údajov, vysvetlenie nejasností alebo </w:t>
      </w:r>
      <w:r w:rsidR="004C4A2D">
        <w:rPr>
          <w:rFonts w:asciiTheme="minorHAnsi" w:hAnsiTheme="minorHAnsi" w:cs="Times New Roman"/>
          <w:noProof/>
          <w:sz w:val="20"/>
          <w:szCs w:val="20"/>
        </w:rPr>
        <w:t>vysvetlenie</w:t>
      </w:r>
      <w:r w:rsidR="004C4A2D" w:rsidRPr="00515226">
        <w:rPr>
          <w:rFonts w:asciiTheme="minorHAnsi" w:hAnsiTheme="minorHAnsi" w:cs="Times New Roman"/>
          <w:noProof/>
          <w:sz w:val="20"/>
          <w:szCs w:val="20"/>
        </w:rPr>
        <w:t xml:space="preserve"> </w:t>
      </w:r>
      <w:r w:rsidRPr="00515226">
        <w:rPr>
          <w:rFonts w:asciiTheme="minorHAnsi" w:hAnsiTheme="minorHAnsi" w:cs="Times New Roman"/>
          <w:noProof/>
          <w:sz w:val="20"/>
          <w:szCs w:val="20"/>
        </w:rPr>
        <w:t xml:space="preserve">nepravdivých údajov zaslaním </w:t>
      </w:r>
      <w:r w:rsidRPr="00515226">
        <w:rPr>
          <w:rFonts w:asciiTheme="minorHAnsi" w:hAnsiTheme="minorHAnsi" w:cs="Times New Roman"/>
          <w:b/>
          <w:noProof/>
          <w:sz w:val="20"/>
          <w:szCs w:val="20"/>
        </w:rPr>
        <w:t>výzvy na doplnenie dokumentov/údajov ŽoNFP.</w:t>
      </w:r>
    </w:p>
    <w:p w14:paraId="73FB703D" w14:textId="68EF1516" w:rsidR="00A948A6" w:rsidRPr="00515226" w:rsidRDefault="00A948A6" w:rsidP="0017076F">
      <w:pPr>
        <w:tabs>
          <w:tab w:val="left" w:pos="567"/>
        </w:tabs>
        <w:spacing w:after="120"/>
        <w:jc w:val="both"/>
        <w:rPr>
          <w:rFonts w:asciiTheme="minorHAnsi" w:hAnsiTheme="minorHAnsi" w:cs="Times New Roman"/>
          <w:noProof/>
          <w:sz w:val="20"/>
          <w:szCs w:val="20"/>
        </w:rPr>
      </w:pPr>
      <w:r w:rsidRPr="00515226">
        <w:rPr>
          <w:rFonts w:asciiTheme="minorHAnsi" w:hAnsiTheme="minorHAnsi" w:cs="Times New Roman"/>
          <w:noProof/>
          <w:sz w:val="20"/>
          <w:szCs w:val="20"/>
        </w:rPr>
        <w:t>SO vo výzve na doplnenie údajov a informácií, na základe ktorých odstráni pochybnosti o pravdivosti alebo úplnosti ŽoNFP</w:t>
      </w:r>
      <w:r w:rsidR="005F6FC1" w:rsidRPr="00515226">
        <w:rPr>
          <w:rFonts w:asciiTheme="minorHAnsi" w:hAnsiTheme="minorHAnsi" w:cs="Times New Roman"/>
          <w:noProof/>
          <w:sz w:val="20"/>
          <w:szCs w:val="20"/>
        </w:rPr>
        <w:t xml:space="preserve"> </w:t>
      </w:r>
      <w:r w:rsidRPr="00515226">
        <w:rPr>
          <w:rFonts w:asciiTheme="minorHAnsi" w:hAnsiTheme="minorHAnsi" w:cs="Times New Roman"/>
          <w:noProof/>
          <w:sz w:val="20"/>
          <w:szCs w:val="20"/>
        </w:rPr>
        <w:t xml:space="preserve">určí žiadateľovi lehotu </w:t>
      </w:r>
      <w:r w:rsidRPr="00515226">
        <w:rPr>
          <w:rFonts w:asciiTheme="minorHAnsi" w:hAnsiTheme="minorHAnsi" w:cs="Times New Roman"/>
          <w:b/>
          <w:noProof/>
          <w:sz w:val="20"/>
          <w:szCs w:val="20"/>
        </w:rPr>
        <w:t>nie kratšiu ako 5 pracovných dní</w:t>
      </w:r>
      <w:r w:rsidRPr="00515226">
        <w:rPr>
          <w:rFonts w:asciiTheme="minorHAnsi" w:hAnsiTheme="minorHAnsi" w:cs="Times New Roman"/>
          <w:noProof/>
          <w:sz w:val="20"/>
          <w:szCs w:val="20"/>
        </w:rPr>
        <w:t xml:space="preserve"> od doručenia výzvy na doplnenie ŽoNFP.</w:t>
      </w:r>
      <w:r w:rsidR="00BF2483">
        <w:rPr>
          <w:rFonts w:asciiTheme="minorHAnsi" w:hAnsiTheme="minorHAnsi" w:cs="Times New Roman"/>
          <w:noProof/>
          <w:sz w:val="20"/>
          <w:szCs w:val="20"/>
        </w:rPr>
        <w:t xml:space="preserve"> </w:t>
      </w:r>
      <w:r w:rsidR="00BF2483" w:rsidRPr="00BF2483">
        <w:rPr>
          <w:rFonts w:asciiTheme="minorHAnsi" w:hAnsiTheme="minorHAnsi" w:cs="Times New Roman"/>
          <w:noProof/>
          <w:sz w:val="20"/>
          <w:szCs w:val="20"/>
        </w:rPr>
        <w:t>Možnosť doplnenia údajov musí byť použitá pri všetkých žiadateľoch rovnako.</w:t>
      </w:r>
    </w:p>
    <w:p w14:paraId="73FB703E" w14:textId="2EA12DE5" w:rsidR="00A948A6" w:rsidRPr="00515226" w:rsidRDefault="00A948A6" w:rsidP="00236ED2">
      <w:pPr>
        <w:tabs>
          <w:tab w:val="left" w:pos="567"/>
        </w:tabs>
        <w:spacing w:after="120"/>
        <w:jc w:val="both"/>
        <w:rPr>
          <w:rFonts w:asciiTheme="minorHAnsi" w:hAnsiTheme="minorHAnsi" w:cs="Times New Roman"/>
          <w:b/>
          <w:noProof/>
          <w:sz w:val="20"/>
          <w:szCs w:val="20"/>
        </w:rPr>
      </w:pPr>
      <w:r w:rsidRPr="00515226">
        <w:rPr>
          <w:rFonts w:asciiTheme="minorHAnsi" w:hAnsiTheme="minorHAnsi" w:cs="Times New Roman"/>
          <w:noProof/>
          <w:sz w:val="20"/>
          <w:szCs w:val="20"/>
        </w:rPr>
        <w:t>Lehota pre žiadateľa začína plynúť deň nasledujúci po dni doručenia výzvy na doplnenie ŽoNFP žiadateľovi. Lehota sa bude považovať za dodržanú, ak žiadateľ v posledný deň lehoty doručí doplnenie ŽoNFP na SO (v príp. osobného doručenia), alebo ak žiadateľ v posledný deň lehoty podá doplnenie na poštovú prepravu (resp. kuriérovi).</w:t>
      </w:r>
    </w:p>
    <w:p w14:paraId="73FB703F" w14:textId="286C432F" w:rsidR="00DF6CB7" w:rsidRPr="00515226" w:rsidRDefault="00A948A6" w:rsidP="00236ED2">
      <w:pPr>
        <w:tabs>
          <w:tab w:val="left" w:pos="567"/>
        </w:tabs>
        <w:spacing w:after="120"/>
        <w:jc w:val="both"/>
        <w:rPr>
          <w:rFonts w:asciiTheme="minorHAnsi" w:hAnsiTheme="minorHAnsi" w:cs="Times New Roman"/>
          <w:noProof/>
          <w:sz w:val="20"/>
          <w:szCs w:val="20"/>
        </w:rPr>
      </w:pPr>
      <w:r w:rsidRPr="00515226">
        <w:rPr>
          <w:rFonts w:asciiTheme="minorHAnsi" w:hAnsiTheme="minorHAnsi" w:cs="Times New Roman"/>
          <w:noProof/>
          <w:sz w:val="20"/>
          <w:szCs w:val="20"/>
        </w:rPr>
        <w:t xml:space="preserve">Do lehoty pre SO na vydanie rozhodnutia k ŽoNFP, ktorá </w:t>
      </w:r>
      <w:r w:rsidR="00F43668">
        <w:rPr>
          <w:rFonts w:asciiTheme="minorHAnsi" w:hAnsiTheme="minorHAnsi" w:cs="Times New Roman"/>
          <w:noProof/>
          <w:sz w:val="20"/>
          <w:szCs w:val="20"/>
        </w:rPr>
        <w:t>je</w:t>
      </w:r>
      <w:r w:rsidR="00F43668" w:rsidRPr="00515226">
        <w:rPr>
          <w:rFonts w:asciiTheme="minorHAnsi" w:hAnsiTheme="minorHAnsi" w:cs="Times New Roman"/>
          <w:noProof/>
          <w:sz w:val="20"/>
          <w:szCs w:val="20"/>
        </w:rPr>
        <w:t xml:space="preserve"> </w:t>
      </w:r>
      <w:r w:rsidRPr="00515226">
        <w:rPr>
          <w:rFonts w:asciiTheme="minorHAnsi" w:hAnsiTheme="minorHAnsi" w:cs="Times New Roman"/>
          <w:noProof/>
          <w:sz w:val="20"/>
          <w:szCs w:val="20"/>
        </w:rPr>
        <w:t>predmetom schvaľovacieho procesu sa nezapočítava doba potrebná na predloženie náležitostí zo strany žiadateľa na základe výzvy na doplnenie zaslanej SO (t.j. lehota na vydanie rozhodnutia sa prerušuje momentom - zaslaním výzvy na doplnenie chýbajúcich náležitostí a začína plynúť momentom doručenia náležitostí na SO). To znamená, že napr. lehota na vydanie rozhodnutia k ŽoNFP môže v skutočnosti byť na základe zaslania výzvy na doplnenie dlhšia ako 35 pracovných dní.</w:t>
      </w:r>
    </w:p>
    <w:p w14:paraId="73FB7040" w14:textId="73FF29E4" w:rsidR="00A948A6" w:rsidRPr="00515226" w:rsidRDefault="00A948A6" w:rsidP="00236ED2">
      <w:pPr>
        <w:tabs>
          <w:tab w:val="left" w:pos="567"/>
        </w:tabs>
        <w:spacing w:after="120"/>
        <w:jc w:val="both"/>
        <w:rPr>
          <w:rFonts w:asciiTheme="minorHAnsi" w:hAnsiTheme="minorHAnsi" w:cs="Times New Roman"/>
          <w:b/>
          <w:noProof/>
          <w:sz w:val="20"/>
          <w:szCs w:val="20"/>
        </w:rPr>
      </w:pPr>
      <w:r w:rsidRPr="00515226">
        <w:rPr>
          <w:rFonts w:asciiTheme="minorHAnsi" w:hAnsiTheme="minorHAnsi" w:cs="Times New Roman"/>
          <w:b/>
          <w:noProof/>
          <w:sz w:val="20"/>
          <w:szCs w:val="20"/>
        </w:rPr>
        <w:t xml:space="preserve">Žiadateľ je povinný doplniť údaje a informácie požadované SO vo výzve na doplnenie vo forme a spôsobom uvedeným vo výzve na doplnenie (t.j. v </w:t>
      </w:r>
      <w:r w:rsidR="00295D6D">
        <w:rPr>
          <w:rFonts w:asciiTheme="minorHAnsi" w:hAnsiTheme="minorHAnsi" w:cs="Times New Roman"/>
          <w:b/>
          <w:noProof/>
          <w:sz w:val="20"/>
          <w:szCs w:val="20"/>
        </w:rPr>
        <w:t>listinnej</w:t>
      </w:r>
      <w:r w:rsidR="00295D6D" w:rsidRPr="00515226">
        <w:rPr>
          <w:rFonts w:asciiTheme="minorHAnsi" w:hAnsiTheme="minorHAnsi" w:cs="Times New Roman"/>
          <w:b/>
          <w:noProof/>
          <w:sz w:val="20"/>
          <w:szCs w:val="20"/>
        </w:rPr>
        <w:t xml:space="preserve"> </w:t>
      </w:r>
      <w:r w:rsidR="00295D6D">
        <w:rPr>
          <w:rFonts w:asciiTheme="minorHAnsi" w:hAnsiTheme="minorHAnsi" w:cs="Times New Roman"/>
          <w:b/>
          <w:noProof/>
          <w:sz w:val="20"/>
          <w:szCs w:val="20"/>
        </w:rPr>
        <w:t>podobe</w:t>
      </w:r>
      <w:r w:rsidRPr="00515226">
        <w:rPr>
          <w:rFonts w:asciiTheme="minorHAnsi" w:hAnsiTheme="minorHAnsi" w:cs="Times New Roman"/>
          <w:b/>
          <w:noProof/>
          <w:sz w:val="20"/>
          <w:szCs w:val="20"/>
        </w:rPr>
        <w:t>, elektronickej forme na elektronickom nosiči, ako aj prostredníctvom ITMS 2014+).</w:t>
      </w:r>
    </w:p>
    <w:p w14:paraId="73FB7041" w14:textId="0B8E5F22" w:rsidR="00A948A6" w:rsidRPr="00515226" w:rsidRDefault="00A948A6" w:rsidP="00A948A6">
      <w:pPr>
        <w:autoSpaceDE w:val="0"/>
        <w:autoSpaceDN w:val="0"/>
        <w:adjustRightInd w:val="0"/>
        <w:spacing w:before="60" w:after="60"/>
        <w:jc w:val="both"/>
        <w:rPr>
          <w:rFonts w:asciiTheme="minorHAnsi" w:hAnsiTheme="minorHAnsi"/>
          <w:b/>
          <w:sz w:val="20"/>
          <w:szCs w:val="20"/>
        </w:rPr>
      </w:pPr>
      <w:r w:rsidRPr="00515226">
        <w:rPr>
          <w:rFonts w:asciiTheme="minorHAnsi" w:hAnsiTheme="minorHAnsi"/>
          <w:b/>
          <w:sz w:val="20"/>
          <w:szCs w:val="20"/>
        </w:rPr>
        <w:t>V prípade, ak v rámci administratívneho overenia SO zistí, že ŽoNFP bez pochybností nespĺňa podmienky:</w:t>
      </w:r>
    </w:p>
    <w:p w14:paraId="73FB7042" w14:textId="0D34BD4D" w:rsidR="00A948A6" w:rsidRPr="00515226" w:rsidRDefault="00A948A6" w:rsidP="00295D6D">
      <w:pPr>
        <w:pStyle w:val="bodky2"/>
        <w:numPr>
          <w:ilvl w:val="0"/>
          <w:numId w:val="32"/>
        </w:numPr>
        <w:ind w:left="1134" w:hanging="283"/>
        <w:rPr>
          <w:noProof/>
        </w:rPr>
      </w:pPr>
      <w:r w:rsidRPr="00515226">
        <w:rPr>
          <w:noProof/>
        </w:rPr>
        <w:t>oprávnenosť žiadateľa</w:t>
      </w:r>
      <w:r w:rsidR="00BF2483">
        <w:rPr>
          <w:noProof/>
        </w:rPr>
        <w:t>,</w:t>
      </w:r>
    </w:p>
    <w:p w14:paraId="73FB7043" w14:textId="3B4ED8BD" w:rsidR="00A948A6" w:rsidRPr="00515226" w:rsidRDefault="00A948A6" w:rsidP="00295D6D">
      <w:pPr>
        <w:pStyle w:val="bodky2"/>
        <w:numPr>
          <w:ilvl w:val="0"/>
          <w:numId w:val="32"/>
        </w:numPr>
        <w:ind w:left="1134" w:hanging="283"/>
        <w:rPr>
          <w:noProof/>
        </w:rPr>
      </w:pPr>
      <w:r w:rsidRPr="00515226">
        <w:rPr>
          <w:noProof/>
        </w:rPr>
        <w:t>oprávnenosť aktivít projektu</w:t>
      </w:r>
      <w:r w:rsidR="00BF2483">
        <w:rPr>
          <w:noProof/>
        </w:rPr>
        <w:t>,</w:t>
      </w:r>
    </w:p>
    <w:p w14:paraId="73FB7044" w14:textId="5ADD931D" w:rsidR="00A948A6" w:rsidRPr="00515226" w:rsidRDefault="00A948A6" w:rsidP="00295D6D">
      <w:pPr>
        <w:pStyle w:val="bodky2"/>
        <w:numPr>
          <w:ilvl w:val="0"/>
          <w:numId w:val="32"/>
        </w:numPr>
        <w:ind w:left="1134" w:hanging="283"/>
        <w:rPr>
          <w:noProof/>
        </w:rPr>
      </w:pPr>
      <w:r w:rsidRPr="00515226">
        <w:rPr>
          <w:noProof/>
        </w:rPr>
        <w:t>oprávnenosť miesta realizácie projektu</w:t>
      </w:r>
      <w:r w:rsidR="00BF2483">
        <w:rPr>
          <w:noProof/>
        </w:rPr>
        <w:t>,</w:t>
      </w:r>
    </w:p>
    <w:p w14:paraId="6022628B" w14:textId="5E19D9C0" w:rsidR="00BF2483" w:rsidRPr="00BF2483" w:rsidRDefault="003B4F56" w:rsidP="00295D6D">
      <w:pPr>
        <w:pStyle w:val="bodky2"/>
        <w:numPr>
          <w:ilvl w:val="0"/>
          <w:numId w:val="32"/>
        </w:numPr>
        <w:ind w:left="1134" w:hanging="283"/>
        <w:rPr>
          <w:noProof/>
        </w:rPr>
      </w:pPr>
      <w:r>
        <w:rPr>
          <w:color w:val="000000"/>
        </w:rPr>
        <w:t>nemožnosti</w:t>
      </w:r>
      <w:r w:rsidR="00BF2483" w:rsidRPr="00BF2483">
        <w:rPr>
          <w:rFonts w:eastAsia="Times New Roman"/>
        </w:rPr>
        <w:t xml:space="preserve"> predloženia ŽoNFP vo vzťahu k prebiehajúcemu alebo </w:t>
      </w:r>
      <w:r>
        <w:rPr>
          <w:rFonts w:eastAsia="Times New Roman"/>
        </w:rPr>
        <w:t>ne</w:t>
      </w:r>
      <w:r w:rsidR="00BF2483" w:rsidRPr="00BF2483">
        <w:rPr>
          <w:rFonts w:eastAsia="Times New Roman"/>
        </w:rPr>
        <w:t>ukončenému schvaľovaciemu procesu tej istej ŽoNFP</w:t>
      </w:r>
    </w:p>
    <w:p w14:paraId="73FB7047" w14:textId="77777777" w:rsidR="00A948A6" w:rsidRPr="00515226" w:rsidRDefault="00A948A6" w:rsidP="00236ED2">
      <w:pPr>
        <w:tabs>
          <w:tab w:val="left" w:pos="567"/>
        </w:tabs>
        <w:spacing w:after="120"/>
        <w:jc w:val="both"/>
        <w:rPr>
          <w:rFonts w:asciiTheme="minorHAnsi" w:hAnsiTheme="minorHAnsi" w:cs="Times New Roman"/>
          <w:noProof/>
          <w:sz w:val="20"/>
          <w:szCs w:val="20"/>
        </w:rPr>
      </w:pPr>
      <w:r w:rsidRPr="00515226">
        <w:rPr>
          <w:rFonts w:asciiTheme="minorHAnsi" w:hAnsiTheme="minorHAnsi"/>
          <w:b/>
          <w:sz w:val="20"/>
          <w:szCs w:val="20"/>
        </w:rPr>
        <w:t>SO nevyzve žiadateľa</w:t>
      </w:r>
      <w:r w:rsidRPr="00515226">
        <w:rPr>
          <w:rFonts w:asciiTheme="minorHAnsi" w:hAnsiTheme="minorHAnsi"/>
          <w:sz w:val="20"/>
          <w:szCs w:val="20"/>
        </w:rPr>
        <w:t xml:space="preserve"> na doplnenie </w:t>
      </w:r>
      <w:r w:rsidRPr="00515226">
        <w:rPr>
          <w:rFonts w:asciiTheme="minorHAnsi" w:hAnsiTheme="minorHAnsi" w:cs="Times New Roman"/>
          <w:noProof/>
          <w:sz w:val="20"/>
          <w:szCs w:val="20"/>
        </w:rPr>
        <w:t>neúplných</w:t>
      </w:r>
      <w:r w:rsidRPr="00515226">
        <w:rPr>
          <w:rFonts w:asciiTheme="minorHAnsi" w:hAnsiTheme="minorHAnsi"/>
          <w:sz w:val="20"/>
          <w:szCs w:val="20"/>
        </w:rPr>
        <w:t xml:space="preserve"> údajov, vysvetlenie nejasností alebo nápravu nepravdivých údajov </w:t>
      </w:r>
      <w:r w:rsidRPr="00515226">
        <w:rPr>
          <w:rFonts w:asciiTheme="minorHAnsi" w:hAnsiTheme="minorHAnsi"/>
          <w:b/>
          <w:sz w:val="20"/>
          <w:szCs w:val="20"/>
        </w:rPr>
        <w:t xml:space="preserve">a vydá rozhodnutie o neschválení ŽoNFP </w:t>
      </w:r>
      <w:r w:rsidRPr="00515226">
        <w:rPr>
          <w:rFonts w:asciiTheme="minorHAnsi" w:hAnsiTheme="minorHAnsi" w:cs="Times New Roman"/>
          <w:noProof/>
          <w:sz w:val="20"/>
          <w:szCs w:val="20"/>
        </w:rPr>
        <w:t>z dôvodu nesplnenia podmienok poskytnutia príspevku</w:t>
      </w:r>
      <w:r w:rsidRPr="00515226">
        <w:rPr>
          <w:rFonts w:asciiTheme="minorHAnsi" w:hAnsiTheme="minorHAnsi"/>
          <w:sz w:val="20"/>
          <w:szCs w:val="20"/>
        </w:rPr>
        <w:t>.</w:t>
      </w:r>
    </w:p>
    <w:p w14:paraId="73FB7048" w14:textId="1974F209" w:rsidR="00A948A6" w:rsidRPr="00515226" w:rsidRDefault="00A948A6" w:rsidP="00236ED2">
      <w:pPr>
        <w:tabs>
          <w:tab w:val="left" w:pos="567"/>
        </w:tabs>
        <w:spacing w:after="120"/>
        <w:jc w:val="both"/>
        <w:rPr>
          <w:rFonts w:asciiTheme="minorHAnsi" w:hAnsiTheme="minorHAnsi" w:cs="Times New Roman"/>
          <w:noProof/>
          <w:sz w:val="20"/>
          <w:szCs w:val="20"/>
        </w:rPr>
      </w:pPr>
      <w:r w:rsidRPr="00515226">
        <w:rPr>
          <w:rFonts w:asciiTheme="minorHAnsi" w:hAnsiTheme="minorHAnsi" w:cs="Times New Roman"/>
          <w:noProof/>
          <w:sz w:val="20"/>
          <w:szCs w:val="20"/>
        </w:rPr>
        <w:lastRenderedPageBreak/>
        <w:t>Ak SO v procese konania o ŽoNFP zistí, že žiadateľovi nebola umožnená náprava údajov, bezodkladne vykoná nápravu a zašle žiadateľovi výzvu na doplnenie ŽoNFP</w:t>
      </w:r>
      <w:r w:rsidR="00017188" w:rsidRPr="00515226">
        <w:rPr>
          <w:rFonts w:asciiTheme="minorHAnsi" w:hAnsiTheme="minorHAnsi" w:cs="Times New Roman"/>
          <w:noProof/>
          <w:sz w:val="20"/>
          <w:szCs w:val="20"/>
        </w:rPr>
        <w:t>.</w:t>
      </w:r>
      <w:r w:rsidRPr="00515226">
        <w:rPr>
          <w:rFonts w:asciiTheme="minorHAnsi" w:hAnsiTheme="minorHAnsi" w:cs="Times New Roman"/>
          <w:noProof/>
          <w:sz w:val="20"/>
          <w:szCs w:val="20"/>
        </w:rPr>
        <w:t xml:space="preserve"> Po doplnení údajov zo strany žiadateľa SO opätovne overí, či žiadateľ predložil všetky požadované informácie a dokumenty a či ich predložil riadne a včas a v </w:t>
      </w:r>
      <w:r w:rsidR="00636C5D">
        <w:rPr>
          <w:rFonts w:asciiTheme="minorHAnsi" w:hAnsiTheme="minorHAnsi" w:cs="Times New Roman"/>
          <w:noProof/>
          <w:sz w:val="20"/>
          <w:szCs w:val="20"/>
        </w:rPr>
        <w:t>určenej</w:t>
      </w:r>
      <w:r w:rsidRPr="00515226">
        <w:rPr>
          <w:rFonts w:asciiTheme="minorHAnsi" w:hAnsiTheme="minorHAnsi" w:cs="Times New Roman"/>
          <w:noProof/>
          <w:sz w:val="20"/>
          <w:szCs w:val="20"/>
        </w:rPr>
        <w:t xml:space="preserve"> forme, ako aj opätovne overí splnenie podmienok poskytnutia príspevku.</w:t>
      </w:r>
    </w:p>
    <w:p w14:paraId="73FB7049" w14:textId="77777777" w:rsidR="00A948A6" w:rsidRPr="00515226" w:rsidRDefault="00A948A6" w:rsidP="00A948A6">
      <w:pPr>
        <w:spacing w:after="120"/>
        <w:jc w:val="both"/>
        <w:rPr>
          <w:rFonts w:asciiTheme="minorHAnsi" w:hAnsiTheme="minorHAnsi" w:cs="Times New Roman"/>
          <w:noProof/>
          <w:sz w:val="20"/>
          <w:szCs w:val="20"/>
        </w:rPr>
      </w:pPr>
      <w:r w:rsidRPr="00515226">
        <w:rPr>
          <w:rFonts w:asciiTheme="minorHAnsi" w:hAnsiTheme="minorHAnsi" w:cs="Times New Roman"/>
          <w:noProof/>
          <w:sz w:val="20"/>
          <w:szCs w:val="20"/>
        </w:rPr>
        <w:t xml:space="preserve">SO rozhodne o </w:t>
      </w:r>
      <w:r w:rsidRPr="00515226">
        <w:rPr>
          <w:rFonts w:asciiTheme="minorHAnsi" w:hAnsiTheme="minorHAnsi" w:cs="Times New Roman"/>
          <w:b/>
          <w:noProof/>
          <w:sz w:val="20"/>
          <w:szCs w:val="20"/>
        </w:rPr>
        <w:t>zastavení konania</w:t>
      </w:r>
      <w:r w:rsidRPr="00515226">
        <w:rPr>
          <w:rFonts w:asciiTheme="minorHAnsi" w:hAnsiTheme="minorHAnsi" w:cs="Times New Roman"/>
          <w:noProof/>
          <w:sz w:val="20"/>
          <w:szCs w:val="20"/>
        </w:rPr>
        <w:t xml:space="preserve"> o ŽoNFP, ak:</w:t>
      </w:r>
    </w:p>
    <w:p w14:paraId="73FB704A" w14:textId="77777777" w:rsidR="00A948A6" w:rsidRPr="00515226" w:rsidRDefault="00A948A6" w:rsidP="00295D6D">
      <w:pPr>
        <w:pStyle w:val="bodky2"/>
        <w:numPr>
          <w:ilvl w:val="0"/>
          <w:numId w:val="27"/>
        </w:numPr>
        <w:ind w:left="709" w:hanging="283"/>
        <w:rPr>
          <w:noProof/>
        </w:rPr>
      </w:pPr>
      <w:r w:rsidRPr="00515226">
        <w:rPr>
          <w:noProof/>
        </w:rPr>
        <w:t>žiadateľ nedoplní akúkoľvek z požadovaných náležitosti (vrátane elektronickej verzie požadovaných dokumentov na elektronickom neprepisovateľnom médiu – ak relevantné), a/alebo,</w:t>
      </w:r>
    </w:p>
    <w:p w14:paraId="73FB704B" w14:textId="77777777" w:rsidR="00A948A6" w:rsidRPr="00515226" w:rsidRDefault="00A948A6" w:rsidP="00295D6D">
      <w:pPr>
        <w:pStyle w:val="bodky2"/>
        <w:numPr>
          <w:ilvl w:val="0"/>
          <w:numId w:val="27"/>
        </w:numPr>
        <w:ind w:left="709" w:hanging="283"/>
        <w:rPr>
          <w:noProof/>
        </w:rPr>
      </w:pPr>
      <w:r w:rsidRPr="00515226">
        <w:rPr>
          <w:noProof/>
        </w:rPr>
        <w:t>žiadateľ nesplní stanovený termín na doručenie doplnenia ŽoNFP (doručenie po stanovenom termíne), a/alebo,</w:t>
      </w:r>
    </w:p>
    <w:p w14:paraId="73FB704C" w14:textId="77777777" w:rsidR="00017188" w:rsidRPr="00515226" w:rsidRDefault="00A948A6" w:rsidP="00295D6D">
      <w:pPr>
        <w:pStyle w:val="bodky2"/>
        <w:numPr>
          <w:ilvl w:val="0"/>
          <w:numId w:val="27"/>
        </w:numPr>
        <w:ind w:left="709" w:hanging="283"/>
        <w:rPr>
          <w:noProof/>
        </w:rPr>
      </w:pPr>
      <w:r w:rsidRPr="00515226">
        <w:rPr>
          <w:noProof/>
        </w:rPr>
        <w:t>ak aj po doplnení ŽoNFP naďalej pretrvávajú pochybnosti o pravdivosti alebo úplnosti ŽoNFP alebo jej príloh v dôsledku čoho nie je možné overiť splnenie niektorej z podmienok poskytnutia príspevku a rozhodnúť o schválení ŽoNFP</w:t>
      </w:r>
      <w:r w:rsidR="00017188" w:rsidRPr="00515226">
        <w:rPr>
          <w:noProof/>
        </w:rPr>
        <w:t>,</w:t>
      </w:r>
    </w:p>
    <w:p w14:paraId="4BDE938D" w14:textId="3AEFF2FD" w:rsidR="00894984" w:rsidRPr="00515226" w:rsidRDefault="00017188" w:rsidP="00295D6D">
      <w:pPr>
        <w:pStyle w:val="bodky2"/>
        <w:numPr>
          <w:ilvl w:val="0"/>
          <w:numId w:val="27"/>
        </w:numPr>
        <w:ind w:left="709" w:hanging="283"/>
        <w:rPr>
          <w:noProof/>
        </w:rPr>
      </w:pPr>
      <w:r w:rsidRPr="00515226">
        <w:rPr>
          <w:noProof/>
        </w:rPr>
        <w:t xml:space="preserve">v prípade </w:t>
      </w:r>
      <w:r w:rsidR="00894984">
        <w:rPr>
          <w:noProof/>
        </w:rPr>
        <w:t xml:space="preserve">úmrtia žiadateľa, jeho vyhlásenia za mŕtveho alebo </w:t>
      </w:r>
      <w:r w:rsidRPr="00515226">
        <w:rPr>
          <w:noProof/>
        </w:rPr>
        <w:t>zániku žiadateľa bez právneho nástupcu, SO vydá rozhodnutie o zastavení konania v súlade s § 20 písm. b) zákona o príspevku z EŠIF, pričom toto rozhodnutie sa nedoručuje, SO si ho ponecháva a prikladá k príslušnej ŽoNFP.</w:t>
      </w:r>
    </w:p>
    <w:p w14:paraId="73FB7050" w14:textId="36760D99" w:rsidR="00A948A6" w:rsidRPr="00515226" w:rsidRDefault="00A948A6" w:rsidP="008B13B4">
      <w:pPr>
        <w:spacing w:before="120" w:after="120"/>
        <w:jc w:val="both"/>
        <w:rPr>
          <w:rFonts w:asciiTheme="minorHAnsi" w:hAnsiTheme="minorHAnsi" w:cs="Times New Roman"/>
          <w:noProof/>
          <w:sz w:val="20"/>
          <w:szCs w:val="20"/>
        </w:rPr>
      </w:pPr>
      <w:r w:rsidRPr="00515226">
        <w:rPr>
          <w:rFonts w:asciiTheme="minorHAnsi" w:hAnsiTheme="minorHAnsi" w:cs="Times New Roman"/>
          <w:b/>
          <w:noProof/>
          <w:sz w:val="20"/>
          <w:szCs w:val="20"/>
        </w:rPr>
        <w:t>V prípade, že ŽoNFP ani po predložení doplnených údajov na základe výzvy na doplnenie ŽoNFP nesplnila niektorú z podmienok poskytnutia príspevku, SO rozhodne o neschválení ŽoNFP</w:t>
      </w:r>
      <w:r w:rsidRPr="00515226">
        <w:rPr>
          <w:rFonts w:asciiTheme="minorHAnsi" w:hAnsiTheme="minorHAnsi" w:cs="Times New Roman"/>
          <w:noProof/>
          <w:sz w:val="20"/>
          <w:szCs w:val="20"/>
        </w:rPr>
        <w:t>, pričom v rozhodnutí o neschválení ŽoNFP je presne identifikované, ktorá z podmienok nebola splnená.</w:t>
      </w:r>
    </w:p>
    <w:p w14:paraId="4DAF6992" w14:textId="6FC34067" w:rsidR="00A46171" w:rsidRDefault="00A948A6" w:rsidP="00236ED2">
      <w:pPr>
        <w:pStyle w:val="Odseky"/>
      </w:pPr>
      <w:r w:rsidRPr="00515226">
        <w:rPr>
          <w:noProof/>
        </w:rPr>
        <w:t xml:space="preserve">V prípade, ak ŽoNFP </w:t>
      </w:r>
      <w:r w:rsidRPr="00515226">
        <w:rPr>
          <w:b/>
          <w:noProof/>
        </w:rPr>
        <w:t>splnila podmienky poskytnutia príspevku</w:t>
      </w:r>
      <w:r w:rsidRPr="00515226">
        <w:rPr>
          <w:noProof/>
        </w:rPr>
        <w:t xml:space="preserve"> v zmysle príslušn</w:t>
      </w:r>
      <w:r w:rsidR="0003539A">
        <w:rPr>
          <w:noProof/>
        </w:rPr>
        <w:t>ej výzvy</w:t>
      </w:r>
      <w:r w:rsidRPr="00515226">
        <w:rPr>
          <w:noProof/>
        </w:rPr>
        <w:t xml:space="preserve">, SO </w:t>
      </w:r>
      <w:r w:rsidRPr="00515226">
        <w:t>vykoná kontrolu oprávnenosti výdavkov</w:t>
      </w:r>
      <w:r w:rsidR="00B629D7">
        <w:t xml:space="preserve"> </w:t>
      </w:r>
      <w:r w:rsidRPr="00515226">
        <w:t xml:space="preserve">uvedených v ŽoNFP, </w:t>
      </w:r>
      <w:r w:rsidR="005F6FC1" w:rsidRPr="00515226">
        <w:t>kontrolu </w:t>
      </w:r>
      <w:r w:rsidRPr="00515226">
        <w:t>duplicit</w:t>
      </w:r>
      <w:r w:rsidR="005F6FC1" w:rsidRPr="00515226">
        <w:t>y</w:t>
      </w:r>
      <w:r w:rsidRPr="00515226">
        <w:t xml:space="preserve"> financovania, kontrolu kalkulácie a matematickej správnosti údajov</w:t>
      </w:r>
      <w:r w:rsidR="00B629D7">
        <w:t xml:space="preserve"> </w:t>
      </w:r>
      <w:r w:rsidRPr="00515226">
        <w:t>v</w:t>
      </w:r>
      <w:r w:rsidR="00B629D7">
        <w:t xml:space="preserve"> </w:t>
      </w:r>
      <w:r w:rsidRPr="00515226">
        <w:t>ŽoNFP.</w:t>
      </w:r>
    </w:p>
    <w:p w14:paraId="73FB7053" w14:textId="11EA312E" w:rsidR="00236ED2" w:rsidRPr="00515226" w:rsidRDefault="00A948A6" w:rsidP="00236ED2">
      <w:pPr>
        <w:pStyle w:val="Odseky"/>
        <w:rPr>
          <w:noProof/>
        </w:rPr>
      </w:pPr>
      <w:r w:rsidRPr="00515226">
        <w:rPr>
          <w:noProof/>
        </w:rPr>
        <w:t>V prípade, ak ŽoNFP splnila podmienky poskytnutia príspevku overované v administratívnom overovaní, ŽoNFP postupuje do fázy odborného hodnotenia.</w:t>
      </w:r>
    </w:p>
    <w:p w14:paraId="73FB7054" w14:textId="606D5E4B" w:rsidR="007C4B92" w:rsidRPr="00515226" w:rsidRDefault="00236ED2" w:rsidP="00236ED2">
      <w:pPr>
        <w:pStyle w:val="Odseky"/>
        <w:rPr>
          <w:noProof/>
        </w:rPr>
      </w:pPr>
      <w:r w:rsidRPr="00515226">
        <w:rPr>
          <w:noProof/>
        </w:rPr>
        <w:t>Ž</w:t>
      </w:r>
      <w:r w:rsidR="007C4B92" w:rsidRPr="00515226">
        <w:rPr>
          <w:noProof/>
        </w:rPr>
        <w:t>iadateľom doplnené náležitosti je potrebné potvrdiť podpisom a odtlačkom pečiatky štatutárneho orgánu žiadateľa (ak má žiadateľ povinnosť používať pečiatku). Takto doplnené náležitosti sa stávajú súčasťou predloženej ŽoNFP.</w:t>
      </w:r>
    </w:p>
    <w:p w14:paraId="394B6A71" w14:textId="065FDDF8" w:rsidR="0003539A" w:rsidRDefault="007C4B92" w:rsidP="00236ED2">
      <w:pPr>
        <w:pStyle w:val="Odseky"/>
        <w:rPr>
          <w:rFonts w:cstheme="minorBidi"/>
        </w:rPr>
      </w:pPr>
      <w:r w:rsidRPr="00515226">
        <w:rPr>
          <w:rFonts w:cstheme="minorBidi"/>
        </w:rPr>
        <w:t xml:space="preserve">Ak žiadateľ v nadväznosti na výzvu na doplnenie chýbajúcich náležitostí ŽoNFP mení, resp. dopĺňa údaje aj v rámci formulára ŽoNFP, je žiadateľ povinný tieto zmeny/úpravy vykonať aj vo formulári ŽoNFP vo verejnej časti ITMS2014+, ktorý bol </w:t>
      </w:r>
      <w:r w:rsidRPr="00515226">
        <w:rPr>
          <w:noProof/>
        </w:rPr>
        <w:t>žiadateľom</w:t>
      </w:r>
      <w:r w:rsidRPr="00515226">
        <w:rPr>
          <w:rFonts w:cstheme="minorBidi"/>
        </w:rPr>
        <w:t xml:space="preserve"> elektronicky odoslaný pri predkladaní ŽoNFP. Zároveň je potrebné vo verejnej časti ITMS2014+ upravený formulár ŽoNFP vytlačiť, podpísať štatutárnym zástupcom žiadateľa alebo splnomocnenou osobou a v </w:t>
      </w:r>
      <w:r w:rsidR="00295D6D">
        <w:rPr>
          <w:rFonts w:cstheme="minorBidi"/>
        </w:rPr>
        <w:t>listinnej podobe</w:t>
      </w:r>
      <w:r w:rsidR="00295D6D" w:rsidRPr="00515226">
        <w:rPr>
          <w:rFonts w:cstheme="minorBidi"/>
        </w:rPr>
        <w:t xml:space="preserve"> </w:t>
      </w:r>
      <w:r w:rsidRPr="00515226">
        <w:rPr>
          <w:rFonts w:cstheme="minorBidi"/>
        </w:rPr>
        <w:t>predložiť SO.</w:t>
      </w:r>
    </w:p>
    <w:p w14:paraId="7DB690C3" w14:textId="18EFB4B4" w:rsidR="0044683A" w:rsidRPr="0003539A" w:rsidRDefault="0003539A" w:rsidP="00236ED2">
      <w:pPr>
        <w:pStyle w:val="Odseky"/>
        <w:rPr>
          <w:rFonts w:cstheme="minorBidi"/>
          <w:sz w:val="18"/>
        </w:rPr>
      </w:pPr>
      <w:r w:rsidRPr="0003539A">
        <w:rPr>
          <w:noProof/>
          <w:szCs w:val="24"/>
        </w:rPr>
        <w:t>Ak sa menia len vybrané časti formulára ŽoNFP/príloh, je potrebné samostatné strany potvrdiť odtlačkom pečiatky štatutárneho orgánu žiadateľa (ak má žiadateľ povinnosť používať pečiatku) a podpisom štatutárneho zástupcu žiadateľa alebo splnomocnenou osobou, pričom je potrebné uviesť číslo prílohy a predložiť danú doplnenú časť formulára ŽoNFP/prílohy samostatne. V prípade, ak doplnená príloha pozostáva z viacstranných dokumentov, je potrebné danú prílohu zviazať.</w:t>
      </w:r>
    </w:p>
    <w:p w14:paraId="73FB7057" w14:textId="5FDC8BE3" w:rsidR="007C4B92" w:rsidRDefault="007C4B92" w:rsidP="00236ED2">
      <w:pPr>
        <w:pStyle w:val="Odseky"/>
        <w:rPr>
          <w:rFonts w:cstheme="minorBidi"/>
        </w:rPr>
      </w:pPr>
      <w:r w:rsidRPr="00515226">
        <w:rPr>
          <w:rFonts w:cstheme="minorBidi"/>
        </w:rPr>
        <w:t xml:space="preserve">V rámci doručovania výzvy na doplnenie chýbajúcich náležitostí ŽoNFP, bude SO postupovať v súlade s platnými Poštovými podmienkami Slovenskej pošty, a.s., ktoré upravujú podmienky poskytovania poštových služieb a ako odosielateľ využije osobitné zaobchádzanie so zásielkami prostredníctvom dispozičnej služby, ktorá sa týka lehoty uloženia </w:t>
      </w:r>
      <w:r w:rsidRPr="00515226">
        <w:rPr>
          <w:noProof/>
        </w:rPr>
        <w:t>zásielky</w:t>
      </w:r>
      <w:r w:rsidRPr="00515226">
        <w:rPr>
          <w:rFonts w:cstheme="minorBidi"/>
        </w:rPr>
        <w:t xml:space="preserve"> v prípade neúspešného pokusu o doručenie. SO ako odosielateľ zásielky, predmetom ktorej je výzva na doplnenie chýbajúcich náležitostí ŽoNFP, určí na všetkých zásielkach zasielaných žiadateľom lehotu </w:t>
      </w:r>
      <w:r w:rsidRPr="005F1712">
        <w:rPr>
          <w:rFonts w:cstheme="minorBidi"/>
          <w:b/>
        </w:rPr>
        <w:t>5 pracovných dní uloženia zásielky na pošte</w:t>
      </w:r>
      <w:r w:rsidRPr="00515226">
        <w:rPr>
          <w:rFonts w:cstheme="minorBidi"/>
        </w:rPr>
        <w:t>, v prípade jej neúspešného pokusu o doručenie.</w:t>
      </w:r>
    </w:p>
    <w:p w14:paraId="5A4CBD35" w14:textId="5C63F843" w:rsidR="005F1712" w:rsidRPr="005F1712" w:rsidRDefault="005F1712" w:rsidP="00236ED2">
      <w:pPr>
        <w:pStyle w:val="Odseky"/>
        <w:rPr>
          <w:rFonts w:cstheme="minorBidi"/>
          <w:sz w:val="18"/>
        </w:rPr>
      </w:pPr>
      <w:r w:rsidRPr="005F1712">
        <w:rPr>
          <w:noProof/>
          <w:szCs w:val="24"/>
        </w:rPr>
        <w:t xml:space="preserve">Uvedené znamená, že v prípade neúspešného pokusu o doručenie zásielky, budú mať </w:t>
      </w:r>
      <w:r w:rsidRPr="005F1712">
        <w:rPr>
          <w:b/>
          <w:noProof/>
          <w:szCs w:val="24"/>
        </w:rPr>
        <w:t>žiadatelia na vyzdvihnutie zásielky lehotu 5 pracovných dní</w:t>
      </w:r>
      <w:r w:rsidRPr="005F1712">
        <w:rPr>
          <w:noProof/>
          <w:szCs w:val="24"/>
        </w:rPr>
        <w:t xml:space="preserve"> odo dňa neúspešného pokusu o doručenie zásielky V prípade nevyzdvihnutia zásielky v lehote 5 pracovných dní bude zásielka poštovou službou vrátená na adresu odosielateľa (SO). </w:t>
      </w:r>
      <w:r w:rsidRPr="005F1712">
        <w:rPr>
          <w:b/>
          <w:noProof/>
          <w:szCs w:val="24"/>
        </w:rPr>
        <w:t xml:space="preserve">Vzhľadom na uvedené, upozorňujeme žiadateľov, aby zabezpečili prevzatie výziev na </w:t>
      </w:r>
      <w:r w:rsidRPr="005F1712">
        <w:rPr>
          <w:b/>
          <w:noProof/>
          <w:szCs w:val="24"/>
        </w:rPr>
        <w:lastRenderedPageBreak/>
        <w:t>doplnenie chýbajúcich náležitostí ŽoNFP v lehote 5 pracovných dní odo dňa neúspešného pokusu o doručenie.</w:t>
      </w:r>
    </w:p>
    <w:p w14:paraId="73FB7059" w14:textId="77777777" w:rsidR="008B13B4" w:rsidRPr="00515226" w:rsidRDefault="008B13B4" w:rsidP="00A63821">
      <w:pPr>
        <w:pStyle w:val="2urove"/>
      </w:pPr>
      <w:bookmarkStart w:id="936" w:name="_Toc474415324"/>
      <w:bookmarkStart w:id="937" w:name="_Toc427137090"/>
      <w:bookmarkStart w:id="938" w:name="_Toc427140456"/>
      <w:bookmarkStart w:id="939" w:name="_Toc427142186"/>
      <w:bookmarkStart w:id="940" w:name="_Toc427142381"/>
      <w:bookmarkStart w:id="941" w:name="_Toc427143243"/>
      <w:bookmarkStart w:id="942" w:name="_Toc427147215"/>
      <w:bookmarkStart w:id="943" w:name="_Toc431457868"/>
      <w:bookmarkStart w:id="944" w:name="_Toc433961892"/>
      <w:bookmarkStart w:id="945" w:name="_Toc433962998"/>
      <w:bookmarkStart w:id="946" w:name="_Toc440367339"/>
      <w:bookmarkStart w:id="947" w:name="_Toc440377652"/>
      <w:bookmarkStart w:id="948" w:name="_Toc453678120"/>
      <w:bookmarkStart w:id="949" w:name="_Toc453679338"/>
      <w:bookmarkStart w:id="950" w:name="_Toc455686332"/>
      <w:bookmarkStart w:id="951" w:name="_Toc474402142"/>
      <w:bookmarkStart w:id="952" w:name="_Toc474403053"/>
      <w:bookmarkStart w:id="953" w:name="_Toc474413681"/>
      <w:bookmarkStart w:id="954" w:name="_Toc478449761"/>
      <w:bookmarkStart w:id="955" w:name="_Toc478463009"/>
      <w:bookmarkStart w:id="956" w:name="_Toc478464146"/>
      <w:bookmarkStart w:id="957" w:name="_Toc478469910"/>
      <w:bookmarkStart w:id="958" w:name="_Toc478472469"/>
      <w:bookmarkStart w:id="959" w:name="_Toc479584102"/>
      <w:bookmarkEnd w:id="936"/>
      <w:r w:rsidRPr="00515226">
        <w:t>Odborné hodnotenie a výber ŽoNFP</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14:paraId="73FB705A" w14:textId="77777777" w:rsidR="009F53B8" w:rsidRPr="00515226" w:rsidRDefault="009F53B8" w:rsidP="00C6558E">
      <w:pPr>
        <w:pStyle w:val="Nadpis3"/>
      </w:pPr>
      <w:bookmarkStart w:id="960" w:name="_Toc426639964"/>
      <w:bookmarkStart w:id="961" w:name="_Toc445295775"/>
      <w:bookmarkStart w:id="962" w:name="_Toc445303052"/>
      <w:bookmarkStart w:id="963" w:name="_Toc474402143"/>
      <w:bookmarkStart w:id="964" w:name="_Toc474403054"/>
      <w:bookmarkStart w:id="965" w:name="_Toc474413682"/>
      <w:bookmarkStart w:id="966" w:name="_Toc478449762"/>
      <w:bookmarkStart w:id="967" w:name="_Toc478463010"/>
      <w:bookmarkStart w:id="968" w:name="_Toc478464147"/>
      <w:bookmarkStart w:id="969" w:name="_Toc478469911"/>
      <w:bookmarkStart w:id="970" w:name="_Toc478472470"/>
      <w:bookmarkStart w:id="971" w:name="_Toc479584103"/>
      <w:r w:rsidRPr="00515226">
        <w:t>Kritéria pre výber projektov</w:t>
      </w:r>
      <w:bookmarkEnd w:id="960"/>
      <w:bookmarkEnd w:id="961"/>
      <w:bookmarkEnd w:id="962"/>
      <w:bookmarkEnd w:id="963"/>
      <w:bookmarkEnd w:id="964"/>
      <w:bookmarkEnd w:id="965"/>
      <w:bookmarkEnd w:id="966"/>
      <w:bookmarkEnd w:id="967"/>
      <w:bookmarkEnd w:id="968"/>
      <w:bookmarkEnd w:id="969"/>
      <w:bookmarkEnd w:id="970"/>
      <w:bookmarkEnd w:id="971"/>
    </w:p>
    <w:p w14:paraId="73FB705B" w14:textId="1B436FE5" w:rsidR="008B13B4" w:rsidRPr="00515226" w:rsidRDefault="008B13B4" w:rsidP="008B13B4">
      <w:pPr>
        <w:pStyle w:val="Odseky"/>
        <w:rPr>
          <w:rFonts w:cstheme="minorBidi"/>
        </w:rPr>
      </w:pPr>
      <w:r w:rsidRPr="00515226">
        <w:rPr>
          <w:rFonts w:cstheme="minorBidi"/>
        </w:rPr>
        <w:t xml:space="preserve">Cieľom </w:t>
      </w:r>
      <w:r w:rsidRPr="0042088E">
        <w:rPr>
          <w:rFonts w:cstheme="minorBidi"/>
        </w:rPr>
        <w:t xml:space="preserve">odborného hodnotenia ŽoNFP je vykonať odborné, objektívne, nezávislé a transparentné posúdenie ŽoNFP podľa dokumentu </w:t>
      </w:r>
      <w:r w:rsidR="009F53B8" w:rsidRPr="0042088E">
        <w:rPr>
          <w:rFonts w:cstheme="minorBidi"/>
        </w:rPr>
        <w:t>„</w:t>
      </w:r>
      <w:r w:rsidRPr="0042088E">
        <w:rPr>
          <w:rFonts w:cstheme="minorBidi"/>
        </w:rPr>
        <w:t>Kritériá pre výber projektov</w:t>
      </w:r>
      <w:r w:rsidR="009F53B8" w:rsidRPr="0042088E">
        <w:rPr>
          <w:rFonts w:cstheme="minorBidi"/>
        </w:rPr>
        <w:t>“, ktorý je zvere</w:t>
      </w:r>
      <w:r w:rsidR="00462B15" w:rsidRPr="0042088E">
        <w:rPr>
          <w:rFonts w:cstheme="minorBidi"/>
        </w:rPr>
        <w:t>j</w:t>
      </w:r>
      <w:r w:rsidR="009F53B8" w:rsidRPr="0042088E">
        <w:rPr>
          <w:rFonts w:cstheme="minorBidi"/>
        </w:rPr>
        <w:t xml:space="preserve">nený na webovom sídle SO </w:t>
      </w:r>
      <w:r w:rsidR="00CB3091" w:rsidRPr="00A6640E">
        <w:rPr>
          <w:rFonts w:cstheme="minorBidi"/>
        </w:rPr>
        <w:t>http://www.minv.sk/?metodicke-dokumenty</w:t>
      </w:r>
      <w:r w:rsidRPr="0042088E">
        <w:rPr>
          <w:rFonts w:cstheme="minorBidi"/>
        </w:rPr>
        <w:t>.</w:t>
      </w:r>
    </w:p>
    <w:p w14:paraId="73FB705C" w14:textId="5437C5CE" w:rsidR="008B13B4" w:rsidRPr="00515226" w:rsidRDefault="008B13B4" w:rsidP="008B13B4">
      <w:pPr>
        <w:pStyle w:val="Odseky"/>
        <w:rPr>
          <w:rFonts w:cstheme="minorBidi"/>
        </w:rPr>
      </w:pPr>
      <w:r w:rsidRPr="00515226">
        <w:rPr>
          <w:rFonts w:cstheme="minorBidi"/>
        </w:rPr>
        <w:t>SO zabezpečí odborné hodnotenie ŽoNFP, ktorá splnila podmienky administratívneho overenia.</w:t>
      </w:r>
    </w:p>
    <w:p w14:paraId="73FB705D" w14:textId="77777777" w:rsidR="005E1C1A" w:rsidRPr="00515226" w:rsidRDefault="005E1C1A" w:rsidP="00C6558E">
      <w:pPr>
        <w:pStyle w:val="Nadpis3"/>
      </w:pPr>
      <w:bookmarkStart w:id="972" w:name="_Toc426639965"/>
      <w:bookmarkStart w:id="973" w:name="_Toc445295776"/>
      <w:bookmarkStart w:id="974" w:name="_Toc445303053"/>
      <w:bookmarkStart w:id="975" w:name="_Toc474402144"/>
      <w:bookmarkStart w:id="976" w:name="_Toc474403055"/>
      <w:bookmarkStart w:id="977" w:name="_Toc474413683"/>
      <w:bookmarkStart w:id="978" w:name="_Toc478449763"/>
      <w:bookmarkStart w:id="979" w:name="_Toc478463011"/>
      <w:bookmarkStart w:id="980" w:name="_Toc478464148"/>
      <w:bookmarkStart w:id="981" w:name="_Toc478469912"/>
      <w:bookmarkStart w:id="982" w:name="_Toc478472471"/>
      <w:bookmarkStart w:id="983" w:name="_Toc479584104"/>
      <w:r w:rsidRPr="00515226">
        <w:t>Odborné hodnotenie ŽoNFP</w:t>
      </w:r>
      <w:bookmarkEnd w:id="972"/>
      <w:bookmarkEnd w:id="973"/>
      <w:bookmarkEnd w:id="974"/>
      <w:bookmarkEnd w:id="975"/>
      <w:bookmarkEnd w:id="976"/>
      <w:bookmarkEnd w:id="977"/>
      <w:bookmarkEnd w:id="978"/>
      <w:bookmarkEnd w:id="979"/>
      <w:bookmarkEnd w:id="980"/>
      <w:bookmarkEnd w:id="981"/>
      <w:bookmarkEnd w:id="982"/>
      <w:bookmarkEnd w:id="983"/>
    </w:p>
    <w:p w14:paraId="73FB705E" w14:textId="5D4A0DFF" w:rsidR="005E1C1A" w:rsidRPr="00515226" w:rsidRDefault="005E1C1A" w:rsidP="005E1C1A">
      <w:pPr>
        <w:pStyle w:val="Odseky"/>
        <w:rPr>
          <w:rFonts w:cstheme="minorBidi"/>
        </w:rPr>
      </w:pPr>
      <w:r w:rsidRPr="00515226">
        <w:rPr>
          <w:rFonts w:cstheme="minorBidi"/>
        </w:rPr>
        <w:t>Samotný postup pre odborné hodnotenie je špecifikovaný v „Príručke pre odborných hodnotiteľov“.</w:t>
      </w:r>
    </w:p>
    <w:p w14:paraId="73FB705F" w14:textId="7D07DD2E" w:rsidR="005E1C1A" w:rsidRPr="00515226" w:rsidRDefault="005E1C1A" w:rsidP="005E1C1A">
      <w:pPr>
        <w:pStyle w:val="Odseky"/>
        <w:rPr>
          <w:rFonts w:cstheme="minorBidi"/>
        </w:rPr>
      </w:pPr>
      <w:r w:rsidRPr="00515226">
        <w:rPr>
          <w:rFonts w:cstheme="minorBidi"/>
        </w:rPr>
        <w:t>Odborné hodnotenie je vykonávané dvomi odbornými hodnotiteľmi v totožnom rozsahu. V prípade, ak nastane rozpor medzi dvomi hodnotiteľmi, kritérium pri ktorom nastal rozpor medzi dvomi hodnotiteľmi, bude vyhodnotené tretím hodnotiteľom. Odborní hodnotitelia budú vyberaní z databázy odborných hodnotiteľov, ktorí splnili podmienky vyhlásenej Výzvy na odborných hodnotiteľov na základe Dohody o vykonaní prác.</w:t>
      </w:r>
    </w:p>
    <w:p w14:paraId="73FB7061" w14:textId="31BD1CFB" w:rsidR="008B13B4" w:rsidRPr="00515226" w:rsidRDefault="008B13B4" w:rsidP="008B13B4">
      <w:pPr>
        <w:pStyle w:val="Odseky"/>
        <w:rPr>
          <w:rFonts w:cstheme="minorBidi"/>
        </w:rPr>
      </w:pPr>
      <w:r w:rsidRPr="00515226">
        <w:rPr>
          <w:rFonts w:cstheme="minorBidi"/>
        </w:rPr>
        <w:t>V prípade, ak SO počas odborného hodnotenia zistí, že na posúdenie splnenia odborného hodnotenia je potrebné poskytnúť zo strany žiadateľa doplňujúce informácie, SO vyzve žiadateľa na doplnenie chýbajúcich informácií. Požadované údaje musia mať jasnú súvislosť s posúdením kritérií odborného hodnotenia. Súčasťou tejto výzvy môže byť aj vyžiadanie informácií/dokumentov, ktoré boli overované a mali byť dožiadané v rámci administratívneho overovania, ak sa v rámci odborného hodnotenia zistí, že SO opomenul v tejto fáze dožiadať kompletné informácie/dokumenty.</w:t>
      </w:r>
    </w:p>
    <w:p w14:paraId="73FB7062" w14:textId="3F0D98FC" w:rsidR="008B13B4" w:rsidRPr="00515226" w:rsidRDefault="008B13B4" w:rsidP="00954EFB">
      <w:pPr>
        <w:pStyle w:val="Odseky"/>
        <w:rPr>
          <w:rFonts w:cstheme="minorBidi"/>
          <w:b/>
        </w:rPr>
      </w:pPr>
      <w:r w:rsidRPr="00515226">
        <w:rPr>
          <w:rFonts w:cstheme="minorBidi"/>
          <w:b/>
        </w:rPr>
        <w:t>Plynutie lehoty na vydanie rozhodnutia v konaní sa prerušuje dňom zaslania výzvy na doplnenie žiadateľovi a pokračuje v plynutí dňom doručenia doplnenia na SO.</w:t>
      </w:r>
    </w:p>
    <w:p w14:paraId="73FB7063" w14:textId="0B18EF64" w:rsidR="008B13B4" w:rsidRDefault="008B13B4" w:rsidP="00954EFB">
      <w:pPr>
        <w:pStyle w:val="Odseky"/>
        <w:rPr>
          <w:rFonts w:cstheme="minorBidi"/>
        </w:rPr>
      </w:pPr>
      <w:r w:rsidRPr="00515226">
        <w:rPr>
          <w:rFonts w:cstheme="minorBidi"/>
        </w:rPr>
        <w:t xml:space="preserve">SO určí v prípade postupu podľa predchádzajúceho odseku primeranú lehotu na doplnenie údajov, ktorá nesmie byť </w:t>
      </w:r>
      <w:r w:rsidRPr="00515226">
        <w:rPr>
          <w:rFonts w:cstheme="minorBidi"/>
          <w:b/>
        </w:rPr>
        <w:t>kratšia ako 5 pracovných dní</w:t>
      </w:r>
      <w:r w:rsidRPr="00515226">
        <w:rPr>
          <w:rFonts w:cstheme="minorBidi"/>
        </w:rPr>
        <w:t xml:space="preserve">, pričom súčasťou výzvy je aj informácia o tom, že nepredloženie dokumentov vôbec, doručenie požadovaných náležitostí po stanovenom termíne alebo doplnenie chýbajúcich náležitostí, po ktorom naďalej pretrvávajú pochybnosti o pravdivosti alebo úplnosti ŽoNFP, na základe čoho nie je možné overiť splnenie niektorej z podmienok poskytnutia príspevku a rozhodnúť o schválení ŽoNFP, bude viesť k zastaveniu konania o ŽoNFP. </w:t>
      </w:r>
      <w:r w:rsidRPr="00515226">
        <w:rPr>
          <w:rFonts w:cstheme="minorBidi"/>
          <w:b/>
        </w:rPr>
        <w:t>Lehotu na doplnenie ŽoNFP nie je možné predĺžiť</w:t>
      </w:r>
      <w:r w:rsidRPr="00515226">
        <w:rPr>
          <w:rFonts w:cstheme="minorBidi"/>
        </w:rPr>
        <w:t>. SO pri dožiadaní postupuje rovnako ako pri výzve na doplnenie ŽoNFP v rámci administratívneho overovania</w:t>
      </w:r>
      <w:r w:rsidR="008B5A90" w:rsidRPr="00515226">
        <w:rPr>
          <w:rFonts w:cstheme="minorBidi"/>
        </w:rPr>
        <w:t>.</w:t>
      </w:r>
    </w:p>
    <w:p w14:paraId="72342BB3" w14:textId="35E2EA9B" w:rsidR="005B546E" w:rsidRDefault="005B546E" w:rsidP="00954EFB">
      <w:pPr>
        <w:pStyle w:val="Odseky"/>
        <w:rPr>
          <w:rFonts w:cstheme="minorBidi"/>
        </w:rPr>
      </w:pPr>
      <w:r>
        <w:t>ŽoNFP, ktoré splnili podmienky odborného hodnotenia, SO zoradí</w:t>
      </w:r>
      <w:r w:rsidRPr="005D1C02">
        <w:rPr>
          <w:noProof/>
        </w:rPr>
        <w:t xml:space="preserve"> podľa počtu dosiahnutých bodov z</w:t>
      </w:r>
      <w:r>
        <w:rPr>
          <w:noProof/>
        </w:rPr>
        <w:t> </w:t>
      </w:r>
      <w:r w:rsidRPr="005D1C02">
        <w:rPr>
          <w:noProof/>
        </w:rPr>
        <w:t>hodnoteni</w:t>
      </w:r>
      <w:r>
        <w:rPr>
          <w:noProof/>
        </w:rPr>
        <w:t>a a vydá rozhodnutie o ŽoNFP (</w:t>
      </w:r>
      <w:r w:rsidRPr="008A5F6D">
        <w:rPr>
          <w:noProof/>
        </w:rPr>
        <w:t xml:space="preserve">viď kapitola </w:t>
      </w:r>
      <w:r w:rsidR="008A5F6D" w:rsidRPr="008A5F6D">
        <w:rPr>
          <w:noProof/>
        </w:rPr>
        <w:t>V.</w:t>
      </w:r>
      <w:r w:rsidRPr="008A5F6D">
        <w:rPr>
          <w:noProof/>
        </w:rPr>
        <w:t xml:space="preserve">2.3 </w:t>
      </w:r>
      <w:r w:rsidR="008A5F6D" w:rsidRPr="008A5F6D">
        <w:rPr>
          <w:noProof/>
        </w:rPr>
        <w:t>Vydávanie rozhodnutia po procese odborného hodnotenia</w:t>
      </w:r>
      <w:r w:rsidRPr="008A5F6D">
        <w:rPr>
          <w:noProof/>
        </w:rPr>
        <w:t>)</w:t>
      </w:r>
    </w:p>
    <w:p w14:paraId="21EDDD4A" w14:textId="5AF7A498" w:rsidR="005B546E" w:rsidRPr="005B546E" w:rsidRDefault="005B546E" w:rsidP="005B546E">
      <w:pPr>
        <w:spacing w:after="120"/>
        <w:jc w:val="both"/>
        <w:rPr>
          <w:rFonts w:asciiTheme="minorHAnsi" w:hAnsiTheme="minorHAnsi"/>
          <w:sz w:val="20"/>
        </w:rPr>
      </w:pPr>
      <w:r w:rsidRPr="005B546E">
        <w:rPr>
          <w:rFonts w:asciiTheme="minorHAnsi" w:hAnsiTheme="minorHAnsi"/>
          <w:sz w:val="20"/>
        </w:rPr>
        <w:t xml:space="preserve">V prípade, ak po zoradení ŽoNFP na základe počtu dosiahnutých bodov v odbornom hodnotení je na hranici finančnej alokácie výzvy viacero ŽoNFP s rovnakým počtom bodov, SO aplikuje </w:t>
      </w:r>
      <w:r w:rsidRPr="005B546E">
        <w:rPr>
          <w:rFonts w:asciiTheme="minorHAnsi" w:hAnsiTheme="minorHAnsi"/>
          <w:b/>
          <w:sz w:val="20"/>
        </w:rPr>
        <w:t>rozlišovacie kritérium</w:t>
      </w:r>
      <w:r w:rsidRPr="005B546E">
        <w:rPr>
          <w:rFonts w:asciiTheme="minorHAnsi" w:hAnsiTheme="minorHAnsi"/>
          <w:sz w:val="20"/>
        </w:rPr>
        <w:t>. SO zoradí ŽoNFP na základe rozlišovacieho kritéria nasledovne:</w:t>
      </w:r>
    </w:p>
    <w:p w14:paraId="3D4F1D79" w14:textId="6F726D81" w:rsidR="005B546E" w:rsidRPr="005B546E" w:rsidRDefault="005B546E" w:rsidP="00E47C56">
      <w:pPr>
        <w:pStyle w:val="bodky2"/>
        <w:numPr>
          <w:ilvl w:val="0"/>
          <w:numId w:val="6"/>
        </w:numPr>
        <w:spacing w:line="276" w:lineRule="auto"/>
      </w:pPr>
      <w:r w:rsidRPr="005B546E">
        <w:t>ŽoNFP, ktoré v prvej hodnotenej oblasti t.j. „Príspevok navrhovaného projektu k cieľom a výsledkom OP a PO“ získali viac bodov sa zaradia pred ŽoNFP, ktoré v tejto hodnotenej oblasti dosiahli menej bodov,</w:t>
      </w:r>
    </w:p>
    <w:p w14:paraId="567D59E0" w14:textId="1CBE8DF2" w:rsidR="005B546E" w:rsidRPr="005B546E" w:rsidRDefault="005B546E" w:rsidP="00E47C56">
      <w:pPr>
        <w:pStyle w:val="bodky2"/>
        <w:numPr>
          <w:ilvl w:val="0"/>
          <w:numId w:val="6"/>
        </w:numPr>
        <w:spacing w:line="276" w:lineRule="auto"/>
        <w:rPr>
          <w:rFonts w:cstheme="minorBidi"/>
        </w:rPr>
      </w:pPr>
      <w:r w:rsidRPr="005B546E">
        <w:t>ak aj po aplikovaní zoraďovania projektov podľa dosiahnutého počtu bodov v prvej hodnotenej oblasti sú naďalej viaceré ŽoNFP na hranici disponibilnej alokácie výzvy, aplikuje sa rovnaký mechanizmus ako v písmene a) pri druhej hodnotenej oblasti. Týmto spôsobom sa berú do úvahy postupne všetky oblasti odborného hodnotenia (až do momentu, kedy je možné ŽoNFP zoradiť).</w:t>
      </w:r>
    </w:p>
    <w:p w14:paraId="73FB7067" w14:textId="77777777" w:rsidR="008B13B4" w:rsidRPr="00515226" w:rsidRDefault="008B13B4" w:rsidP="00C6558E">
      <w:pPr>
        <w:pStyle w:val="Nadpis3"/>
      </w:pPr>
      <w:bookmarkStart w:id="984" w:name="_Toc427147218"/>
      <w:bookmarkStart w:id="985" w:name="_Toc427137093"/>
      <w:bookmarkStart w:id="986" w:name="_Toc427140459"/>
      <w:bookmarkStart w:id="987" w:name="_Toc427142189"/>
      <w:bookmarkStart w:id="988" w:name="_Toc427142384"/>
      <w:bookmarkStart w:id="989" w:name="_Toc427143246"/>
      <w:bookmarkStart w:id="990" w:name="_Toc431457871"/>
      <w:bookmarkStart w:id="991" w:name="_Toc433961895"/>
      <w:bookmarkStart w:id="992" w:name="_Toc433963001"/>
      <w:bookmarkStart w:id="993" w:name="_Toc440367342"/>
      <w:bookmarkStart w:id="994" w:name="_Toc440377655"/>
      <w:bookmarkStart w:id="995" w:name="_Toc453678123"/>
      <w:bookmarkStart w:id="996" w:name="_Toc453679341"/>
      <w:bookmarkStart w:id="997" w:name="_Toc455686334"/>
      <w:bookmarkStart w:id="998" w:name="_Toc474402145"/>
      <w:bookmarkStart w:id="999" w:name="_Toc474403056"/>
      <w:bookmarkStart w:id="1000" w:name="_Toc474413684"/>
      <w:bookmarkStart w:id="1001" w:name="_Toc478449764"/>
      <w:bookmarkStart w:id="1002" w:name="_Toc478463012"/>
      <w:bookmarkStart w:id="1003" w:name="_Toc478464149"/>
      <w:bookmarkStart w:id="1004" w:name="_Toc478469913"/>
      <w:bookmarkStart w:id="1005" w:name="_Toc478472472"/>
      <w:bookmarkStart w:id="1006" w:name="_Toc479584105"/>
      <w:r w:rsidRPr="00515226">
        <w:lastRenderedPageBreak/>
        <w:t xml:space="preserve">Vydávanie rozhodnutia po </w:t>
      </w:r>
      <w:bookmarkEnd w:id="984"/>
      <w:r w:rsidRPr="00515226">
        <w:t xml:space="preserve">procese </w:t>
      </w:r>
      <w:bookmarkEnd w:id="985"/>
      <w:bookmarkEnd w:id="986"/>
      <w:bookmarkEnd w:id="987"/>
      <w:bookmarkEnd w:id="988"/>
      <w:bookmarkEnd w:id="989"/>
      <w:r w:rsidRPr="00515226">
        <w:t>odborného hodnotenia</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14:paraId="73FB7068" w14:textId="2CF412FB" w:rsidR="008B13B4" w:rsidRPr="00515226" w:rsidRDefault="008B13B4" w:rsidP="008B13B4">
      <w:pPr>
        <w:spacing w:after="120"/>
        <w:jc w:val="both"/>
        <w:rPr>
          <w:rFonts w:asciiTheme="minorHAnsi" w:eastAsia="Calibri" w:hAnsiTheme="minorHAnsi" w:cs="Times New Roman"/>
          <w:noProof/>
          <w:sz w:val="20"/>
          <w:szCs w:val="20"/>
        </w:rPr>
      </w:pPr>
      <w:r w:rsidRPr="00515226">
        <w:rPr>
          <w:rFonts w:asciiTheme="minorHAnsi" w:eastAsia="Calibri" w:hAnsiTheme="minorHAnsi" w:cs="Times New Roman"/>
          <w:noProof/>
          <w:sz w:val="20"/>
          <w:szCs w:val="20"/>
        </w:rPr>
        <w:t>Na základe skutočností zistených v rámci konania o ŽoNFP, t.j. na základe posúdenia splnenia podmienok poskytnutia príspevku určených vo v</w:t>
      </w:r>
      <w:r w:rsidR="005F1712">
        <w:rPr>
          <w:rFonts w:asciiTheme="minorHAnsi" w:eastAsia="Calibri" w:hAnsiTheme="minorHAnsi" w:cs="Times New Roman"/>
          <w:noProof/>
          <w:sz w:val="20"/>
          <w:szCs w:val="20"/>
        </w:rPr>
        <w:t>ýzve</w:t>
      </w:r>
      <w:r w:rsidRPr="00515226">
        <w:rPr>
          <w:rFonts w:asciiTheme="minorHAnsi" w:eastAsia="Calibri" w:hAnsiTheme="minorHAnsi" w:cs="Times New Roman"/>
          <w:noProof/>
          <w:sz w:val="20"/>
          <w:szCs w:val="20"/>
        </w:rPr>
        <w:t>, a po vykonaní procesu odborného hodnotenia vydá SO o ŽoNFP:</w:t>
      </w:r>
    </w:p>
    <w:p w14:paraId="73FB7069" w14:textId="77777777" w:rsidR="008B13B4" w:rsidRPr="00515226" w:rsidRDefault="008B13B4" w:rsidP="00E47C56">
      <w:pPr>
        <w:pStyle w:val="bodky2"/>
        <w:numPr>
          <w:ilvl w:val="0"/>
          <w:numId w:val="6"/>
        </w:numPr>
        <w:spacing w:line="276" w:lineRule="auto"/>
        <w:rPr>
          <w:noProof/>
        </w:rPr>
      </w:pPr>
      <w:r w:rsidRPr="00515226">
        <w:rPr>
          <w:noProof/>
        </w:rPr>
        <w:t>rozhodnutie o schválení;</w:t>
      </w:r>
    </w:p>
    <w:p w14:paraId="73FB706A" w14:textId="77777777" w:rsidR="008B13B4" w:rsidRPr="00515226" w:rsidRDefault="008B13B4" w:rsidP="00E47C56">
      <w:pPr>
        <w:pStyle w:val="bodky2"/>
        <w:numPr>
          <w:ilvl w:val="0"/>
          <w:numId w:val="6"/>
        </w:numPr>
        <w:spacing w:line="276" w:lineRule="auto"/>
        <w:rPr>
          <w:noProof/>
        </w:rPr>
      </w:pPr>
      <w:r w:rsidRPr="00515226">
        <w:rPr>
          <w:noProof/>
        </w:rPr>
        <w:t>rozhodnutie o neschválení;</w:t>
      </w:r>
    </w:p>
    <w:p w14:paraId="73FB706B" w14:textId="77777777" w:rsidR="008B13B4" w:rsidRPr="00515226" w:rsidRDefault="008B13B4" w:rsidP="00E47C56">
      <w:pPr>
        <w:pStyle w:val="bodky2"/>
        <w:numPr>
          <w:ilvl w:val="0"/>
          <w:numId w:val="6"/>
        </w:numPr>
        <w:spacing w:line="276" w:lineRule="auto"/>
        <w:rPr>
          <w:noProof/>
        </w:rPr>
      </w:pPr>
      <w:r w:rsidRPr="00515226">
        <w:rPr>
          <w:noProof/>
        </w:rPr>
        <w:t xml:space="preserve">rozhodnutie o zastavení konania. </w:t>
      </w:r>
    </w:p>
    <w:p w14:paraId="73FB706C" w14:textId="07B2C02F" w:rsidR="008B13B4" w:rsidRPr="00515226" w:rsidRDefault="008B13B4" w:rsidP="008B5A90">
      <w:pPr>
        <w:spacing w:before="120" w:after="120"/>
        <w:jc w:val="both"/>
        <w:rPr>
          <w:rFonts w:asciiTheme="minorHAnsi" w:eastAsia="Calibri" w:hAnsiTheme="minorHAnsi" w:cs="Times New Roman"/>
          <w:noProof/>
          <w:sz w:val="20"/>
          <w:szCs w:val="20"/>
        </w:rPr>
      </w:pPr>
      <w:r w:rsidRPr="00515226">
        <w:rPr>
          <w:rFonts w:asciiTheme="minorHAnsi" w:eastAsia="Calibri" w:hAnsiTheme="minorHAnsi" w:cs="Times New Roman"/>
          <w:noProof/>
          <w:sz w:val="20"/>
          <w:szCs w:val="20"/>
        </w:rPr>
        <w:t>Súčasťou vydaných rozhodnutí je informácia týkajúca sa možnosti prevzatia kópie/kópii ŽoNFP žiadateľom.</w:t>
      </w:r>
    </w:p>
    <w:p w14:paraId="73FB706D" w14:textId="600390DE" w:rsidR="008B13B4" w:rsidRPr="00515226" w:rsidRDefault="008B13B4" w:rsidP="008B13B4">
      <w:pPr>
        <w:pStyle w:val="Pta"/>
        <w:spacing w:after="120" w:line="276" w:lineRule="auto"/>
        <w:jc w:val="both"/>
        <w:rPr>
          <w:rFonts w:asciiTheme="minorHAnsi" w:eastAsia="Calibri" w:hAnsiTheme="minorHAnsi" w:cs="Times New Roman"/>
          <w:noProof/>
          <w:sz w:val="20"/>
          <w:szCs w:val="20"/>
        </w:rPr>
      </w:pPr>
      <w:r w:rsidRPr="00515226">
        <w:rPr>
          <w:rFonts w:asciiTheme="minorHAnsi" w:eastAsia="Calibri" w:hAnsiTheme="minorHAnsi" w:cs="Times New Roman"/>
          <w:b/>
          <w:noProof/>
          <w:sz w:val="20"/>
          <w:szCs w:val="20"/>
        </w:rPr>
        <w:t>Rozhodnutím o schválení ŽoNFP</w:t>
      </w:r>
      <w:r w:rsidRPr="00515226">
        <w:rPr>
          <w:rFonts w:asciiTheme="minorHAnsi" w:eastAsia="Calibri" w:hAnsiTheme="minorHAnsi" w:cs="Times New Roman"/>
          <w:noProof/>
          <w:sz w:val="20"/>
          <w:szCs w:val="20"/>
        </w:rPr>
        <w:t xml:space="preserve"> SO konštatuje splnenie všetkých podmienok poskytnutia príspevku stanovených vo v</w:t>
      </w:r>
      <w:r w:rsidR="00E91DF3">
        <w:rPr>
          <w:rFonts w:asciiTheme="minorHAnsi" w:eastAsia="Calibri" w:hAnsiTheme="minorHAnsi" w:cs="Times New Roman"/>
          <w:noProof/>
          <w:sz w:val="20"/>
          <w:szCs w:val="20"/>
        </w:rPr>
        <w:t>ýzve</w:t>
      </w:r>
      <w:r w:rsidRPr="00515226">
        <w:rPr>
          <w:rFonts w:asciiTheme="minorHAnsi" w:eastAsia="Calibri" w:hAnsiTheme="minorHAnsi" w:cs="Times New Roman"/>
          <w:noProof/>
          <w:sz w:val="20"/>
          <w:szCs w:val="20"/>
        </w:rPr>
        <w:t xml:space="preserve"> a zároveň deklaruje dostatok finančných prostriedkov na financovanie schváleného projektu na základe alokácie určenej vo v</w:t>
      </w:r>
      <w:r w:rsidR="00E91DF3">
        <w:rPr>
          <w:rFonts w:asciiTheme="minorHAnsi" w:eastAsia="Calibri" w:hAnsiTheme="minorHAnsi" w:cs="Times New Roman"/>
          <w:noProof/>
          <w:sz w:val="20"/>
          <w:szCs w:val="20"/>
        </w:rPr>
        <w:t>ýzve</w:t>
      </w:r>
      <w:r w:rsidRPr="00515226">
        <w:rPr>
          <w:rFonts w:asciiTheme="minorHAnsi" w:eastAsia="Calibri" w:hAnsiTheme="minorHAnsi" w:cs="Times New Roman"/>
          <w:noProof/>
          <w:sz w:val="20"/>
          <w:szCs w:val="20"/>
        </w:rPr>
        <w:t>.</w:t>
      </w:r>
    </w:p>
    <w:p w14:paraId="73FB706E" w14:textId="77777777" w:rsidR="008B13B4" w:rsidRPr="00515226" w:rsidRDefault="008B13B4" w:rsidP="008B13B4">
      <w:pPr>
        <w:spacing w:after="120"/>
        <w:jc w:val="both"/>
        <w:rPr>
          <w:rFonts w:asciiTheme="minorHAnsi" w:hAnsiTheme="minorHAnsi"/>
          <w:sz w:val="20"/>
          <w:szCs w:val="20"/>
        </w:rPr>
      </w:pPr>
      <w:r w:rsidRPr="00515226">
        <w:rPr>
          <w:rFonts w:asciiTheme="minorHAnsi" w:hAnsiTheme="minorHAnsi"/>
          <w:sz w:val="20"/>
          <w:szCs w:val="20"/>
        </w:rPr>
        <w:t>SO </w:t>
      </w:r>
      <w:r w:rsidRPr="00515226">
        <w:rPr>
          <w:rFonts w:asciiTheme="minorHAnsi" w:hAnsiTheme="minorHAnsi"/>
          <w:b/>
          <w:sz w:val="20"/>
          <w:szCs w:val="20"/>
        </w:rPr>
        <w:t xml:space="preserve">rozhodne o schválení </w:t>
      </w:r>
      <w:r w:rsidRPr="00515226">
        <w:rPr>
          <w:rFonts w:asciiTheme="minorHAnsi" w:hAnsiTheme="minorHAnsi"/>
          <w:sz w:val="20"/>
          <w:szCs w:val="20"/>
        </w:rPr>
        <w:t>ŽoNFP, ak:</w:t>
      </w:r>
    </w:p>
    <w:p w14:paraId="73FB706F" w14:textId="77777777" w:rsidR="00EF1771" w:rsidRPr="00515226" w:rsidRDefault="00EF1771" w:rsidP="00E47C56">
      <w:pPr>
        <w:pStyle w:val="bodky2"/>
        <w:numPr>
          <w:ilvl w:val="0"/>
          <w:numId w:val="6"/>
        </w:numPr>
        <w:spacing w:line="276" w:lineRule="auto"/>
        <w:rPr>
          <w:noProof/>
        </w:rPr>
      </w:pPr>
      <w:r w:rsidRPr="00515226">
        <w:rPr>
          <w:noProof/>
        </w:rPr>
        <w:t xml:space="preserve">predložené dokumenty preukazujú splnenie podmienky poskytnutia príspevku, a </w:t>
      </w:r>
    </w:p>
    <w:p w14:paraId="73FB7070" w14:textId="26A4E871" w:rsidR="008B13B4" w:rsidRDefault="008B13B4" w:rsidP="00E47C56">
      <w:pPr>
        <w:pStyle w:val="bodky2"/>
        <w:numPr>
          <w:ilvl w:val="0"/>
          <w:numId w:val="6"/>
        </w:numPr>
        <w:spacing w:line="276" w:lineRule="auto"/>
        <w:rPr>
          <w:noProof/>
        </w:rPr>
      </w:pPr>
      <w:r w:rsidRPr="00515226">
        <w:rPr>
          <w:noProof/>
        </w:rPr>
        <w:t>ŽoNFP splnila podmienky overované v rámci odborného hodnotenia</w:t>
      </w:r>
      <w:r w:rsidR="00E91DF3">
        <w:rPr>
          <w:noProof/>
        </w:rPr>
        <w:t>,a</w:t>
      </w:r>
    </w:p>
    <w:p w14:paraId="428FEDDC" w14:textId="0A99045F" w:rsidR="00E91DF3" w:rsidRPr="00E91DF3" w:rsidRDefault="00E91DF3" w:rsidP="00E47C56">
      <w:pPr>
        <w:pStyle w:val="bodky2"/>
        <w:numPr>
          <w:ilvl w:val="0"/>
          <w:numId w:val="6"/>
        </w:numPr>
        <w:spacing w:line="276" w:lineRule="auto"/>
        <w:rPr>
          <w:noProof/>
          <w:sz w:val="18"/>
        </w:rPr>
      </w:pPr>
      <w:r w:rsidRPr="00E91DF3">
        <w:t>disponibilná alokácia určená vo výzve postačuje na jej schválenie.</w:t>
      </w:r>
    </w:p>
    <w:p w14:paraId="73FB7073" w14:textId="6215C2F3" w:rsidR="008B13B4" w:rsidRPr="00515226" w:rsidRDefault="008B13B4" w:rsidP="00EF1771">
      <w:pPr>
        <w:pStyle w:val="Pta"/>
        <w:spacing w:after="120" w:line="276" w:lineRule="auto"/>
        <w:jc w:val="both"/>
        <w:rPr>
          <w:rFonts w:asciiTheme="minorHAnsi" w:hAnsiTheme="minorHAnsi" w:cs="Times New Roman"/>
          <w:noProof/>
          <w:sz w:val="20"/>
          <w:szCs w:val="20"/>
        </w:rPr>
      </w:pPr>
      <w:r w:rsidRPr="00515226">
        <w:rPr>
          <w:rFonts w:asciiTheme="minorHAnsi" w:hAnsiTheme="minorHAnsi" w:cs="Times New Roman"/>
          <w:b/>
          <w:noProof/>
          <w:sz w:val="20"/>
          <w:szCs w:val="20"/>
        </w:rPr>
        <w:t xml:space="preserve">Rozhodnutím o </w:t>
      </w:r>
      <w:r w:rsidRPr="00515226">
        <w:rPr>
          <w:rFonts w:asciiTheme="minorHAnsi" w:eastAsia="Calibri" w:hAnsiTheme="minorHAnsi" w:cs="Times New Roman"/>
          <w:b/>
          <w:noProof/>
          <w:sz w:val="20"/>
          <w:szCs w:val="20"/>
        </w:rPr>
        <w:t>neschválení</w:t>
      </w:r>
      <w:r w:rsidRPr="00515226">
        <w:rPr>
          <w:rFonts w:asciiTheme="minorHAnsi" w:hAnsiTheme="minorHAnsi" w:cs="Times New Roman"/>
          <w:b/>
          <w:noProof/>
          <w:sz w:val="20"/>
          <w:szCs w:val="20"/>
        </w:rPr>
        <w:t xml:space="preserve"> ŽoNFP</w:t>
      </w:r>
      <w:r w:rsidRPr="00515226">
        <w:rPr>
          <w:rFonts w:asciiTheme="minorHAnsi" w:hAnsiTheme="minorHAnsi" w:cs="Times New Roman"/>
          <w:noProof/>
          <w:sz w:val="20"/>
          <w:szCs w:val="20"/>
        </w:rPr>
        <w:t xml:space="preserve"> SO konštatuje nesplnenie jednej alebo viacerých podmienok poskytnutia príspevku stanovených vo v</w:t>
      </w:r>
      <w:r w:rsidR="006F0007">
        <w:rPr>
          <w:rFonts w:asciiTheme="minorHAnsi" w:hAnsiTheme="minorHAnsi" w:cs="Times New Roman"/>
          <w:noProof/>
          <w:sz w:val="20"/>
          <w:szCs w:val="20"/>
        </w:rPr>
        <w:t>ýzve</w:t>
      </w:r>
      <w:r w:rsidR="00E91DF3">
        <w:rPr>
          <w:rFonts w:asciiTheme="minorHAnsi" w:hAnsiTheme="minorHAnsi" w:cs="Times New Roman"/>
          <w:noProof/>
          <w:sz w:val="20"/>
          <w:szCs w:val="20"/>
        </w:rPr>
        <w:t xml:space="preserve"> alebo ak na schválenie ŽoNFP nie je dostatok finančných prostriedkov určených vo výzve.</w:t>
      </w:r>
      <w:r w:rsidRPr="00515226">
        <w:rPr>
          <w:rFonts w:asciiTheme="minorHAnsi" w:hAnsiTheme="minorHAnsi" w:cs="Times New Roman"/>
          <w:noProof/>
          <w:sz w:val="20"/>
          <w:szCs w:val="20"/>
        </w:rPr>
        <w:t xml:space="preserve"> Rozhodnutie o neschválení SO vydáva v tej fáze konania o ŽoNFP, kedy je preukázané, že ŽoNFP nespĺňa jednu alebo viaceré podmienky poskytnutia príspevku.</w:t>
      </w:r>
    </w:p>
    <w:p w14:paraId="73FB7075" w14:textId="77777777" w:rsidR="008B13B4" w:rsidRPr="00515226" w:rsidRDefault="008B13B4" w:rsidP="008B13B4">
      <w:pPr>
        <w:spacing w:after="120"/>
        <w:jc w:val="both"/>
        <w:rPr>
          <w:rFonts w:asciiTheme="minorHAnsi" w:hAnsiTheme="minorHAnsi"/>
          <w:sz w:val="20"/>
          <w:szCs w:val="20"/>
        </w:rPr>
      </w:pPr>
      <w:r w:rsidRPr="00515226">
        <w:rPr>
          <w:rFonts w:asciiTheme="minorHAnsi" w:hAnsiTheme="minorHAnsi"/>
          <w:sz w:val="20"/>
          <w:szCs w:val="20"/>
        </w:rPr>
        <w:t>SO </w:t>
      </w:r>
      <w:r w:rsidRPr="00515226">
        <w:rPr>
          <w:rFonts w:asciiTheme="minorHAnsi" w:hAnsiTheme="minorHAnsi"/>
          <w:b/>
          <w:sz w:val="20"/>
          <w:szCs w:val="20"/>
        </w:rPr>
        <w:t xml:space="preserve">rozhodne o neschválení </w:t>
      </w:r>
      <w:r w:rsidRPr="00515226">
        <w:rPr>
          <w:rFonts w:asciiTheme="minorHAnsi" w:hAnsiTheme="minorHAnsi"/>
          <w:sz w:val="20"/>
          <w:szCs w:val="20"/>
        </w:rPr>
        <w:t>ŽoNFP, ak:</w:t>
      </w:r>
    </w:p>
    <w:p w14:paraId="73FB7076" w14:textId="77777777" w:rsidR="00EF1771" w:rsidRPr="00515226" w:rsidRDefault="00EF1771" w:rsidP="00E47C56">
      <w:pPr>
        <w:pStyle w:val="bodky2"/>
        <w:numPr>
          <w:ilvl w:val="0"/>
          <w:numId w:val="6"/>
        </w:numPr>
        <w:spacing w:line="276" w:lineRule="auto"/>
      </w:pPr>
      <w:r w:rsidRPr="00515226">
        <w:t xml:space="preserve">predložené </w:t>
      </w:r>
      <w:r w:rsidRPr="00515226">
        <w:rPr>
          <w:noProof/>
        </w:rPr>
        <w:t>dokumenty</w:t>
      </w:r>
      <w:r w:rsidRPr="00515226">
        <w:t xml:space="preserve"> nepreukazujú splnenie podmienky poskytnutia príspevku (ani na základe dokumentácie k výzve na doplnenie), alebo</w:t>
      </w:r>
    </w:p>
    <w:p w14:paraId="73FB7078" w14:textId="62CD6825" w:rsidR="008B13B4" w:rsidRPr="00984EAB" w:rsidRDefault="008B13B4" w:rsidP="00E47C56">
      <w:pPr>
        <w:pStyle w:val="bodky2"/>
        <w:numPr>
          <w:ilvl w:val="0"/>
          <w:numId w:val="6"/>
        </w:numPr>
        <w:spacing w:line="276" w:lineRule="auto"/>
        <w:rPr>
          <w:strike/>
        </w:rPr>
      </w:pPr>
      <w:r w:rsidRPr="00515226">
        <w:t>ŽoNFP nesplnila podmienky odborného hodnotenia</w:t>
      </w:r>
      <w:r w:rsidR="00B55ED2" w:rsidRPr="00515226">
        <w:t xml:space="preserve"> (SO v rozhodnutí o neschválení uvedie dôvody nesplnenia kritérií odborného hodnotenia)</w:t>
      </w:r>
    </w:p>
    <w:p w14:paraId="7D213392" w14:textId="070E2303" w:rsidR="00984EAB" w:rsidRPr="00984EAB" w:rsidRDefault="00984EAB" w:rsidP="00E47C56">
      <w:pPr>
        <w:pStyle w:val="bodky2"/>
        <w:numPr>
          <w:ilvl w:val="0"/>
          <w:numId w:val="6"/>
        </w:numPr>
        <w:spacing w:line="276" w:lineRule="auto"/>
        <w:rPr>
          <w:strike/>
          <w:sz w:val="18"/>
        </w:rPr>
      </w:pPr>
      <w:r>
        <w:t xml:space="preserve">ŽoNFP splnila podmienky odborného </w:t>
      </w:r>
      <w:r w:rsidRPr="00984EAB">
        <w:t>hodnotenia, avšak</w:t>
      </w:r>
      <w:r>
        <w:t xml:space="preserve"> </w:t>
      </w:r>
      <w:r w:rsidRPr="00984EAB">
        <w:t>disponibilná alokácia</w:t>
      </w:r>
      <w:r>
        <w:t xml:space="preserve"> </w:t>
      </w:r>
      <w:r w:rsidRPr="00984EAB">
        <w:t>určená vo výzve nepostačuje na</w:t>
      </w:r>
      <w:r>
        <w:t xml:space="preserve"> </w:t>
      </w:r>
      <w:r w:rsidRPr="00984EAB">
        <w:t>jej schválenie (t.j. ŽoNFP je na základe výsledkov odborného hodnotenia umiestnená na takom mieste v poradí, že disponibilná alokácia určená na výzvu už vzhľadom na schválenie ŽoNFP umiestnených v poradí pred ňou nepostačuje na jej schválenie)</w:t>
      </w:r>
      <w:r w:rsidR="00FA0ECA">
        <w:t>.</w:t>
      </w:r>
    </w:p>
    <w:p w14:paraId="73FB707A" w14:textId="095F18B2" w:rsidR="008B13B4" w:rsidRPr="00515226" w:rsidRDefault="008B13B4" w:rsidP="00DA7FB8">
      <w:pPr>
        <w:pStyle w:val="Pta"/>
        <w:spacing w:after="120" w:line="276" w:lineRule="auto"/>
        <w:jc w:val="both"/>
        <w:rPr>
          <w:rFonts w:asciiTheme="minorHAnsi" w:hAnsiTheme="minorHAnsi" w:cs="Times New Roman"/>
          <w:noProof/>
          <w:sz w:val="20"/>
          <w:szCs w:val="20"/>
        </w:rPr>
      </w:pPr>
      <w:r w:rsidRPr="00515226">
        <w:rPr>
          <w:rFonts w:asciiTheme="minorHAnsi" w:eastAsia="Calibri" w:hAnsiTheme="minorHAnsi" w:cs="Times New Roman"/>
          <w:b/>
          <w:noProof/>
          <w:sz w:val="20"/>
          <w:szCs w:val="20"/>
        </w:rPr>
        <w:t>Rozhodnutím</w:t>
      </w:r>
      <w:r w:rsidRPr="00515226">
        <w:rPr>
          <w:rFonts w:asciiTheme="minorHAnsi" w:hAnsiTheme="minorHAnsi" w:cs="Times New Roman"/>
          <w:b/>
          <w:noProof/>
          <w:sz w:val="20"/>
          <w:szCs w:val="20"/>
        </w:rPr>
        <w:t xml:space="preserve"> o zastavení konania</w:t>
      </w:r>
      <w:r w:rsidRPr="00515226">
        <w:rPr>
          <w:rFonts w:asciiTheme="minorHAnsi" w:hAnsiTheme="minorHAnsi" w:cs="Times New Roman"/>
          <w:noProof/>
          <w:sz w:val="20"/>
          <w:szCs w:val="20"/>
        </w:rPr>
        <w:t xml:space="preserve"> SO konštatuje, že v konaní o ŽoNFP nastala niektorá zo skutočností stanovených v § 20 zákona o príspevku z EŠIF. Rozhodnutím o zastavení konania SO konštatuje neúplnosť podania, resp. nemožnosť posúdenia splnenia/nesplnenia podmienok poskytnutia príspevku bez priameho výroku o splnení/nesplnení podmienok poskytnutia príspevku. Vydanie rozhodnutia o zastavení konania nenahrádza meritórne rozhodnutie o splnení alebo nesplnení podmienok poskytnutia príspevku (napr. v prípade, ak je dôvodom vydania rozhodnutia jednoznačné konštatovanie nesplnenia podmienky poskytnutia príspevku). </w:t>
      </w:r>
    </w:p>
    <w:p w14:paraId="73FB707E" w14:textId="77777777" w:rsidR="00650BB4" w:rsidRPr="00515226" w:rsidRDefault="00650BB4" w:rsidP="00650BB4">
      <w:pPr>
        <w:pStyle w:val="Odseky"/>
        <w:rPr>
          <w:rFonts w:cstheme="minorBidi"/>
        </w:rPr>
      </w:pPr>
      <w:r w:rsidRPr="00515226">
        <w:rPr>
          <w:rFonts w:cstheme="minorBidi"/>
        </w:rPr>
        <w:t>SO </w:t>
      </w:r>
      <w:r w:rsidRPr="00515226">
        <w:rPr>
          <w:rFonts w:eastAsiaTheme="minorHAnsi" w:cstheme="minorBidi"/>
          <w:b/>
        </w:rPr>
        <w:t>rozhodne o zastavení konania</w:t>
      </w:r>
      <w:r w:rsidRPr="00515226">
        <w:rPr>
          <w:rFonts w:cstheme="minorBidi"/>
        </w:rPr>
        <w:t> o ŽoNFP, ak:</w:t>
      </w:r>
    </w:p>
    <w:p w14:paraId="73FB707F" w14:textId="77777777" w:rsidR="00650BB4" w:rsidRPr="00515226" w:rsidRDefault="00650BB4" w:rsidP="00E47C56">
      <w:pPr>
        <w:pStyle w:val="bodky2"/>
        <w:numPr>
          <w:ilvl w:val="0"/>
          <w:numId w:val="6"/>
        </w:numPr>
        <w:spacing w:line="276" w:lineRule="auto"/>
      </w:pPr>
      <w:r w:rsidRPr="00515226">
        <w:rPr>
          <w:noProof/>
        </w:rPr>
        <w:t xml:space="preserve">žiadateľ </w:t>
      </w:r>
      <w:r w:rsidRPr="00515226">
        <w:t>nedoplní akúkoľvek z požadovaných náležitosti (vrátane elektronickej verzie požadovaných dokumentov na elektronickom neprepisovateľnom médiu – ak relevantné), a/alebo</w:t>
      </w:r>
    </w:p>
    <w:p w14:paraId="73FB7080" w14:textId="77777777" w:rsidR="00650BB4" w:rsidRPr="00515226" w:rsidRDefault="00650BB4" w:rsidP="00E47C56">
      <w:pPr>
        <w:pStyle w:val="bodky2"/>
        <w:numPr>
          <w:ilvl w:val="0"/>
          <w:numId w:val="6"/>
        </w:numPr>
        <w:spacing w:line="276" w:lineRule="auto"/>
      </w:pPr>
      <w:r w:rsidRPr="00515226">
        <w:t>žiadateľ nesplní stanovený termín na doručenie doplnenia ŽoNFP (doručenie po stanovenom termíne), a/alebo </w:t>
      </w:r>
    </w:p>
    <w:p w14:paraId="73FB7081" w14:textId="77777777" w:rsidR="00650BB4" w:rsidRPr="00515226" w:rsidRDefault="00650BB4" w:rsidP="00E47C56">
      <w:pPr>
        <w:pStyle w:val="bodky2"/>
        <w:numPr>
          <w:ilvl w:val="0"/>
          <w:numId w:val="6"/>
        </w:numPr>
        <w:spacing w:line="276" w:lineRule="auto"/>
      </w:pPr>
      <w:r w:rsidRPr="00515226">
        <w:t>ak aj po doplnení ŽoNFP naďalej pretrvávajú pochybnosti o pravdivosti alebo úplnosti ŽoNFP alebo jej príloh v dôsledku čoho nie je možné overiť splnenie niektorej z podmienok poskytnutia príspevku a rozhodnúť o schválení ŽoNFP.</w:t>
      </w:r>
    </w:p>
    <w:p w14:paraId="2559617B" w14:textId="43997DC2" w:rsidR="00984EAB" w:rsidRPr="00515226" w:rsidRDefault="00984EAB" w:rsidP="00E47C56">
      <w:pPr>
        <w:pStyle w:val="bodky2"/>
        <w:numPr>
          <w:ilvl w:val="0"/>
          <w:numId w:val="6"/>
        </w:numPr>
        <w:spacing w:line="276" w:lineRule="auto"/>
      </w:pPr>
      <w:r w:rsidRPr="00515226">
        <w:lastRenderedPageBreak/>
        <w:t xml:space="preserve">SO v prípade </w:t>
      </w:r>
      <w:r>
        <w:t xml:space="preserve">úmrtia žiadateľa, jeho vyhlásenia za mŕtveho alebo </w:t>
      </w:r>
      <w:r w:rsidRPr="00515226">
        <w:t>zániku žiadateľa bez právneho nástupcu, SO vydá rozhodnutie o zastavení konania v súlade s § 20 písm. b) zákona o príspevku z EŠIF, pričom toto rozhodnutie sa nedoručuje, SO si ho ponecháva a prikladá k príslušnej ŽoNFP.</w:t>
      </w:r>
    </w:p>
    <w:p w14:paraId="17262EBD" w14:textId="7EE798C7" w:rsidR="00984EAB" w:rsidRDefault="00A96A06" w:rsidP="00C6558E">
      <w:pPr>
        <w:pStyle w:val="Nadpis3"/>
      </w:pPr>
      <w:bookmarkStart w:id="1007" w:name="_Toc478449765"/>
      <w:bookmarkStart w:id="1008" w:name="_Toc478463013"/>
      <w:bookmarkStart w:id="1009" w:name="_Toc478464150"/>
      <w:bookmarkStart w:id="1010" w:name="_Toc478469914"/>
      <w:bookmarkStart w:id="1011" w:name="_Toc478472473"/>
      <w:bookmarkStart w:id="1012" w:name="_Toc479584106"/>
      <w:r>
        <w:t>Výber ŽoNFP</w:t>
      </w:r>
      <w:bookmarkEnd w:id="1007"/>
      <w:bookmarkEnd w:id="1008"/>
      <w:bookmarkEnd w:id="1009"/>
      <w:bookmarkEnd w:id="1010"/>
      <w:bookmarkEnd w:id="1011"/>
      <w:bookmarkEnd w:id="1012"/>
    </w:p>
    <w:p w14:paraId="1F9C971B" w14:textId="3388C43C" w:rsidR="005D1C02" w:rsidRPr="005B546E" w:rsidRDefault="005D1C02" w:rsidP="005B546E">
      <w:pPr>
        <w:pStyle w:val="Default"/>
        <w:spacing w:after="120" w:line="276" w:lineRule="auto"/>
        <w:jc w:val="both"/>
        <w:rPr>
          <w:rFonts w:asciiTheme="minorHAnsi" w:hAnsiTheme="minorHAnsi"/>
          <w:sz w:val="20"/>
          <w:lang w:val="sk-SK"/>
        </w:rPr>
      </w:pPr>
      <w:r w:rsidRPr="005B546E">
        <w:rPr>
          <w:rFonts w:asciiTheme="minorHAnsi" w:hAnsiTheme="minorHAnsi"/>
          <w:sz w:val="20"/>
          <w:lang w:val="sk-SK"/>
        </w:rPr>
        <w:t xml:space="preserve">Výberové kritérium </w:t>
      </w:r>
      <w:r w:rsidR="00A324FB">
        <w:rPr>
          <w:rFonts w:asciiTheme="minorHAnsi" w:hAnsiTheme="minorHAnsi"/>
          <w:sz w:val="20"/>
          <w:lang w:val="sk-SK"/>
        </w:rPr>
        <w:t xml:space="preserve">(ak bolo stanovené vo výzve) </w:t>
      </w:r>
      <w:r w:rsidRPr="005B546E">
        <w:rPr>
          <w:rFonts w:asciiTheme="minorHAnsi" w:hAnsiTheme="minorHAnsi"/>
          <w:sz w:val="20"/>
          <w:lang w:val="sk-SK"/>
        </w:rPr>
        <w:t>uplatňujú odborní hodnotitelia pre ŽoNFP, v ktorých boli splnené podmienky odborného hodnotenia.</w:t>
      </w:r>
    </w:p>
    <w:p w14:paraId="6BA70308" w14:textId="77777777" w:rsidR="00A324FB" w:rsidRPr="00A324FB" w:rsidRDefault="00A324FB" w:rsidP="00A324FB">
      <w:pPr>
        <w:spacing w:after="120"/>
        <w:jc w:val="both"/>
        <w:rPr>
          <w:rFonts w:asciiTheme="minorHAnsi" w:hAnsiTheme="minorHAnsi"/>
          <w:sz w:val="20"/>
        </w:rPr>
      </w:pPr>
      <w:r w:rsidRPr="00A324FB">
        <w:rPr>
          <w:rFonts w:asciiTheme="minorHAnsi" w:hAnsiTheme="minorHAnsi"/>
          <w:sz w:val="20"/>
        </w:rPr>
        <w:t xml:space="preserve">V prípade, ak SO stanoví vo výzve, že </w:t>
      </w:r>
      <w:r w:rsidRPr="00A324FB">
        <w:rPr>
          <w:rFonts w:asciiTheme="minorHAnsi" w:hAnsiTheme="minorHAnsi"/>
          <w:b/>
          <w:sz w:val="20"/>
        </w:rPr>
        <w:t>nebude uplatňovať výberové kritérium</w:t>
      </w:r>
      <w:r w:rsidRPr="00A324FB">
        <w:rPr>
          <w:rFonts w:asciiTheme="minorHAnsi" w:hAnsiTheme="minorHAnsi"/>
          <w:sz w:val="20"/>
        </w:rPr>
        <w:t>, zostáva poradie ŽoNFP podľa dosiahnutého počtu bodov z odborného hodnotenia, resp. zostáva poradie stanovené po aplikovaní rozlišovacieho kritéria.</w:t>
      </w:r>
    </w:p>
    <w:p w14:paraId="0D00B3E8" w14:textId="525F682F" w:rsidR="005B546E" w:rsidRDefault="005D1C02" w:rsidP="00A96A06">
      <w:pPr>
        <w:pStyle w:val="Default"/>
        <w:spacing w:after="120" w:line="276" w:lineRule="auto"/>
        <w:jc w:val="both"/>
        <w:rPr>
          <w:rFonts w:asciiTheme="minorHAnsi" w:hAnsiTheme="minorHAnsi"/>
          <w:bCs/>
          <w:sz w:val="20"/>
          <w:lang w:val="sk-SK"/>
        </w:rPr>
      </w:pPr>
      <w:r w:rsidRPr="005D1C02">
        <w:rPr>
          <w:rFonts w:asciiTheme="minorHAnsi" w:hAnsiTheme="minorHAnsi"/>
          <w:sz w:val="20"/>
          <w:lang w:val="sk-SK"/>
        </w:rPr>
        <w:t>V prípade, ak SO stanov</w:t>
      </w:r>
      <w:r>
        <w:rPr>
          <w:rFonts w:asciiTheme="minorHAnsi" w:hAnsiTheme="minorHAnsi"/>
          <w:sz w:val="20"/>
          <w:lang w:val="sk-SK"/>
        </w:rPr>
        <w:t>í</w:t>
      </w:r>
      <w:r w:rsidRPr="005D1C02">
        <w:rPr>
          <w:rFonts w:asciiTheme="minorHAnsi" w:hAnsiTheme="minorHAnsi"/>
          <w:sz w:val="20"/>
          <w:lang w:val="sk-SK"/>
        </w:rPr>
        <w:t xml:space="preserve"> vo výzve, že </w:t>
      </w:r>
      <w:r w:rsidRPr="005D1C02">
        <w:rPr>
          <w:rFonts w:asciiTheme="minorHAnsi" w:hAnsiTheme="minorHAnsi"/>
          <w:b/>
          <w:sz w:val="20"/>
          <w:lang w:val="sk-SK"/>
        </w:rPr>
        <w:t>bude uplatňovať výberové kritérium</w:t>
      </w:r>
      <w:r>
        <w:rPr>
          <w:rFonts w:asciiTheme="minorHAnsi" w:hAnsiTheme="minorHAnsi"/>
          <w:noProof/>
          <w:sz w:val="20"/>
          <w:lang w:val="sk-SK"/>
        </w:rPr>
        <w:t xml:space="preserve">: </w:t>
      </w:r>
      <w:r w:rsidR="00A96A06" w:rsidRPr="005D1C02">
        <w:rPr>
          <w:rFonts w:asciiTheme="minorHAnsi" w:hAnsiTheme="minorHAnsi"/>
          <w:noProof/>
          <w:sz w:val="20"/>
          <w:lang w:val="sk-SK"/>
        </w:rPr>
        <w:t>ŽoNFP, ktoré splnili podmienky odborného hodnotenia, budú zoradené podľa počtu dosiahnutých bodov z hodnotenia.</w:t>
      </w:r>
      <w:r>
        <w:rPr>
          <w:rFonts w:asciiTheme="minorHAnsi" w:hAnsiTheme="minorHAnsi"/>
          <w:noProof/>
          <w:sz w:val="20"/>
          <w:lang w:val="sk-SK"/>
        </w:rPr>
        <w:t xml:space="preserve"> O</w:t>
      </w:r>
      <w:r w:rsidR="005B546E">
        <w:rPr>
          <w:rFonts w:asciiTheme="minorHAnsi" w:hAnsiTheme="minorHAnsi"/>
          <w:noProof/>
          <w:sz w:val="20"/>
          <w:lang w:val="sk-SK"/>
        </w:rPr>
        <w:t>dborní</w:t>
      </w:r>
      <w:r w:rsidR="00A96A06" w:rsidRPr="005D1C02">
        <w:rPr>
          <w:rFonts w:asciiTheme="minorHAnsi" w:hAnsiTheme="minorHAnsi"/>
          <w:bCs/>
          <w:sz w:val="20"/>
          <w:lang w:val="sk-SK"/>
        </w:rPr>
        <w:t xml:space="preserve"> hodnotitelia pri </w:t>
      </w:r>
      <w:r>
        <w:rPr>
          <w:rFonts w:asciiTheme="minorHAnsi" w:hAnsiTheme="minorHAnsi"/>
          <w:bCs/>
          <w:sz w:val="20"/>
          <w:lang w:val="sk-SK"/>
        </w:rPr>
        <w:t xml:space="preserve">týchto </w:t>
      </w:r>
      <w:r w:rsidR="00A96A06" w:rsidRPr="005D1C02">
        <w:rPr>
          <w:rFonts w:asciiTheme="minorHAnsi" w:hAnsiTheme="minorHAnsi"/>
          <w:bCs/>
          <w:sz w:val="20"/>
          <w:lang w:val="sk-SK"/>
        </w:rPr>
        <w:t>ŽoNFP, posúdia či ŽoNFP spĺňa</w:t>
      </w:r>
      <w:r>
        <w:rPr>
          <w:rFonts w:asciiTheme="minorHAnsi" w:hAnsiTheme="minorHAnsi"/>
          <w:bCs/>
          <w:sz w:val="20"/>
          <w:lang w:val="sk-SK"/>
        </w:rPr>
        <w:t>/nespĺňa</w:t>
      </w:r>
      <w:r w:rsidR="00A96A06" w:rsidRPr="005D1C02">
        <w:rPr>
          <w:rFonts w:asciiTheme="minorHAnsi" w:hAnsiTheme="minorHAnsi"/>
          <w:bCs/>
          <w:sz w:val="20"/>
          <w:lang w:val="sk-SK"/>
        </w:rPr>
        <w:t xml:space="preserve"> výberové kritérium a následne SO vytvorí poradie ŽoNFP na základe aplikácie výberového kritéria</w:t>
      </w:r>
      <w:r w:rsidR="005B546E">
        <w:rPr>
          <w:rFonts w:asciiTheme="minorHAnsi" w:hAnsiTheme="minorHAnsi"/>
          <w:bCs/>
          <w:sz w:val="20"/>
          <w:lang w:val="sk-SK"/>
        </w:rPr>
        <w:t xml:space="preserve">. </w:t>
      </w:r>
    </w:p>
    <w:p w14:paraId="5F9FC50D" w14:textId="41A418B7" w:rsidR="00A96A06" w:rsidRPr="00515226" w:rsidRDefault="00A96A06" w:rsidP="00C6558E">
      <w:pPr>
        <w:pStyle w:val="Nadpis3"/>
      </w:pPr>
      <w:bookmarkStart w:id="1013" w:name="_Toc478449766"/>
      <w:bookmarkStart w:id="1014" w:name="_Toc478463014"/>
      <w:bookmarkStart w:id="1015" w:name="_Toc478464151"/>
      <w:bookmarkStart w:id="1016" w:name="_Toc478469915"/>
      <w:bookmarkStart w:id="1017" w:name="_Toc478472474"/>
      <w:bookmarkStart w:id="1018" w:name="_Toc479584107"/>
      <w:r w:rsidRPr="00515226">
        <w:t xml:space="preserve">Vydávanie rozhodnutia po </w:t>
      </w:r>
      <w:r w:rsidR="005D1C02">
        <w:t>uplatnení výberových kritérií</w:t>
      </w:r>
      <w:bookmarkEnd w:id="1013"/>
      <w:bookmarkEnd w:id="1014"/>
      <w:bookmarkEnd w:id="1015"/>
      <w:bookmarkEnd w:id="1016"/>
      <w:bookmarkEnd w:id="1017"/>
      <w:bookmarkEnd w:id="1018"/>
    </w:p>
    <w:p w14:paraId="70C04EF1" w14:textId="77777777" w:rsidR="008768B6" w:rsidRDefault="00A324FB" w:rsidP="008768B6">
      <w:pPr>
        <w:pStyle w:val="Default"/>
        <w:spacing w:after="120" w:line="276" w:lineRule="auto"/>
        <w:jc w:val="both"/>
        <w:rPr>
          <w:rFonts w:asciiTheme="minorHAnsi" w:eastAsia="Calibri" w:hAnsiTheme="minorHAnsi"/>
          <w:noProof/>
          <w:sz w:val="20"/>
          <w:szCs w:val="20"/>
        </w:rPr>
      </w:pPr>
      <w:r w:rsidRPr="008768B6">
        <w:rPr>
          <w:rFonts w:asciiTheme="minorHAnsi" w:eastAsia="Calibri" w:hAnsiTheme="minorHAnsi"/>
          <w:noProof/>
          <w:sz w:val="20"/>
          <w:szCs w:val="20"/>
        </w:rPr>
        <w:t xml:space="preserve">SO </w:t>
      </w:r>
      <w:r w:rsidRPr="007C7754">
        <w:rPr>
          <w:rFonts w:asciiTheme="minorHAnsi" w:eastAsia="Calibri" w:hAnsiTheme="minorHAnsi"/>
          <w:noProof/>
          <w:color w:val="auto"/>
          <w:sz w:val="20"/>
          <w:szCs w:val="20"/>
        </w:rPr>
        <w:t xml:space="preserve">na </w:t>
      </w:r>
      <w:r w:rsidR="005B546E" w:rsidRPr="007C7754">
        <w:rPr>
          <w:rFonts w:asciiTheme="minorHAnsi" w:hAnsiTheme="minorHAnsi"/>
          <w:bCs/>
          <w:color w:val="auto"/>
          <w:sz w:val="20"/>
          <w:lang w:val="sk-SK"/>
        </w:rPr>
        <w:t xml:space="preserve">základe </w:t>
      </w:r>
      <w:r w:rsidRPr="007C7754">
        <w:rPr>
          <w:rFonts w:asciiTheme="minorHAnsi" w:hAnsiTheme="minorHAnsi"/>
          <w:bCs/>
          <w:color w:val="auto"/>
          <w:sz w:val="20"/>
          <w:lang w:val="sk-SK"/>
        </w:rPr>
        <w:t xml:space="preserve">vytvoreného poradia ŽoNFP rozhodne o </w:t>
      </w:r>
      <w:r w:rsidR="005B546E" w:rsidRPr="007C7754">
        <w:rPr>
          <w:rFonts w:asciiTheme="minorHAnsi" w:hAnsiTheme="minorHAnsi"/>
          <w:bCs/>
          <w:color w:val="auto"/>
          <w:sz w:val="20"/>
          <w:lang w:val="sk-SK"/>
        </w:rPr>
        <w:t>schválení/neschválení ŽoNFP podľa výšky disponibilnej alokácie stanovenej vo výzve.</w:t>
      </w:r>
      <w:r w:rsidRPr="007C7754">
        <w:rPr>
          <w:rFonts w:asciiTheme="minorHAnsi" w:eastAsia="Calibri" w:hAnsiTheme="minorHAnsi"/>
          <w:noProof/>
          <w:color w:val="auto"/>
          <w:sz w:val="20"/>
          <w:szCs w:val="20"/>
        </w:rPr>
        <w:t xml:space="preserve"> </w:t>
      </w:r>
      <w:r w:rsidRPr="007C7754">
        <w:rPr>
          <w:rFonts w:asciiTheme="minorHAnsi" w:eastAsia="Calibri" w:hAnsiTheme="minorHAnsi"/>
          <w:noProof/>
          <w:sz w:val="20"/>
          <w:szCs w:val="20"/>
        </w:rPr>
        <w:t>Súčasťou</w:t>
      </w:r>
      <w:r w:rsidRPr="00515226">
        <w:rPr>
          <w:rFonts w:asciiTheme="minorHAnsi" w:eastAsia="Calibri" w:hAnsiTheme="minorHAnsi"/>
          <w:noProof/>
          <w:sz w:val="20"/>
          <w:szCs w:val="20"/>
        </w:rPr>
        <w:t xml:space="preserve"> </w:t>
      </w:r>
      <w:r w:rsidRPr="008768B6">
        <w:rPr>
          <w:rFonts w:asciiTheme="minorHAnsi" w:hAnsiTheme="minorHAnsi"/>
          <w:bCs/>
          <w:sz w:val="20"/>
          <w:lang w:val="sk-SK"/>
        </w:rPr>
        <w:t>vydaných</w:t>
      </w:r>
      <w:r w:rsidRPr="00515226">
        <w:rPr>
          <w:rFonts w:asciiTheme="minorHAnsi" w:eastAsia="Calibri" w:hAnsiTheme="minorHAnsi"/>
          <w:noProof/>
          <w:sz w:val="20"/>
          <w:szCs w:val="20"/>
        </w:rPr>
        <w:t xml:space="preserve"> rozhodnutí je informácia týkajúca sa možnosti prevzati</w:t>
      </w:r>
      <w:r w:rsidR="008768B6">
        <w:rPr>
          <w:rFonts w:asciiTheme="minorHAnsi" w:eastAsia="Calibri" w:hAnsiTheme="minorHAnsi"/>
          <w:noProof/>
          <w:sz w:val="20"/>
          <w:szCs w:val="20"/>
        </w:rPr>
        <w:t>a kópie/kópii ŽoNFP žiadateľom.</w:t>
      </w:r>
    </w:p>
    <w:p w14:paraId="4F736478" w14:textId="1CA1703C" w:rsidR="009C2611" w:rsidRDefault="00A324FB" w:rsidP="008768B6">
      <w:pPr>
        <w:spacing w:before="120" w:after="120"/>
        <w:jc w:val="both"/>
        <w:rPr>
          <w:rFonts w:asciiTheme="minorHAnsi" w:eastAsia="Calibri" w:hAnsiTheme="minorHAnsi" w:cs="Times New Roman"/>
          <w:noProof/>
          <w:sz w:val="20"/>
          <w:szCs w:val="20"/>
        </w:rPr>
      </w:pPr>
      <w:r>
        <w:rPr>
          <w:rFonts w:asciiTheme="minorHAnsi" w:eastAsia="Calibri" w:hAnsiTheme="minorHAnsi" w:cs="Times New Roman"/>
          <w:b/>
          <w:noProof/>
          <w:sz w:val="20"/>
          <w:szCs w:val="20"/>
        </w:rPr>
        <w:t>R</w:t>
      </w:r>
      <w:r w:rsidR="00A96A06" w:rsidRPr="00515226">
        <w:rPr>
          <w:rFonts w:asciiTheme="minorHAnsi" w:eastAsia="Calibri" w:hAnsiTheme="minorHAnsi" w:cs="Times New Roman"/>
          <w:b/>
          <w:noProof/>
          <w:sz w:val="20"/>
          <w:szCs w:val="20"/>
        </w:rPr>
        <w:t>ozhodnutím o schválení ŽoNFP</w:t>
      </w:r>
      <w:r w:rsidR="00A96A06" w:rsidRPr="00515226">
        <w:rPr>
          <w:rFonts w:asciiTheme="minorHAnsi" w:eastAsia="Calibri" w:hAnsiTheme="minorHAnsi" w:cs="Times New Roman"/>
          <w:noProof/>
          <w:sz w:val="20"/>
          <w:szCs w:val="20"/>
        </w:rPr>
        <w:t xml:space="preserve"> SO konštatuje splnenie všetkých podmienok poskytnutia príspevku stanovených vo v</w:t>
      </w:r>
      <w:r w:rsidR="00A96A06">
        <w:rPr>
          <w:rFonts w:asciiTheme="minorHAnsi" w:eastAsia="Calibri" w:hAnsiTheme="minorHAnsi" w:cs="Times New Roman"/>
          <w:noProof/>
          <w:sz w:val="20"/>
          <w:szCs w:val="20"/>
        </w:rPr>
        <w:t>ýzve</w:t>
      </w:r>
      <w:r w:rsidR="00A96A06" w:rsidRPr="00515226">
        <w:rPr>
          <w:rFonts w:asciiTheme="minorHAnsi" w:eastAsia="Calibri" w:hAnsiTheme="minorHAnsi" w:cs="Times New Roman"/>
          <w:noProof/>
          <w:sz w:val="20"/>
          <w:szCs w:val="20"/>
        </w:rPr>
        <w:t xml:space="preserve"> a zároveň deklaruje dostatok finančných prostriedkov na financovanie schváleného projektu na základe alokácie určenej vo v</w:t>
      </w:r>
      <w:r w:rsidR="00A96A06">
        <w:rPr>
          <w:rFonts w:asciiTheme="minorHAnsi" w:eastAsia="Calibri" w:hAnsiTheme="minorHAnsi" w:cs="Times New Roman"/>
          <w:noProof/>
          <w:sz w:val="20"/>
          <w:szCs w:val="20"/>
        </w:rPr>
        <w:t>ýzve</w:t>
      </w:r>
      <w:r w:rsidR="00A96A06" w:rsidRPr="00515226">
        <w:rPr>
          <w:rFonts w:asciiTheme="minorHAnsi" w:eastAsia="Calibri" w:hAnsiTheme="minorHAnsi" w:cs="Times New Roman"/>
          <w:noProof/>
          <w:sz w:val="20"/>
          <w:szCs w:val="20"/>
        </w:rPr>
        <w:t>.</w:t>
      </w:r>
    </w:p>
    <w:p w14:paraId="73FB7082" w14:textId="11DE0770" w:rsidR="002E5A0B" w:rsidRPr="00515226" w:rsidRDefault="00A96A06" w:rsidP="00BE3EAC">
      <w:pPr>
        <w:spacing w:before="120" w:after="120"/>
        <w:jc w:val="both"/>
        <w:rPr>
          <w:bCs/>
          <w:iCs/>
        </w:rPr>
      </w:pPr>
      <w:bookmarkStart w:id="1019" w:name="_Toc478469916"/>
      <w:r w:rsidRPr="00515226">
        <w:rPr>
          <w:rFonts w:asciiTheme="minorHAnsi" w:hAnsiTheme="minorHAnsi" w:cs="Times New Roman"/>
          <w:b/>
          <w:noProof/>
          <w:sz w:val="20"/>
          <w:szCs w:val="20"/>
        </w:rPr>
        <w:t xml:space="preserve">Rozhodnutím o </w:t>
      </w:r>
      <w:r w:rsidRPr="00515226">
        <w:rPr>
          <w:rFonts w:asciiTheme="minorHAnsi" w:eastAsia="Calibri" w:hAnsiTheme="minorHAnsi" w:cs="Times New Roman"/>
          <w:b/>
          <w:noProof/>
          <w:sz w:val="20"/>
          <w:szCs w:val="20"/>
        </w:rPr>
        <w:t>neschválení</w:t>
      </w:r>
      <w:r w:rsidRPr="00515226">
        <w:rPr>
          <w:rFonts w:asciiTheme="minorHAnsi" w:hAnsiTheme="minorHAnsi" w:cs="Times New Roman"/>
          <w:b/>
          <w:noProof/>
          <w:sz w:val="20"/>
          <w:szCs w:val="20"/>
        </w:rPr>
        <w:t xml:space="preserve"> ŽoNFP</w:t>
      </w:r>
      <w:r w:rsidRPr="00515226">
        <w:rPr>
          <w:rFonts w:asciiTheme="minorHAnsi" w:hAnsiTheme="minorHAnsi" w:cs="Times New Roman"/>
          <w:noProof/>
          <w:sz w:val="20"/>
          <w:szCs w:val="20"/>
        </w:rPr>
        <w:t xml:space="preserve"> SO </w:t>
      </w:r>
      <w:r w:rsidRPr="00BE3EAC">
        <w:rPr>
          <w:rFonts w:asciiTheme="minorHAnsi" w:eastAsia="Calibri" w:hAnsiTheme="minorHAnsi" w:cs="Times New Roman"/>
          <w:noProof/>
          <w:sz w:val="20"/>
          <w:szCs w:val="20"/>
        </w:rPr>
        <w:t>konštatuje</w:t>
      </w:r>
      <w:r w:rsidRPr="00515226">
        <w:rPr>
          <w:rFonts w:asciiTheme="minorHAnsi" w:hAnsiTheme="minorHAnsi" w:cs="Times New Roman"/>
          <w:noProof/>
          <w:sz w:val="20"/>
          <w:szCs w:val="20"/>
        </w:rPr>
        <w:t xml:space="preserve"> splnenie </w:t>
      </w:r>
      <w:r w:rsidR="009C2611">
        <w:rPr>
          <w:rFonts w:asciiTheme="minorHAnsi" w:hAnsiTheme="minorHAnsi" w:cs="Times New Roman"/>
          <w:noProof/>
          <w:sz w:val="20"/>
          <w:szCs w:val="20"/>
        </w:rPr>
        <w:t>všetkých</w:t>
      </w:r>
      <w:r w:rsidRPr="00515226">
        <w:rPr>
          <w:rFonts w:asciiTheme="minorHAnsi" w:hAnsiTheme="minorHAnsi" w:cs="Times New Roman"/>
          <w:noProof/>
          <w:sz w:val="20"/>
          <w:szCs w:val="20"/>
        </w:rPr>
        <w:t xml:space="preserve"> podmienok poskytnutia príspevku stanovených vo v</w:t>
      </w:r>
      <w:r>
        <w:rPr>
          <w:rFonts w:asciiTheme="minorHAnsi" w:hAnsiTheme="minorHAnsi" w:cs="Times New Roman"/>
          <w:noProof/>
          <w:sz w:val="20"/>
          <w:szCs w:val="20"/>
        </w:rPr>
        <w:t>ýzve</w:t>
      </w:r>
      <w:r w:rsidRPr="00984EAB">
        <w:rPr>
          <w:rFonts w:asciiTheme="minorHAnsi" w:hAnsiTheme="minorHAnsi"/>
          <w:sz w:val="20"/>
        </w:rPr>
        <w:t>, avšak</w:t>
      </w:r>
      <w:r>
        <w:t xml:space="preserve"> </w:t>
      </w:r>
      <w:r w:rsidRPr="00984EAB">
        <w:rPr>
          <w:rFonts w:asciiTheme="minorHAnsi" w:hAnsiTheme="minorHAnsi"/>
          <w:sz w:val="20"/>
        </w:rPr>
        <w:t>disponibilná alokácia</w:t>
      </w:r>
      <w:r>
        <w:t xml:space="preserve"> </w:t>
      </w:r>
      <w:r w:rsidRPr="00984EAB">
        <w:rPr>
          <w:rFonts w:asciiTheme="minorHAnsi" w:hAnsiTheme="minorHAnsi"/>
          <w:sz w:val="20"/>
        </w:rPr>
        <w:t>určená vo výzve nepostačuje na</w:t>
      </w:r>
      <w:r>
        <w:t xml:space="preserve"> </w:t>
      </w:r>
      <w:r w:rsidRPr="00984EAB">
        <w:rPr>
          <w:rFonts w:asciiTheme="minorHAnsi" w:hAnsiTheme="minorHAnsi"/>
          <w:sz w:val="20"/>
        </w:rPr>
        <w:t xml:space="preserve">jej schválenie (t.j. ŽoNFP je na základe </w:t>
      </w:r>
      <w:r w:rsidR="008768B6">
        <w:rPr>
          <w:rFonts w:asciiTheme="minorHAnsi" w:hAnsiTheme="minorHAnsi"/>
          <w:sz w:val="20"/>
        </w:rPr>
        <w:t>aplikovania výberového kritéria</w:t>
      </w:r>
      <w:r w:rsidRPr="00984EAB">
        <w:rPr>
          <w:rFonts w:asciiTheme="minorHAnsi" w:hAnsiTheme="minorHAnsi"/>
          <w:sz w:val="20"/>
        </w:rPr>
        <w:t xml:space="preserve"> umiestnená na takom mieste v poradí, že disponibilná alokácia určená na výzvu už vzhľadom na schválenie ŽoNFP umiestnených v poradí pred ňou nepostačuje na jej schválenie)</w:t>
      </w:r>
      <w:r w:rsidR="008768B6">
        <w:rPr>
          <w:rFonts w:asciiTheme="minorHAnsi" w:hAnsiTheme="minorHAnsi"/>
          <w:sz w:val="20"/>
        </w:rPr>
        <w:t>.</w:t>
      </w:r>
      <w:bookmarkEnd w:id="1019"/>
      <w:r w:rsidR="00A46171" w:rsidRPr="00515226">
        <w:br w:type="page"/>
      </w:r>
      <w:bookmarkStart w:id="1020" w:name="_Toc474402146"/>
      <w:bookmarkStart w:id="1021" w:name="_Toc474403057"/>
      <w:bookmarkStart w:id="1022" w:name="_Toc474413685"/>
      <w:bookmarkStart w:id="1023" w:name="_Toc478449767"/>
      <w:bookmarkStart w:id="1024" w:name="_Toc478463015"/>
      <w:bookmarkStart w:id="1025" w:name="_Toc478464152"/>
      <w:bookmarkStart w:id="1026" w:name="_Toc478469917"/>
      <w:bookmarkStart w:id="1027" w:name="_Toc478472475"/>
      <w:r w:rsidR="00A57A2A" w:rsidRPr="00A57A2A">
        <w:rPr>
          <w:rStyle w:val="Nadpis3Char"/>
          <w:rFonts w:eastAsiaTheme="minorHAnsi"/>
        </w:rPr>
        <w:lastRenderedPageBreak/>
        <w:t>2.6</w:t>
      </w:r>
      <w:r w:rsidR="00A57A2A" w:rsidRPr="00A57A2A">
        <w:rPr>
          <w:rStyle w:val="Nadpis3Char"/>
          <w:rFonts w:eastAsiaTheme="minorHAnsi"/>
        </w:rPr>
        <w:tab/>
      </w:r>
      <w:r w:rsidR="002E5A0B" w:rsidRPr="00A57A2A">
        <w:rPr>
          <w:rStyle w:val="Nadpis3Char"/>
          <w:rFonts w:eastAsia="Calibri"/>
        </w:rPr>
        <w:t>Schéma procesu schvaľovania</w:t>
      </w:r>
      <w:r w:rsidR="002E5A0B" w:rsidRPr="00A63821">
        <w:rPr>
          <w:rStyle w:val="Nadpis3Char"/>
          <w:rFonts w:eastAsia="Calibri"/>
        </w:rPr>
        <w:t xml:space="preserve"> ŽoNFP</w:t>
      </w:r>
      <w:bookmarkEnd w:id="1020"/>
      <w:bookmarkEnd w:id="1021"/>
      <w:bookmarkEnd w:id="1022"/>
      <w:bookmarkEnd w:id="1023"/>
      <w:bookmarkEnd w:id="1024"/>
      <w:bookmarkEnd w:id="1025"/>
      <w:bookmarkEnd w:id="1026"/>
      <w:bookmarkEnd w:id="1027"/>
    </w:p>
    <w:p w14:paraId="5C1F4AB9" w14:textId="3B1051B9" w:rsidR="003E5BE2" w:rsidRPr="00515226" w:rsidRDefault="003E5BE2" w:rsidP="003E5BE2">
      <w:pPr>
        <w:pStyle w:val="Odseky"/>
      </w:pPr>
      <w:r w:rsidRPr="00515226">
        <w:rPr>
          <w:noProof/>
          <w:lang w:eastAsia="sk-SK"/>
        </w:rPr>
        <mc:AlternateContent>
          <mc:Choice Requires="wpc">
            <w:drawing>
              <wp:inline distT="0" distB="0" distL="0" distR="0" wp14:anchorId="2B2223B2" wp14:editId="0A046788">
                <wp:extent cx="5759450" cy="5388057"/>
                <wp:effectExtent l="0" t="0" r="12700" b="22225"/>
                <wp:docPr id="121" name="Kresliace plátno 121"/>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C9C9C9"/>
                        </a:solidFill>
                      </wpc:bg>
                      <wpc:whole>
                        <a:ln w="9525" cap="rnd" cmpd="sng" algn="ctr">
                          <a:solidFill>
                            <a:srgbClr val="000000"/>
                          </a:solidFill>
                          <a:prstDash val="sysDot"/>
                          <a:miter lim="800000"/>
                          <a:headEnd type="none" w="med" len="med"/>
                          <a:tailEnd type="none" w="med" len="med"/>
                        </a:ln>
                      </wpc:whole>
                      <wps:wsp>
                        <wps:cNvPr id="2" name="Rectangle 10"/>
                        <wps:cNvSpPr>
                          <a:spLocks noChangeArrowheads="1"/>
                        </wps:cNvSpPr>
                        <wps:spPr bwMode="auto">
                          <a:xfrm>
                            <a:off x="81721" y="1476767"/>
                            <a:ext cx="2402108" cy="312704"/>
                          </a:xfrm>
                          <a:prstGeom prst="rect">
                            <a:avLst/>
                          </a:prstGeom>
                          <a:solidFill>
                            <a:srgbClr val="FFFFFF"/>
                          </a:solidFill>
                          <a:ln w="9525">
                            <a:solidFill>
                              <a:srgbClr val="000000"/>
                            </a:solidFill>
                            <a:miter lim="800000"/>
                            <a:headEnd/>
                            <a:tailEnd/>
                          </a:ln>
                        </wps:spPr>
                        <wps:txbx>
                          <w:txbxContent>
                            <w:p w14:paraId="7ABB0E1C" w14:textId="77777777" w:rsidR="00721C97" w:rsidRPr="002E5A0B" w:rsidRDefault="00721C97" w:rsidP="003E5BE2">
                              <w:pPr>
                                <w:spacing w:before="80" w:after="80"/>
                                <w:jc w:val="center"/>
                                <w:rPr>
                                  <w:rFonts w:asciiTheme="minorHAnsi" w:hAnsiTheme="minorHAnsi"/>
                                  <w:sz w:val="16"/>
                                  <w:szCs w:val="16"/>
                                </w:rPr>
                              </w:pPr>
                              <w:r w:rsidRPr="002E5A0B">
                                <w:rPr>
                                  <w:rFonts w:asciiTheme="minorHAnsi" w:hAnsiTheme="minorHAnsi"/>
                                  <w:b/>
                                  <w:sz w:val="16"/>
                                  <w:szCs w:val="16"/>
                                </w:rPr>
                                <w:t>Administratívne overenie ŽoNFP</w:t>
                              </w:r>
                            </w:p>
                          </w:txbxContent>
                        </wps:txbx>
                        <wps:bodyPr rot="0" vert="horz" wrap="square" lIns="72083" tIns="36043" rIns="72083" bIns="36043" anchor="t" anchorCtr="0" upright="1">
                          <a:noAutofit/>
                        </wps:bodyPr>
                      </wps:wsp>
                      <wps:wsp>
                        <wps:cNvPr id="4" name="Rectangle 12"/>
                        <wps:cNvSpPr>
                          <a:spLocks noChangeArrowheads="1"/>
                        </wps:cNvSpPr>
                        <wps:spPr bwMode="auto">
                          <a:xfrm>
                            <a:off x="1901930" y="3825760"/>
                            <a:ext cx="1475689" cy="362854"/>
                          </a:xfrm>
                          <a:prstGeom prst="rect">
                            <a:avLst/>
                          </a:prstGeom>
                          <a:solidFill>
                            <a:srgbClr val="FFFFFF"/>
                          </a:solidFill>
                          <a:ln w="9525">
                            <a:solidFill>
                              <a:srgbClr val="000000"/>
                            </a:solidFill>
                            <a:miter lim="800000"/>
                            <a:headEnd/>
                            <a:tailEnd/>
                          </a:ln>
                        </wps:spPr>
                        <wps:txbx>
                          <w:txbxContent>
                            <w:p w14:paraId="63345C7D" w14:textId="77777777" w:rsidR="00721C97" w:rsidRPr="002E5A0B" w:rsidRDefault="00721C97" w:rsidP="003E5BE2">
                              <w:pPr>
                                <w:jc w:val="center"/>
                                <w:rPr>
                                  <w:rFonts w:asciiTheme="minorHAnsi" w:hAnsiTheme="minorHAnsi"/>
                                  <w:b/>
                                  <w:sz w:val="16"/>
                                  <w:szCs w:val="16"/>
                                </w:rPr>
                              </w:pPr>
                              <w:r w:rsidRPr="002E5A0B">
                                <w:rPr>
                                  <w:rFonts w:asciiTheme="minorHAnsi" w:hAnsiTheme="minorHAnsi"/>
                                  <w:b/>
                                  <w:sz w:val="16"/>
                                  <w:szCs w:val="16"/>
                                </w:rPr>
                                <w:t>ŽoNFP nesplnila podmienky odborného hodnotenia</w:t>
                              </w:r>
                            </w:p>
                          </w:txbxContent>
                        </wps:txbx>
                        <wps:bodyPr rot="0" vert="horz" wrap="square" lIns="72083" tIns="36043" rIns="72083" bIns="36043" anchor="t" anchorCtr="0" upright="1">
                          <a:noAutofit/>
                        </wps:bodyPr>
                      </wps:wsp>
                      <wps:wsp>
                        <wps:cNvPr id="5" name="Rectangle 13"/>
                        <wps:cNvSpPr>
                          <a:spLocks noChangeArrowheads="1"/>
                        </wps:cNvSpPr>
                        <wps:spPr bwMode="auto">
                          <a:xfrm>
                            <a:off x="80769" y="3812945"/>
                            <a:ext cx="1617907" cy="362454"/>
                          </a:xfrm>
                          <a:prstGeom prst="rect">
                            <a:avLst/>
                          </a:prstGeom>
                          <a:solidFill>
                            <a:srgbClr val="FFFFFF"/>
                          </a:solidFill>
                          <a:ln w="9525">
                            <a:solidFill>
                              <a:srgbClr val="000000"/>
                            </a:solidFill>
                            <a:miter lim="800000"/>
                            <a:headEnd/>
                            <a:tailEnd/>
                          </a:ln>
                        </wps:spPr>
                        <wps:txbx>
                          <w:txbxContent>
                            <w:p w14:paraId="58B82343" w14:textId="77777777" w:rsidR="00721C97" w:rsidRPr="002E5A0B" w:rsidRDefault="00721C97" w:rsidP="003E5BE2">
                              <w:pPr>
                                <w:jc w:val="center"/>
                                <w:rPr>
                                  <w:rFonts w:asciiTheme="minorHAnsi" w:hAnsiTheme="minorHAnsi"/>
                                  <w:b/>
                                  <w:sz w:val="16"/>
                                  <w:szCs w:val="16"/>
                                </w:rPr>
                              </w:pPr>
                              <w:r w:rsidRPr="002E5A0B">
                                <w:rPr>
                                  <w:rFonts w:asciiTheme="minorHAnsi" w:hAnsiTheme="minorHAnsi"/>
                                  <w:b/>
                                  <w:sz w:val="16"/>
                                  <w:szCs w:val="16"/>
                                </w:rPr>
                                <w:t xml:space="preserve">ŽoNFP splnila podmienky odborného hodnotenia </w:t>
                              </w:r>
                            </w:p>
                            <w:p w14:paraId="2B2DA2F9" w14:textId="77777777" w:rsidR="00721C97" w:rsidRPr="0038350B" w:rsidRDefault="00721C97" w:rsidP="003E5BE2">
                              <w:pPr>
                                <w:jc w:val="center"/>
                                <w:rPr>
                                  <w:sz w:val="16"/>
                                  <w:szCs w:val="16"/>
                                </w:rPr>
                              </w:pPr>
                            </w:p>
                          </w:txbxContent>
                        </wps:txbx>
                        <wps:bodyPr rot="0" vert="horz" wrap="square" lIns="72083" tIns="36043" rIns="72083" bIns="36043" anchor="t" anchorCtr="0" upright="1">
                          <a:noAutofit/>
                        </wps:bodyPr>
                      </wps:wsp>
                      <wps:wsp>
                        <wps:cNvPr id="6" name="Rectangle 15"/>
                        <wps:cNvSpPr>
                          <a:spLocks noChangeArrowheads="1"/>
                        </wps:cNvSpPr>
                        <wps:spPr bwMode="auto">
                          <a:xfrm>
                            <a:off x="72126" y="221869"/>
                            <a:ext cx="2403408" cy="343804"/>
                          </a:xfrm>
                          <a:prstGeom prst="rect">
                            <a:avLst/>
                          </a:prstGeom>
                          <a:solidFill>
                            <a:srgbClr val="FFFFFF"/>
                          </a:solidFill>
                          <a:ln w="9525">
                            <a:solidFill>
                              <a:srgbClr val="000000"/>
                            </a:solidFill>
                            <a:miter lim="800000"/>
                            <a:headEnd/>
                            <a:tailEnd/>
                          </a:ln>
                        </wps:spPr>
                        <wps:txbx>
                          <w:txbxContent>
                            <w:p w14:paraId="62215E9E" w14:textId="00B378FB" w:rsidR="00721C97" w:rsidRPr="002E5A0B" w:rsidRDefault="00721C97" w:rsidP="003E5BE2">
                              <w:pPr>
                                <w:spacing w:after="40"/>
                                <w:jc w:val="center"/>
                                <w:rPr>
                                  <w:rFonts w:asciiTheme="minorHAnsi" w:hAnsiTheme="minorHAnsi"/>
                                  <w:b/>
                                  <w:sz w:val="16"/>
                                  <w:szCs w:val="16"/>
                                </w:rPr>
                              </w:pPr>
                              <w:r w:rsidRPr="002E5A0B">
                                <w:rPr>
                                  <w:rFonts w:asciiTheme="minorHAnsi" w:hAnsiTheme="minorHAnsi"/>
                                  <w:b/>
                                  <w:sz w:val="16"/>
                                  <w:szCs w:val="16"/>
                                </w:rPr>
                                <w:t>Predloženie ŽoNFP na SO v písomnej forme</w:t>
                              </w:r>
                            </w:p>
                            <w:p w14:paraId="3537C896" w14:textId="77777777" w:rsidR="00721C97" w:rsidRPr="0038350B" w:rsidRDefault="00721C97" w:rsidP="003E5BE2">
                              <w:pPr>
                                <w:jc w:val="center"/>
                                <w:rPr>
                                  <w:b/>
                                  <w:sz w:val="16"/>
                                  <w:szCs w:val="16"/>
                                </w:rPr>
                              </w:pPr>
                            </w:p>
                            <w:p w14:paraId="3816FFA1" w14:textId="77777777" w:rsidR="00721C97" w:rsidRPr="0038350B" w:rsidRDefault="00721C97" w:rsidP="003E5BE2">
                              <w:pPr>
                                <w:jc w:val="center"/>
                                <w:rPr>
                                  <w:sz w:val="16"/>
                                  <w:szCs w:val="16"/>
                                </w:rPr>
                              </w:pPr>
                            </w:p>
                          </w:txbxContent>
                        </wps:txbx>
                        <wps:bodyPr rot="0" vert="horz" wrap="square" lIns="72083" tIns="36043" rIns="72083" bIns="36043" anchor="t" anchorCtr="0" upright="1">
                          <a:noAutofit/>
                        </wps:bodyPr>
                      </wps:wsp>
                      <wps:wsp>
                        <wps:cNvPr id="7" name="Rectangle 16"/>
                        <wps:cNvSpPr>
                          <a:spLocks noChangeArrowheads="1"/>
                        </wps:cNvSpPr>
                        <wps:spPr bwMode="auto">
                          <a:xfrm>
                            <a:off x="69626" y="3298144"/>
                            <a:ext cx="1841442" cy="280303"/>
                          </a:xfrm>
                          <a:prstGeom prst="rect">
                            <a:avLst/>
                          </a:prstGeom>
                          <a:solidFill>
                            <a:srgbClr val="FFFFFF"/>
                          </a:solidFill>
                          <a:ln w="9525">
                            <a:solidFill>
                              <a:srgbClr val="000000"/>
                            </a:solidFill>
                            <a:miter lim="800000"/>
                            <a:headEnd/>
                            <a:tailEnd/>
                          </a:ln>
                        </wps:spPr>
                        <wps:txbx>
                          <w:txbxContent>
                            <w:p w14:paraId="38B09FCD" w14:textId="77777777" w:rsidR="00721C97" w:rsidRPr="002E5A0B" w:rsidRDefault="00721C97" w:rsidP="003E5BE2">
                              <w:pPr>
                                <w:spacing w:before="80" w:after="80"/>
                                <w:jc w:val="center"/>
                                <w:rPr>
                                  <w:rFonts w:asciiTheme="minorHAnsi" w:hAnsiTheme="minorHAnsi"/>
                                  <w:b/>
                                  <w:sz w:val="16"/>
                                  <w:szCs w:val="16"/>
                                </w:rPr>
                              </w:pPr>
                              <w:r w:rsidRPr="002E5A0B">
                                <w:rPr>
                                  <w:rFonts w:asciiTheme="minorHAnsi" w:hAnsiTheme="minorHAnsi"/>
                                  <w:b/>
                                  <w:sz w:val="16"/>
                                  <w:szCs w:val="16"/>
                                </w:rPr>
                                <w:t>Odborné hodnotenie a výber ŽoNFP</w:t>
                              </w:r>
                            </w:p>
                          </w:txbxContent>
                        </wps:txbx>
                        <wps:bodyPr rot="0" vert="horz" wrap="square" lIns="72083" tIns="36043" rIns="72083" bIns="36043" anchor="t" anchorCtr="0" upright="1">
                          <a:noAutofit/>
                        </wps:bodyPr>
                      </wps:wsp>
                      <wps:wsp>
                        <wps:cNvPr id="8" name="Line 20"/>
                        <wps:cNvCnPr>
                          <a:cxnSpLocks noChangeShapeType="1"/>
                        </wps:cNvCnPr>
                        <wps:spPr bwMode="auto">
                          <a:xfrm>
                            <a:off x="1268179" y="583326"/>
                            <a:ext cx="0" cy="3132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23"/>
                        <wps:cNvCnPr>
                          <a:cxnSpLocks noChangeShapeType="1"/>
                        </wps:cNvCnPr>
                        <wps:spPr bwMode="auto">
                          <a:xfrm flipH="1">
                            <a:off x="896132" y="3107202"/>
                            <a:ext cx="5002" cy="1909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Rectangle 26"/>
                        <wps:cNvSpPr>
                          <a:spLocks noChangeArrowheads="1"/>
                        </wps:cNvSpPr>
                        <wps:spPr bwMode="auto">
                          <a:xfrm flipH="1">
                            <a:off x="91722" y="2143125"/>
                            <a:ext cx="2392106" cy="318811"/>
                          </a:xfrm>
                          <a:prstGeom prst="rect">
                            <a:avLst/>
                          </a:prstGeom>
                          <a:solidFill>
                            <a:srgbClr val="FFFFFF"/>
                          </a:solidFill>
                          <a:ln w="9525">
                            <a:solidFill>
                              <a:srgbClr val="000000"/>
                            </a:solidFill>
                            <a:miter lim="800000"/>
                            <a:headEnd/>
                            <a:tailEnd/>
                          </a:ln>
                        </wps:spPr>
                        <wps:txbx>
                          <w:txbxContent>
                            <w:p w14:paraId="7B638753" w14:textId="77777777" w:rsidR="00721C97" w:rsidRPr="002E5A0B" w:rsidRDefault="00721C97" w:rsidP="003E5BE2">
                              <w:pPr>
                                <w:spacing w:before="120"/>
                                <w:jc w:val="center"/>
                                <w:rPr>
                                  <w:rFonts w:asciiTheme="minorHAnsi" w:hAnsiTheme="minorHAnsi"/>
                                  <w:b/>
                                  <w:sz w:val="16"/>
                                  <w:szCs w:val="16"/>
                                </w:rPr>
                              </w:pPr>
                              <w:r w:rsidRPr="002E5A0B">
                                <w:rPr>
                                  <w:rFonts w:asciiTheme="minorHAnsi" w:hAnsiTheme="minorHAnsi"/>
                                  <w:b/>
                                  <w:sz w:val="16"/>
                                  <w:szCs w:val="16"/>
                                </w:rPr>
                                <w:t>Výzva na doplnenie ŽoNFP</w:t>
                              </w:r>
                            </w:p>
                          </w:txbxContent>
                        </wps:txbx>
                        <wps:bodyPr rot="0" vert="horz" wrap="square" lIns="72083" tIns="36043" rIns="72083" bIns="36043" anchor="t" anchorCtr="0" upright="1">
                          <a:noAutofit/>
                        </wps:bodyPr>
                      </wps:wsp>
                      <wps:wsp>
                        <wps:cNvPr id="11" name="Line 31"/>
                        <wps:cNvCnPr>
                          <a:cxnSpLocks noChangeShapeType="1"/>
                        </wps:cNvCnPr>
                        <wps:spPr bwMode="auto">
                          <a:xfrm>
                            <a:off x="1745686" y="3571570"/>
                            <a:ext cx="411240" cy="241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32"/>
                        <wps:cNvCnPr>
                          <a:cxnSpLocks noChangeShapeType="1"/>
                        </wps:cNvCnPr>
                        <wps:spPr bwMode="auto">
                          <a:xfrm flipH="1">
                            <a:off x="865365" y="3558755"/>
                            <a:ext cx="2601" cy="254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36"/>
                        <wps:cNvCnPr>
                          <a:cxnSpLocks noChangeShapeType="1"/>
                        </wps:cNvCnPr>
                        <wps:spPr bwMode="auto">
                          <a:xfrm>
                            <a:off x="895815" y="4188614"/>
                            <a:ext cx="0" cy="2238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Rectangle 37"/>
                        <wps:cNvSpPr>
                          <a:spLocks noChangeArrowheads="1"/>
                        </wps:cNvSpPr>
                        <wps:spPr bwMode="auto">
                          <a:xfrm>
                            <a:off x="91723" y="4981498"/>
                            <a:ext cx="1553869" cy="362027"/>
                          </a:xfrm>
                          <a:prstGeom prst="rect">
                            <a:avLst/>
                          </a:prstGeom>
                          <a:solidFill>
                            <a:srgbClr val="FFFFFF"/>
                          </a:solidFill>
                          <a:ln w="9525">
                            <a:solidFill>
                              <a:srgbClr val="000000"/>
                            </a:solidFill>
                            <a:miter lim="800000"/>
                            <a:headEnd/>
                            <a:tailEnd/>
                          </a:ln>
                        </wps:spPr>
                        <wps:txbx>
                          <w:txbxContent>
                            <w:p w14:paraId="4ED3A34A" w14:textId="428D2D6E" w:rsidR="00721C97" w:rsidRDefault="00721C97" w:rsidP="003E5BE2">
                              <w:pPr>
                                <w:pStyle w:val="Normlnywebov"/>
                                <w:spacing w:before="0" w:beforeAutospacing="0" w:after="0" w:afterAutospacing="0"/>
                                <w:jc w:val="center"/>
                                <w:rPr>
                                  <w:rFonts w:eastAsia="Times New Roman"/>
                                  <w:b/>
                                  <w:bCs/>
                                  <w:sz w:val="16"/>
                                  <w:szCs w:val="16"/>
                                </w:rPr>
                              </w:pPr>
                              <w:r>
                                <w:rPr>
                                  <w:rFonts w:eastAsia="Times New Roman"/>
                                  <w:b/>
                                  <w:bCs/>
                                  <w:sz w:val="16"/>
                                  <w:szCs w:val="16"/>
                                </w:rPr>
                                <w:t>Zmluva o NFP</w:t>
                              </w:r>
                            </w:p>
                            <w:p w14:paraId="282C1DC2" w14:textId="77777777" w:rsidR="00721C97" w:rsidRDefault="00721C97" w:rsidP="003E5BE2">
                              <w:pPr>
                                <w:pStyle w:val="Normlnywebov"/>
                                <w:spacing w:before="0" w:beforeAutospacing="0" w:after="0" w:afterAutospacing="0"/>
                                <w:jc w:val="center"/>
                                <w:rPr>
                                  <w:rFonts w:eastAsia="Times New Roman"/>
                                  <w:b/>
                                  <w:bCs/>
                                  <w:sz w:val="16"/>
                                  <w:szCs w:val="16"/>
                                </w:rPr>
                              </w:pPr>
                              <w:r>
                                <w:rPr>
                                  <w:rFonts w:eastAsia="Times New Roman"/>
                                  <w:b/>
                                  <w:bCs/>
                                  <w:sz w:val="16"/>
                                  <w:szCs w:val="16"/>
                                </w:rPr>
                                <w:t>(ak relevantné)</w:t>
                              </w:r>
                            </w:p>
                            <w:p w14:paraId="3F7E6714" w14:textId="77777777" w:rsidR="00721C97" w:rsidRPr="0038350B" w:rsidRDefault="00721C97" w:rsidP="003E5BE2">
                              <w:pPr>
                                <w:jc w:val="center"/>
                                <w:rPr>
                                  <w:sz w:val="16"/>
                                  <w:szCs w:val="16"/>
                                </w:rPr>
                              </w:pPr>
                            </w:p>
                            <w:p w14:paraId="6F454EAB" w14:textId="77777777" w:rsidR="00721C97" w:rsidRPr="0038350B" w:rsidRDefault="00721C97" w:rsidP="003E5BE2">
                              <w:pPr>
                                <w:jc w:val="center"/>
                                <w:rPr>
                                  <w:b/>
                                  <w:sz w:val="16"/>
                                  <w:szCs w:val="16"/>
                                </w:rPr>
                              </w:pPr>
                            </w:p>
                          </w:txbxContent>
                        </wps:txbx>
                        <wps:bodyPr rot="0" vert="horz" wrap="square" lIns="72083" tIns="36043" rIns="72083" bIns="36043" anchor="t" anchorCtr="0" upright="1">
                          <a:noAutofit/>
                        </wps:bodyPr>
                      </wps:wsp>
                      <wps:wsp>
                        <wps:cNvPr id="15" name="Rectangle 47"/>
                        <wps:cNvSpPr>
                          <a:spLocks noChangeArrowheads="1"/>
                        </wps:cNvSpPr>
                        <wps:spPr bwMode="auto">
                          <a:xfrm>
                            <a:off x="86911" y="4412501"/>
                            <a:ext cx="1617807" cy="373832"/>
                          </a:xfrm>
                          <a:prstGeom prst="rect">
                            <a:avLst/>
                          </a:prstGeom>
                          <a:solidFill>
                            <a:srgbClr val="FFFFFF"/>
                          </a:solidFill>
                          <a:ln w="9525">
                            <a:solidFill>
                              <a:srgbClr val="000000"/>
                            </a:solidFill>
                            <a:miter lim="800000"/>
                            <a:headEnd/>
                            <a:tailEnd/>
                          </a:ln>
                        </wps:spPr>
                        <wps:txbx>
                          <w:txbxContent>
                            <w:p w14:paraId="6A6C47BB" w14:textId="77777777" w:rsidR="00721C97" w:rsidRPr="002E5A0B" w:rsidRDefault="00721C97" w:rsidP="003E5BE2">
                              <w:pPr>
                                <w:spacing w:before="120"/>
                                <w:jc w:val="center"/>
                                <w:rPr>
                                  <w:rFonts w:asciiTheme="minorHAnsi" w:hAnsiTheme="minorHAnsi"/>
                                  <w:b/>
                                  <w:color w:val="00B0F0"/>
                                  <w:sz w:val="16"/>
                                  <w:szCs w:val="16"/>
                                </w:rPr>
                              </w:pPr>
                              <w:r w:rsidRPr="002E5A0B">
                                <w:rPr>
                                  <w:rFonts w:asciiTheme="minorHAnsi" w:hAnsiTheme="minorHAnsi"/>
                                  <w:b/>
                                  <w:color w:val="00B0F0"/>
                                  <w:sz w:val="16"/>
                                  <w:szCs w:val="16"/>
                                </w:rPr>
                                <w:t>Rozhodnutie o schválení ŽoNFP</w:t>
                              </w:r>
                            </w:p>
                          </w:txbxContent>
                        </wps:txbx>
                        <wps:bodyPr rot="0" vert="horz" wrap="square" lIns="72083" tIns="36043" rIns="72083" bIns="36043" anchor="t" anchorCtr="0" upright="1">
                          <a:noAutofit/>
                        </wps:bodyPr>
                      </wps:wsp>
                      <wps:wsp>
                        <wps:cNvPr id="16" name="Rectangle 48"/>
                        <wps:cNvSpPr>
                          <a:spLocks noChangeArrowheads="1"/>
                        </wps:cNvSpPr>
                        <wps:spPr bwMode="auto">
                          <a:xfrm>
                            <a:off x="1888353" y="4412502"/>
                            <a:ext cx="1481910" cy="373832"/>
                          </a:xfrm>
                          <a:prstGeom prst="rect">
                            <a:avLst/>
                          </a:prstGeom>
                          <a:solidFill>
                            <a:srgbClr val="FFFFFF"/>
                          </a:solidFill>
                          <a:ln w="9525">
                            <a:solidFill>
                              <a:srgbClr val="000000"/>
                            </a:solidFill>
                            <a:miter lim="800000"/>
                            <a:headEnd/>
                            <a:tailEnd/>
                          </a:ln>
                        </wps:spPr>
                        <wps:txbx>
                          <w:txbxContent>
                            <w:p w14:paraId="0404CEAA" w14:textId="77777777" w:rsidR="00721C97" w:rsidRPr="002E5A0B" w:rsidRDefault="00721C97" w:rsidP="003E5BE2">
                              <w:pPr>
                                <w:spacing w:after="0" w:line="240" w:lineRule="auto"/>
                                <w:jc w:val="center"/>
                                <w:rPr>
                                  <w:rFonts w:asciiTheme="minorHAnsi" w:hAnsiTheme="minorHAnsi"/>
                                  <w:b/>
                                  <w:color w:val="00B0F0"/>
                                  <w:sz w:val="16"/>
                                  <w:szCs w:val="16"/>
                                </w:rPr>
                              </w:pPr>
                              <w:r w:rsidRPr="002E5A0B">
                                <w:rPr>
                                  <w:rFonts w:asciiTheme="minorHAnsi" w:hAnsiTheme="minorHAnsi"/>
                                  <w:b/>
                                  <w:color w:val="00B0F0"/>
                                  <w:sz w:val="16"/>
                                  <w:szCs w:val="16"/>
                                </w:rPr>
                                <w:t>Rozhodnutie o neschválení ŽoNFP</w:t>
                              </w:r>
                            </w:p>
                          </w:txbxContent>
                        </wps:txbx>
                        <wps:bodyPr rot="0" vert="horz" wrap="square" lIns="72083" tIns="36043" rIns="72083" bIns="36043" anchor="t" anchorCtr="0" upright="1">
                          <a:noAutofit/>
                        </wps:bodyPr>
                      </wps:wsp>
                      <wps:wsp>
                        <wps:cNvPr id="17" name="Line 49"/>
                        <wps:cNvCnPr>
                          <a:cxnSpLocks noChangeShapeType="1"/>
                        </wps:cNvCnPr>
                        <wps:spPr bwMode="auto">
                          <a:xfrm>
                            <a:off x="2530679" y="4175399"/>
                            <a:ext cx="0" cy="2371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Rectangle 72"/>
                        <wps:cNvSpPr>
                          <a:spLocks noChangeArrowheads="1"/>
                        </wps:cNvSpPr>
                        <wps:spPr bwMode="auto">
                          <a:xfrm>
                            <a:off x="91723" y="896620"/>
                            <a:ext cx="2392106" cy="270403"/>
                          </a:xfrm>
                          <a:prstGeom prst="rect">
                            <a:avLst/>
                          </a:prstGeom>
                          <a:solidFill>
                            <a:srgbClr val="FFFFFF"/>
                          </a:solidFill>
                          <a:ln w="9525">
                            <a:solidFill>
                              <a:srgbClr val="000000"/>
                            </a:solidFill>
                            <a:miter lim="800000"/>
                            <a:headEnd/>
                            <a:tailEnd/>
                          </a:ln>
                        </wps:spPr>
                        <wps:txbx>
                          <w:txbxContent>
                            <w:p w14:paraId="08024C09" w14:textId="77777777" w:rsidR="00721C97" w:rsidRPr="002E5A0B" w:rsidRDefault="00721C97" w:rsidP="003E5BE2">
                              <w:pPr>
                                <w:spacing w:before="40" w:after="40"/>
                                <w:jc w:val="center"/>
                                <w:rPr>
                                  <w:rFonts w:asciiTheme="minorHAnsi" w:hAnsiTheme="minorHAnsi"/>
                                  <w:b/>
                                  <w:sz w:val="16"/>
                                  <w:szCs w:val="16"/>
                                </w:rPr>
                              </w:pPr>
                              <w:r w:rsidRPr="002E5A0B">
                                <w:rPr>
                                  <w:rFonts w:asciiTheme="minorHAnsi" w:hAnsiTheme="minorHAnsi"/>
                                  <w:b/>
                                  <w:sz w:val="16"/>
                                  <w:szCs w:val="16"/>
                                </w:rPr>
                                <w:t xml:space="preserve">Overenie splnenia podmienok doručenia </w:t>
                              </w:r>
                            </w:p>
                          </w:txbxContent>
                        </wps:txbx>
                        <wps:bodyPr rot="0" vert="horz" wrap="square" lIns="91440" tIns="45720" rIns="91440" bIns="45720" anchor="t" anchorCtr="0" upright="1">
                          <a:noAutofit/>
                        </wps:bodyPr>
                      </wps:wsp>
                      <wps:wsp>
                        <wps:cNvPr id="19" name="AutoShape 73"/>
                        <wps:cNvCnPr>
                          <a:cxnSpLocks noChangeShapeType="1"/>
                        </wps:cNvCnPr>
                        <wps:spPr bwMode="auto">
                          <a:xfrm flipH="1">
                            <a:off x="2483828" y="1306587"/>
                            <a:ext cx="213743" cy="170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Rectangle 72"/>
                        <wps:cNvSpPr>
                          <a:spLocks noChangeArrowheads="1"/>
                        </wps:cNvSpPr>
                        <wps:spPr bwMode="auto">
                          <a:xfrm>
                            <a:off x="154805" y="2766458"/>
                            <a:ext cx="1756263" cy="340744"/>
                          </a:xfrm>
                          <a:prstGeom prst="rect">
                            <a:avLst/>
                          </a:prstGeom>
                          <a:solidFill>
                            <a:srgbClr val="FFFFFF"/>
                          </a:solidFill>
                          <a:ln w="9525">
                            <a:solidFill>
                              <a:srgbClr val="000000"/>
                            </a:solidFill>
                            <a:miter lim="800000"/>
                            <a:headEnd/>
                            <a:tailEnd/>
                          </a:ln>
                        </wps:spPr>
                        <wps:txbx>
                          <w:txbxContent>
                            <w:p w14:paraId="32B3B30E" w14:textId="77777777" w:rsidR="00721C97" w:rsidRPr="002E5A0B" w:rsidRDefault="00721C97" w:rsidP="003E5BE2">
                              <w:pPr>
                                <w:pStyle w:val="Normlnywebov"/>
                                <w:spacing w:before="0" w:beforeAutospacing="0" w:after="0" w:afterAutospacing="0"/>
                                <w:jc w:val="center"/>
                                <w:rPr>
                                  <w:rFonts w:asciiTheme="minorHAnsi" w:hAnsiTheme="minorHAnsi"/>
                                  <w:b/>
                                  <w:sz w:val="16"/>
                                  <w:szCs w:val="16"/>
                                </w:rPr>
                              </w:pPr>
                              <w:r w:rsidRPr="002E5A0B">
                                <w:rPr>
                                  <w:rFonts w:asciiTheme="minorHAnsi" w:hAnsiTheme="minorHAnsi"/>
                                  <w:b/>
                                  <w:bCs/>
                                  <w:sz w:val="16"/>
                                  <w:szCs w:val="16"/>
                                </w:rPr>
                                <w:t>Podmienky poskytnutia príspevku splnené</w:t>
                              </w:r>
                            </w:p>
                          </w:txbxContent>
                        </wps:txbx>
                        <wps:bodyPr rot="0" vert="horz" wrap="square" lIns="91440" tIns="45720" rIns="91440" bIns="45720" anchor="t" anchorCtr="0" upright="1">
                          <a:noAutofit/>
                        </wps:bodyPr>
                      </wps:wsp>
                      <wps:wsp>
                        <wps:cNvPr id="21" name="Rectangle 72"/>
                        <wps:cNvSpPr>
                          <a:spLocks noChangeArrowheads="1"/>
                        </wps:cNvSpPr>
                        <wps:spPr bwMode="auto">
                          <a:xfrm>
                            <a:off x="3637406" y="2676310"/>
                            <a:ext cx="1938374" cy="506838"/>
                          </a:xfrm>
                          <a:prstGeom prst="rect">
                            <a:avLst/>
                          </a:prstGeom>
                          <a:solidFill>
                            <a:srgbClr val="FFFFFF"/>
                          </a:solidFill>
                          <a:ln w="9525">
                            <a:solidFill>
                              <a:srgbClr val="000000"/>
                            </a:solidFill>
                            <a:miter lim="800000"/>
                            <a:headEnd/>
                            <a:tailEnd/>
                          </a:ln>
                        </wps:spPr>
                        <wps:txbx>
                          <w:txbxContent>
                            <w:p w14:paraId="2C5EC693" w14:textId="77777777" w:rsidR="00721C97" w:rsidRPr="002E5A0B" w:rsidRDefault="00721C97" w:rsidP="003E5BE2">
                              <w:pPr>
                                <w:pStyle w:val="Normlnywebov"/>
                                <w:spacing w:before="0" w:beforeAutospacing="0" w:after="0" w:afterAutospacing="0"/>
                                <w:jc w:val="center"/>
                                <w:rPr>
                                  <w:rFonts w:asciiTheme="minorHAnsi" w:hAnsiTheme="minorHAnsi"/>
                                  <w:sz w:val="16"/>
                                  <w:szCs w:val="16"/>
                                </w:rPr>
                              </w:pPr>
                              <w:r w:rsidRPr="002E5A0B">
                                <w:rPr>
                                  <w:rFonts w:asciiTheme="minorHAnsi" w:hAnsiTheme="minorHAnsi"/>
                                  <w:b/>
                                  <w:bCs/>
                                  <w:sz w:val="16"/>
                                  <w:szCs w:val="16"/>
                                </w:rPr>
                                <w:t>Nedoplnené/Nie je možné posúdiť</w:t>
                              </w:r>
                              <w:r w:rsidRPr="002E5A0B">
                                <w:rPr>
                                  <w:rFonts w:asciiTheme="minorHAnsi" w:hAnsiTheme="minorHAnsi"/>
                                  <w:bCs/>
                                  <w:sz w:val="16"/>
                                  <w:szCs w:val="16"/>
                                </w:rPr>
                                <w:t xml:space="preserve"> splnenie podmienok poskytnutia príspevku</w:t>
                              </w:r>
                            </w:p>
                          </w:txbxContent>
                        </wps:txbx>
                        <wps:bodyPr rot="0" vert="horz" wrap="square" lIns="91440" tIns="45720" rIns="91440" bIns="45720" anchor="t" anchorCtr="0" upright="1">
                          <a:noAutofit/>
                        </wps:bodyPr>
                      </wps:wsp>
                      <wps:wsp>
                        <wps:cNvPr id="22" name="Rectangle 12"/>
                        <wps:cNvSpPr>
                          <a:spLocks noChangeArrowheads="1"/>
                        </wps:cNvSpPr>
                        <wps:spPr bwMode="auto">
                          <a:xfrm>
                            <a:off x="3888734" y="3416121"/>
                            <a:ext cx="1523195" cy="300400"/>
                          </a:xfrm>
                          <a:prstGeom prst="rect">
                            <a:avLst/>
                          </a:prstGeom>
                          <a:solidFill>
                            <a:srgbClr val="FFFFFF"/>
                          </a:solidFill>
                          <a:ln w="9525">
                            <a:solidFill>
                              <a:srgbClr val="000000"/>
                            </a:solidFill>
                            <a:miter lim="800000"/>
                            <a:headEnd/>
                            <a:tailEnd/>
                          </a:ln>
                        </wps:spPr>
                        <wps:txbx>
                          <w:txbxContent>
                            <w:p w14:paraId="2D3AE9A3" w14:textId="77777777" w:rsidR="00721C97" w:rsidRPr="00972768" w:rsidRDefault="00721C97" w:rsidP="003E5BE2">
                              <w:pPr>
                                <w:pStyle w:val="Normlnywebov"/>
                                <w:spacing w:before="0" w:beforeAutospacing="0" w:after="0" w:afterAutospacing="0"/>
                                <w:jc w:val="center"/>
                                <w:rPr>
                                  <w:rFonts w:asciiTheme="minorHAnsi" w:hAnsiTheme="minorHAnsi"/>
                                  <w:color w:val="00B0F0"/>
                                  <w:sz w:val="16"/>
                                  <w:szCs w:val="16"/>
                                </w:rPr>
                              </w:pPr>
                              <w:r w:rsidRPr="00972768">
                                <w:rPr>
                                  <w:rFonts w:asciiTheme="minorHAnsi" w:hAnsiTheme="minorHAnsi"/>
                                  <w:b/>
                                  <w:bCs/>
                                  <w:color w:val="00B0F0"/>
                                  <w:sz w:val="16"/>
                                  <w:szCs w:val="16"/>
                                </w:rPr>
                                <w:t>Rozhodnutie o zastavení konania o ŽoNFP</w:t>
                              </w:r>
                            </w:p>
                          </w:txbxContent>
                        </wps:txbx>
                        <wps:bodyPr rot="0" vert="horz" wrap="square" lIns="72083" tIns="36043" rIns="72083" bIns="36043" anchor="t" anchorCtr="0" upright="1">
                          <a:noAutofit/>
                        </wps:bodyPr>
                      </wps:wsp>
                      <wps:wsp>
                        <wps:cNvPr id="23" name="Line 29"/>
                        <wps:cNvCnPr>
                          <a:cxnSpLocks noChangeShapeType="1"/>
                        </wps:cNvCnPr>
                        <wps:spPr bwMode="auto">
                          <a:xfrm flipV="1">
                            <a:off x="2483829" y="896620"/>
                            <a:ext cx="213742" cy="1352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Rectangle 72"/>
                        <wps:cNvSpPr>
                          <a:spLocks noChangeArrowheads="1"/>
                        </wps:cNvSpPr>
                        <wps:spPr bwMode="auto">
                          <a:xfrm>
                            <a:off x="2696156" y="1609227"/>
                            <a:ext cx="1235710" cy="658960"/>
                          </a:xfrm>
                          <a:prstGeom prst="rect">
                            <a:avLst/>
                          </a:prstGeom>
                          <a:solidFill>
                            <a:srgbClr val="FFFFFF"/>
                          </a:solidFill>
                          <a:ln w="9525">
                            <a:solidFill>
                              <a:srgbClr val="000000"/>
                            </a:solidFill>
                            <a:miter lim="800000"/>
                            <a:headEnd/>
                            <a:tailEnd/>
                          </a:ln>
                        </wps:spPr>
                        <wps:txbx>
                          <w:txbxContent>
                            <w:p w14:paraId="54C93087" w14:textId="56404C0C" w:rsidR="00721C97" w:rsidRPr="002E5A0B" w:rsidRDefault="00721C97" w:rsidP="003E5BE2">
                              <w:pPr>
                                <w:pStyle w:val="Normlnywebov"/>
                                <w:spacing w:before="0" w:beforeAutospacing="0" w:after="0" w:afterAutospacing="0"/>
                                <w:rPr>
                                  <w:rFonts w:asciiTheme="minorHAnsi" w:hAnsiTheme="minorHAnsi"/>
                                  <w:b/>
                                  <w:sz w:val="16"/>
                                  <w:szCs w:val="16"/>
                                </w:rPr>
                              </w:pPr>
                              <w:r w:rsidRPr="002E5A0B">
                                <w:rPr>
                                  <w:rFonts w:asciiTheme="minorHAnsi" w:hAnsiTheme="minorHAnsi"/>
                                  <w:b/>
                                  <w:sz w:val="16"/>
                                  <w:szCs w:val="16"/>
                                </w:rPr>
                                <w:t>Podmienky poskytnutia príspevku nesplnené</w:t>
                              </w:r>
                              <w:r>
                                <w:rPr>
                                  <w:rFonts w:asciiTheme="minorHAnsi" w:hAnsiTheme="minorHAnsi"/>
                                  <w:b/>
                                  <w:sz w:val="16"/>
                                  <w:szCs w:val="16"/>
                                </w:rPr>
                                <w:t xml:space="preserve"> (bez aplikovania výzvy na doplnenie ŽoNFP)</w:t>
                              </w:r>
                            </w:p>
                          </w:txbxContent>
                        </wps:txbx>
                        <wps:bodyPr rot="0" vert="horz" wrap="square" lIns="91440" tIns="45720" rIns="91440" bIns="45720" anchor="t" anchorCtr="0" upright="1">
                          <a:noAutofit/>
                        </wps:bodyPr>
                      </wps:wsp>
                      <wps:wsp>
                        <wps:cNvPr id="25" name="Rectangle 12"/>
                        <wps:cNvSpPr>
                          <a:spLocks noChangeArrowheads="1"/>
                        </wps:cNvSpPr>
                        <wps:spPr bwMode="auto">
                          <a:xfrm>
                            <a:off x="4083530" y="750073"/>
                            <a:ext cx="1522730" cy="340804"/>
                          </a:xfrm>
                          <a:prstGeom prst="rect">
                            <a:avLst/>
                          </a:prstGeom>
                          <a:solidFill>
                            <a:srgbClr val="FFFFFF"/>
                          </a:solidFill>
                          <a:ln w="9525">
                            <a:solidFill>
                              <a:srgbClr val="000000"/>
                            </a:solidFill>
                            <a:miter lim="800000"/>
                            <a:headEnd/>
                            <a:tailEnd/>
                          </a:ln>
                        </wps:spPr>
                        <wps:txbx>
                          <w:txbxContent>
                            <w:p w14:paraId="4D829661" w14:textId="77777777" w:rsidR="00721C97" w:rsidRPr="002E5A0B" w:rsidRDefault="00721C97" w:rsidP="003E5BE2">
                              <w:pPr>
                                <w:pStyle w:val="Normlnywebov"/>
                                <w:spacing w:before="0" w:beforeAutospacing="0" w:after="0" w:afterAutospacing="0"/>
                                <w:jc w:val="center"/>
                                <w:rPr>
                                  <w:rFonts w:asciiTheme="minorHAnsi" w:hAnsiTheme="minorHAnsi"/>
                                  <w:sz w:val="16"/>
                                  <w:szCs w:val="16"/>
                                </w:rPr>
                              </w:pPr>
                              <w:r w:rsidRPr="002E5A0B">
                                <w:rPr>
                                  <w:rFonts w:asciiTheme="minorHAnsi" w:hAnsiTheme="minorHAnsi"/>
                                  <w:b/>
                                  <w:bCs/>
                                  <w:color w:val="00B0F0"/>
                                  <w:sz w:val="16"/>
                                  <w:szCs w:val="16"/>
                                </w:rPr>
                                <w:t>Rozhodnutie o zastavení konania o ŽoNFP</w:t>
                              </w:r>
                            </w:p>
                          </w:txbxContent>
                        </wps:txbx>
                        <wps:bodyPr rot="0" vert="horz" wrap="square" lIns="72083" tIns="36043" rIns="72083" bIns="36043" anchor="t" anchorCtr="0" upright="1">
                          <a:noAutofit/>
                        </wps:bodyPr>
                      </wps:wsp>
                      <wps:wsp>
                        <wps:cNvPr id="26" name="Rectangle 72"/>
                        <wps:cNvSpPr>
                          <a:spLocks noChangeArrowheads="1"/>
                        </wps:cNvSpPr>
                        <wps:spPr bwMode="auto">
                          <a:xfrm>
                            <a:off x="2697571" y="726440"/>
                            <a:ext cx="1235710" cy="340360"/>
                          </a:xfrm>
                          <a:prstGeom prst="rect">
                            <a:avLst/>
                          </a:prstGeom>
                          <a:solidFill>
                            <a:srgbClr val="FFFFFF"/>
                          </a:solidFill>
                          <a:ln w="9525">
                            <a:solidFill>
                              <a:srgbClr val="000000"/>
                            </a:solidFill>
                            <a:miter lim="800000"/>
                            <a:headEnd/>
                            <a:tailEnd/>
                          </a:ln>
                        </wps:spPr>
                        <wps:txbx>
                          <w:txbxContent>
                            <w:p w14:paraId="349B5B30" w14:textId="77777777" w:rsidR="00721C97" w:rsidRPr="002E5A0B" w:rsidRDefault="00721C97" w:rsidP="003E5BE2">
                              <w:pPr>
                                <w:pStyle w:val="Normlnywebov"/>
                                <w:spacing w:before="0" w:beforeAutospacing="0" w:after="0" w:afterAutospacing="0"/>
                                <w:rPr>
                                  <w:rFonts w:asciiTheme="minorHAnsi" w:hAnsiTheme="minorHAnsi"/>
                                  <w:b/>
                                  <w:sz w:val="16"/>
                                  <w:szCs w:val="16"/>
                                </w:rPr>
                              </w:pPr>
                              <w:r w:rsidRPr="002E5A0B">
                                <w:rPr>
                                  <w:rFonts w:asciiTheme="minorHAnsi" w:hAnsiTheme="minorHAnsi"/>
                                  <w:sz w:val="16"/>
                                  <w:szCs w:val="16"/>
                                </w:rPr>
                                <w:t>Podmienky doručenia</w:t>
                              </w:r>
                              <w:r w:rsidRPr="002E5A0B">
                                <w:rPr>
                                  <w:rFonts w:asciiTheme="minorHAnsi" w:hAnsiTheme="minorHAnsi"/>
                                  <w:b/>
                                  <w:sz w:val="16"/>
                                  <w:szCs w:val="16"/>
                                </w:rPr>
                                <w:t xml:space="preserve"> nesplnené</w:t>
                              </w:r>
                            </w:p>
                          </w:txbxContent>
                        </wps:txbx>
                        <wps:bodyPr rot="0" vert="horz" wrap="square" lIns="91440" tIns="45720" rIns="91440" bIns="45720" anchor="t" anchorCtr="0" upright="1">
                          <a:noAutofit/>
                        </wps:bodyPr>
                      </wps:wsp>
                      <wps:wsp>
                        <wps:cNvPr id="27" name="Line 29"/>
                        <wps:cNvCnPr>
                          <a:cxnSpLocks noChangeShapeType="1"/>
                        </wps:cNvCnPr>
                        <wps:spPr bwMode="auto">
                          <a:xfrm>
                            <a:off x="3949277" y="920475"/>
                            <a:ext cx="13425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9"/>
                        <wps:cNvCnPr>
                          <a:cxnSpLocks noChangeShapeType="1"/>
                        </wps:cNvCnPr>
                        <wps:spPr bwMode="auto">
                          <a:xfrm>
                            <a:off x="2483829" y="1765603"/>
                            <a:ext cx="212327" cy="138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Rectangle 48"/>
                        <wps:cNvSpPr>
                          <a:spLocks noChangeArrowheads="1"/>
                        </wps:cNvSpPr>
                        <wps:spPr bwMode="auto">
                          <a:xfrm>
                            <a:off x="4094325" y="1609251"/>
                            <a:ext cx="1481455" cy="360277"/>
                          </a:xfrm>
                          <a:prstGeom prst="rect">
                            <a:avLst/>
                          </a:prstGeom>
                          <a:solidFill>
                            <a:srgbClr val="FFFFFF"/>
                          </a:solidFill>
                          <a:ln w="9525">
                            <a:solidFill>
                              <a:srgbClr val="000000"/>
                            </a:solidFill>
                            <a:miter lim="800000"/>
                            <a:headEnd/>
                            <a:tailEnd/>
                          </a:ln>
                        </wps:spPr>
                        <wps:txbx>
                          <w:txbxContent>
                            <w:p w14:paraId="4CC9AE64" w14:textId="77777777" w:rsidR="00721C97" w:rsidRPr="002E5A0B" w:rsidRDefault="00721C97" w:rsidP="003E5BE2">
                              <w:pPr>
                                <w:pStyle w:val="Normlnywebov"/>
                                <w:spacing w:before="0" w:beforeAutospacing="0" w:after="0" w:afterAutospacing="0"/>
                                <w:jc w:val="center"/>
                                <w:rPr>
                                  <w:rFonts w:asciiTheme="minorHAnsi" w:hAnsiTheme="minorHAnsi"/>
                                  <w:sz w:val="16"/>
                                  <w:szCs w:val="16"/>
                                </w:rPr>
                              </w:pPr>
                              <w:r w:rsidRPr="002E5A0B">
                                <w:rPr>
                                  <w:rFonts w:asciiTheme="minorHAnsi" w:eastAsia="Calibri" w:hAnsiTheme="minorHAnsi"/>
                                  <w:b/>
                                  <w:bCs/>
                                  <w:color w:val="00B0F0"/>
                                  <w:sz w:val="16"/>
                                  <w:szCs w:val="16"/>
                                </w:rPr>
                                <w:t>Rozhodnutie o neschválení ŽoNFP</w:t>
                              </w:r>
                            </w:p>
                          </w:txbxContent>
                        </wps:txbx>
                        <wps:bodyPr rot="0" vert="horz" wrap="square" lIns="72083" tIns="36043" rIns="72083" bIns="36043" anchor="t" anchorCtr="0" upright="1">
                          <a:noAutofit/>
                        </wps:bodyPr>
                      </wps:wsp>
                      <wps:wsp>
                        <wps:cNvPr id="30" name="Line 29"/>
                        <wps:cNvCnPr>
                          <a:cxnSpLocks noChangeShapeType="1"/>
                        </wps:cNvCnPr>
                        <wps:spPr bwMode="auto">
                          <a:xfrm>
                            <a:off x="3931866" y="1779431"/>
                            <a:ext cx="162459" cy="99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Rectangle 72"/>
                        <wps:cNvSpPr>
                          <a:spLocks noChangeArrowheads="1"/>
                        </wps:cNvSpPr>
                        <wps:spPr bwMode="auto">
                          <a:xfrm>
                            <a:off x="2156926" y="2766842"/>
                            <a:ext cx="1235710" cy="340360"/>
                          </a:xfrm>
                          <a:prstGeom prst="rect">
                            <a:avLst/>
                          </a:prstGeom>
                          <a:solidFill>
                            <a:srgbClr val="FFFFFF"/>
                          </a:solidFill>
                          <a:ln w="9525">
                            <a:solidFill>
                              <a:srgbClr val="000000"/>
                            </a:solidFill>
                            <a:miter lim="800000"/>
                            <a:headEnd/>
                            <a:tailEnd/>
                          </a:ln>
                        </wps:spPr>
                        <wps:txbx>
                          <w:txbxContent>
                            <w:p w14:paraId="199DE9F5" w14:textId="77777777" w:rsidR="00721C97" w:rsidRPr="00B43AEC" w:rsidRDefault="00721C97" w:rsidP="003E5BE2">
                              <w:pPr>
                                <w:pStyle w:val="Normlnywebov"/>
                                <w:spacing w:before="0" w:beforeAutospacing="0" w:after="0" w:afterAutospacing="0"/>
                                <w:rPr>
                                  <w:sz w:val="16"/>
                                  <w:szCs w:val="16"/>
                                </w:rPr>
                              </w:pPr>
                              <w:r>
                                <w:rPr>
                                  <w:b/>
                                  <w:bCs/>
                                  <w:sz w:val="16"/>
                                  <w:szCs w:val="16"/>
                                </w:rPr>
                                <w:t>P</w:t>
                              </w:r>
                              <w:r w:rsidRPr="00B43AEC">
                                <w:rPr>
                                  <w:b/>
                                  <w:bCs/>
                                  <w:sz w:val="16"/>
                                  <w:szCs w:val="16"/>
                                </w:rPr>
                                <w:t>odmienky poskytnutia príspevku nesplnené</w:t>
                              </w:r>
                            </w:p>
                          </w:txbxContent>
                        </wps:txbx>
                        <wps:bodyPr rot="0" vert="horz" wrap="square" lIns="91440" tIns="45720" rIns="91440" bIns="45720" anchor="t" anchorCtr="0" upright="1">
                          <a:noAutofit/>
                        </wps:bodyPr>
                      </wps:wsp>
                      <wps:wsp>
                        <wps:cNvPr id="64" name="Line 25"/>
                        <wps:cNvCnPr>
                          <a:cxnSpLocks noChangeShapeType="1"/>
                        </wps:cNvCnPr>
                        <wps:spPr bwMode="auto">
                          <a:xfrm>
                            <a:off x="2311109" y="2461936"/>
                            <a:ext cx="0" cy="304906"/>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65" name="Line 25"/>
                        <wps:cNvCnPr>
                          <a:cxnSpLocks noChangeShapeType="1"/>
                        </wps:cNvCnPr>
                        <wps:spPr bwMode="auto">
                          <a:xfrm>
                            <a:off x="2786860" y="3107202"/>
                            <a:ext cx="0" cy="190942"/>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66" name="Line 25"/>
                        <wps:cNvCnPr>
                          <a:cxnSpLocks noChangeShapeType="1"/>
                        </wps:cNvCnPr>
                        <wps:spPr bwMode="auto">
                          <a:xfrm>
                            <a:off x="4568035" y="3106952"/>
                            <a:ext cx="0" cy="308895"/>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09" name="Rectangle 72"/>
                        <wps:cNvSpPr>
                          <a:spLocks noChangeArrowheads="1"/>
                        </wps:cNvSpPr>
                        <wps:spPr bwMode="auto">
                          <a:xfrm>
                            <a:off x="2697571" y="1136407"/>
                            <a:ext cx="1235710" cy="340360"/>
                          </a:xfrm>
                          <a:prstGeom prst="rect">
                            <a:avLst/>
                          </a:prstGeom>
                          <a:solidFill>
                            <a:srgbClr val="FFFFFF"/>
                          </a:solidFill>
                          <a:ln w="9525">
                            <a:solidFill>
                              <a:srgbClr val="000000"/>
                            </a:solidFill>
                            <a:miter lim="800000"/>
                            <a:headEnd/>
                            <a:tailEnd/>
                          </a:ln>
                        </wps:spPr>
                        <wps:txbx>
                          <w:txbxContent>
                            <w:p w14:paraId="5C56A1C4" w14:textId="77777777" w:rsidR="00721C97" w:rsidRPr="002E5A0B" w:rsidRDefault="00721C97" w:rsidP="003E5BE2">
                              <w:pPr>
                                <w:pStyle w:val="Normlnywebov"/>
                                <w:spacing w:before="0" w:beforeAutospacing="0" w:after="0" w:afterAutospacing="0"/>
                                <w:rPr>
                                  <w:rFonts w:asciiTheme="minorHAnsi" w:hAnsiTheme="minorHAnsi"/>
                                  <w:sz w:val="16"/>
                                  <w:szCs w:val="16"/>
                                </w:rPr>
                              </w:pPr>
                              <w:r w:rsidRPr="002E5A0B">
                                <w:rPr>
                                  <w:rFonts w:asciiTheme="minorHAnsi" w:hAnsiTheme="minorHAnsi"/>
                                  <w:bCs/>
                                  <w:sz w:val="16"/>
                                  <w:szCs w:val="16"/>
                                </w:rPr>
                                <w:t>Podmienky doručenia</w:t>
                              </w:r>
                              <w:r w:rsidRPr="002E5A0B">
                                <w:rPr>
                                  <w:rFonts w:asciiTheme="minorHAnsi" w:hAnsiTheme="minorHAnsi"/>
                                  <w:b/>
                                  <w:bCs/>
                                  <w:sz w:val="16"/>
                                  <w:szCs w:val="16"/>
                                  <w:u w:val="single"/>
                                </w:rPr>
                                <w:t xml:space="preserve"> </w:t>
                              </w:r>
                              <w:r w:rsidRPr="002E5A0B">
                                <w:rPr>
                                  <w:rFonts w:asciiTheme="minorHAnsi" w:hAnsiTheme="minorHAnsi"/>
                                  <w:b/>
                                  <w:bCs/>
                                  <w:sz w:val="16"/>
                                  <w:szCs w:val="16"/>
                                </w:rPr>
                                <w:t>splnené</w:t>
                              </w:r>
                            </w:p>
                          </w:txbxContent>
                        </wps:txbx>
                        <wps:bodyPr rot="0" vert="horz" wrap="square" lIns="91440" tIns="45720" rIns="91440" bIns="45720" anchor="t" anchorCtr="0" upright="1">
                          <a:noAutofit/>
                        </wps:bodyPr>
                      </wps:wsp>
                      <wps:wsp>
                        <wps:cNvPr id="110" name="Line 29"/>
                        <wps:cNvCnPr>
                          <a:cxnSpLocks noChangeShapeType="1"/>
                        </wps:cNvCnPr>
                        <wps:spPr bwMode="auto">
                          <a:xfrm>
                            <a:off x="2483829" y="1031822"/>
                            <a:ext cx="213742" cy="274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Line 25"/>
                        <wps:cNvCnPr>
                          <a:cxnSpLocks noChangeShapeType="1"/>
                        </wps:cNvCnPr>
                        <wps:spPr bwMode="auto">
                          <a:xfrm>
                            <a:off x="1283180" y="1789430"/>
                            <a:ext cx="1" cy="353695"/>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14" name="Line 25"/>
                        <wps:cNvCnPr>
                          <a:cxnSpLocks noChangeShapeType="1"/>
                        </wps:cNvCnPr>
                        <wps:spPr bwMode="auto">
                          <a:xfrm>
                            <a:off x="864042" y="2462320"/>
                            <a:ext cx="0" cy="304522"/>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15" name="Line 25"/>
                        <wps:cNvCnPr>
                          <a:cxnSpLocks noChangeShapeType="1"/>
                        </wps:cNvCnPr>
                        <wps:spPr bwMode="auto">
                          <a:xfrm>
                            <a:off x="2520657" y="2438401"/>
                            <a:ext cx="1116749" cy="328441"/>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16" name="Rectangle 48"/>
                        <wps:cNvSpPr>
                          <a:spLocks noChangeArrowheads="1"/>
                        </wps:cNvSpPr>
                        <wps:spPr bwMode="auto">
                          <a:xfrm>
                            <a:off x="2155951" y="3298144"/>
                            <a:ext cx="1481455" cy="300400"/>
                          </a:xfrm>
                          <a:prstGeom prst="rect">
                            <a:avLst/>
                          </a:prstGeom>
                          <a:solidFill>
                            <a:srgbClr val="FFFFFF"/>
                          </a:solidFill>
                          <a:ln w="9525">
                            <a:solidFill>
                              <a:srgbClr val="000000"/>
                            </a:solidFill>
                            <a:miter lim="800000"/>
                            <a:headEnd/>
                            <a:tailEnd/>
                          </a:ln>
                        </wps:spPr>
                        <wps:txbx>
                          <w:txbxContent>
                            <w:p w14:paraId="53EA3C94" w14:textId="77777777" w:rsidR="00721C97" w:rsidRPr="002E5A0B" w:rsidRDefault="00721C97" w:rsidP="003E5BE2">
                              <w:pPr>
                                <w:pStyle w:val="Normlnywebov"/>
                                <w:spacing w:before="0" w:beforeAutospacing="0" w:after="0" w:afterAutospacing="0"/>
                                <w:jc w:val="center"/>
                                <w:rPr>
                                  <w:rFonts w:asciiTheme="minorHAnsi" w:hAnsiTheme="minorHAnsi"/>
                                </w:rPr>
                              </w:pPr>
                              <w:r w:rsidRPr="002E5A0B">
                                <w:rPr>
                                  <w:rFonts w:asciiTheme="minorHAnsi" w:eastAsia="Calibri" w:hAnsiTheme="minorHAnsi"/>
                                  <w:b/>
                                  <w:bCs/>
                                  <w:color w:val="00B0F0"/>
                                  <w:sz w:val="16"/>
                                  <w:szCs w:val="16"/>
                                </w:rPr>
                                <w:t>Rozhodnutie o neschválení ŽoNFP</w:t>
                              </w:r>
                            </w:p>
                          </w:txbxContent>
                        </wps:txbx>
                        <wps:bodyPr rot="0" vert="horz" wrap="square" lIns="72083" tIns="36043" rIns="72083" bIns="36043" anchor="t" anchorCtr="0" upright="1">
                          <a:noAutofit/>
                        </wps:bodyPr>
                      </wps:wsp>
                      <wps:wsp>
                        <wps:cNvPr id="117" name="Line 36"/>
                        <wps:cNvCnPr>
                          <a:cxnSpLocks noChangeShapeType="1"/>
                        </wps:cNvCnPr>
                        <wps:spPr bwMode="auto">
                          <a:xfrm>
                            <a:off x="865365" y="4786334"/>
                            <a:ext cx="0" cy="195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Ľavá jednoduchá zátvorka 28"/>
                        <wps:cNvSpPr>
                          <a:spLocks/>
                        </wps:cNvSpPr>
                        <wps:spPr bwMode="auto">
                          <a:xfrm>
                            <a:off x="36002" y="1609251"/>
                            <a:ext cx="45719" cy="1838799"/>
                          </a:xfrm>
                          <a:prstGeom prst="leftBracket">
                            <a:avLst>
                              <a:gd name="adj" fmla="val 8379"/>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9" name="Rectangle 37"/>
                        <wps:cNvSpPr>
                          <a:spLocks noChangeArrowheads="1"/>
                        </wps:cNvSpPr>
                        <wps:spPr bwMode="auto">
                          <a:xfrm>
                            <a:off x="1888353" y="4971391"/>
                            <a:ext cx="1553210" cy="282575"/>
                          </a:xfrm>
                          <a:prstGeom prst="rect">
                            <a:avLst/>
                          </a:prstGeom>
                          <a:solidFill>
                            <a:srgbClr val="FFFFFF"/>
                          </a:solidFill>
                          <a:ln w="9525">
                            <a:solidFill>
                              <a:srgbClr val="000000"/>
                            </a:solidFill>
                            <a:miter lim="800000"/>
                            <a:headEnd/>
                            <a:tailEnd/>
                          </a:ln>
                        </wps:spPr>
                        <wps:txbx>
                          <w:txbxContent>
                            <w:p w14:paraId="3FF74028" w14:textId="15D17459" w:rsidR="00721C97" w:rsidRPr="002E5A0B" w:rsidRDefault="00721C97" w:rsidP="003E5BE2">
                              <w:pPr>
                                <w:pStyle w:val="Normlnywebov"/>
                                <w:spacing w:before="0" w:beforeAutospacing="0" w:after="0" w:afterAutospacing="0"/>
                                <w:jc w:val="center"/>
                                <w:rPr>
                                  <w:rFonts w:asciiTheme="minorHAnsi" w:hAnsiTheme="minorHAnsi"/>
                                  <w:b/>
                                  <w:sz w:val="16"/>
                                  <w:szCs w:val="16"/>
                                </w:rPr>
                              </w:pPr>
                              <w:r w:rsidRPr="002E5A0B">
                                <w:rPr>
                                  <w:rFonts w:asciiTheme="minorHAnsi" w:hAnsiTheme="minorHAnsi"/>
                                  <w:b/>
                                  <w:sz w:val="16"/>
                                  <w:szCs w:val="16"/>
                                </w:rPr>
                                <w:t>Prijímateľ</w:t>
                              </w:r>
                            </w:p>
                            <w:p w14:paraId="0B650890" w14:textId="77777777" w:rsidR="00721C97" w:rsidRDefault="00721C97" w:rsidP="003E5BE2">
                              <w:pPr>
                                <w:pStyle w:val="Normlnywebov"/>
                                <w:spacing w:before="0" w:beforeAutospacing="0" w:after="0" w:afterAutospacing="0"/>
                                <w:jc w:val="center"/>
                              </w:pPr>
                            </w:p>
                            <w:p w14:paraId="3E064179" w14:textId="77777777" w:rsidR="00721C97" w:rsidRDefault="00721C97" w:rsidP="003E5BE2">
                              <w:pPr>
                                <w:pStyle w:val="Normlnywebov"/>
                                <w:spacing w:before="0" w:beforeAutospacing="0" w:after="200" w:afterAutospacing="0" w:line="276" w:lineRule="auto"/>
                                <w:jc w:val="center"/>
                              </w:pPr>
                              <w:r>
                                <w:rPr>
                                  <w:rFonts w:eastAsia="Calibri"/>
                                  <w:sz w:val="16"/>
                                  <w:szCs w:val="16"/>
                                </w:rPr>
                                <w:t> </w:t>
                              </w:r>
                            </w:p>
                            <w:p w14:paraId="110A8B89" w14:textId="77777777" w:rsidR="00721C97" w:rsidRDefault="00721C97" w:rsidP="003E5BE2">
                              <w:pPr>
                                <w:pStyle w:val="Normlnywebov"/>
                                <w:spacing w:before="0" w:beforeAutospacing="0" w:after="200" w:afterAutospacing="0" w:line="276" w:lineRule="auto"/>
                                <w:jc w:val="center"/>
                              </w:pPr>
                              <w:r>
                                <w:rPr>
                                  <w:rFonts w:eastAsia="Calibri"/>
                                  <w:b/>
                                  <w:bCs/>
                                  <w:sz w:val="16"/>
                                  <w:szCs w:val="16"/>
                                </w:rPr>
                                <w:t> </w:t>
                              </w:r>
                            </w:p>
                          </w:txbxContent>
                        </wps:txbx>
                        <wps:bodyPr rot="0" vert="horz" wrap="square" lIns="72083" tIns="36043" rIns="72083" bIns="36043" anchor="t" anchorCtr="0" upright="1">
                          <a:noAutofit/>
                        </wps:bodyPr>
                      </wps:wsp>
                      <wps:wsp>
                        <wps:cNvPr id="120" name="Rovná spojovacia šípka 120"/>
                        <wps:cNvCnPr/>
                        <wps:spPr>
                          <a:xfrm flipV="1">
                            <a:off x="1645592" y="5112679"/>
                            <a:ext cx="242761" cy="114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B2223B2" id="Kresliace plátno 121" o:spid="_x0000_s1026" editas="canvas" style="width:453.5pt;height:424.25pt;mso-position-horizontal-relative:char;mso-position-vertical-relative:line" coordsize="57594,53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94;height:53879;visibility:visible;mso-wrap-style:square" filled="t" fillcolor="#c9c9c9" stroked="t">
                  <v:fill o:detectmouseclick="t"/>
                  <v:stroke dashstyle="1 1" endcap="round"/>
                  <v:path o:connecttype="none"/>
                </v:shape>
                <v:rect id="Rectangle 10" o:spid="_x0000_s1028" style="position:absolute;left:817;top:14767;width:24021;height:3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SO9sQA&#10;AADaAAAADwAAAGRycy9kb3ducmV2LnhtbESPQWsCMRSE7wX/Q3hCbzXrHkrZGqUWBT1IdWsPvT02&#10;bzeLm5dlEzX+e1MoeBxm5htmtoi2ExcafOtYwXSSgSCunG65UXD8Xr+8gfABWWPnmBTcyMNiPnqa&#10;YaHdlQ90KUMjEoR9gQpMCH0hpa8MWfQT1xMnr3aDxZDk0Eg94DXBbSfzLHuVFltOCwZ7+jRUncqz&#10;VRDruP25/e5Xdb5b9u5redyb8qTU8zh+vIMIFMMj/N/eaAU5/F1JN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kjvbEAAAA2gAAAA8AAAAAAAAAAAAAAAAAmAIAAGRycy9k&#10;b3ducmV2LnhtbFBLBQYAAAAABAAEAPUAAACJAwAAAAA=&#10;">
                  <v:textbox inset="2.00231mm,1.0012mm,2.00231mm,1.0012mm">
                    <w:txbxContent>
                      <w:p w14:paraId="7ABB0E1C" w14:textId="77777777" w:rsidR="00721C97" w:rsidRPr="002E5A0B" w:rsidRDefault="00721C97" w:rsidP="003E5BE2">
                        <w:pPr>
                          <w:spacing w:before="80" w:after="80"/>
                          <w:jc w:val="center"/>
                          <w:rPr>
                            <w:rFonts w:asciiTheme="minorHAnsi" w:hAnsiTheme="minorHAnsi"/>
                            <w:sz w:val="16"/>
                            <w:szCs w:val="16"/>
                          </w:rPr>
                        </w:pPr>
                        <w:r w:rsidRPr="002E5A0B">
                          <w:rPr>
                            <w:rFonts w:asciiTheme="minorHAnsi" w:hAnsiTheme="minorHAnsi"/>
                            <w:b/>
                            <w:sz w:val="16"/>
                            <w:szCs w:val="16"/>
                          </w:rPr>
                          <w:t>Administratívne overenie ŽoNFP</w:t>
                        </w:r>
                      </w:p>
                    </w:txbxContent>
                  </v:textbox>
                </v:rect>
                <v:rect id="Rectangle 12" o:spid="_x0000_s1029" style="position:absolute;left:19019;top:38257;width:14757;height:3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GzGcQA&#10;AADaAAAADwAAAGRycy9kb3ducmV2LnhtbESPQWsCMRSE7wX/Q3hCbzWrlFK2RqmiYA9FXe2ht8fm&#10;7WZx87JsosZ/3wgFj8PMfMNM59G24kK9bxwrGI8yEMSl0w3XCo6H9cs7CB+QNbaOScGNPMxng6cp&#10;5tpdeU+XItQiQdjnqMCE0OVS+tKQRT9yHXHyKtdbDEn2tdQ9XhPctnKSZW/SYsNpwWBHS0PlqThb&#10;BbGKXz+3392qmnwvOrddHHemOCn1PIyfHyACxfAI/7c3WsEr3K+kG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BsxnEAAAA2gAAAA8AAAAAAAAAAAAAAAAAmAIAAGRycy9k&#10;b3ducmV2LnhtbFBLBQYAAAAABAAEAPUAAACJAwAAAAA=&#10;">
                  <v:textbox inset="2.00231mm,1.0012mm,2.00231mm,1.0012mm">
                    <w:txbxContent>
                      <w:p w14:paraId="63345C7D" w14:textId="77777777" w:rsidR="00721C97" w:rsidRPr="002E5A0B" w:rsidRDefault="00721C97" w:rsidP="003E5BE2">
                        <w:pPr>
                          <w:jc w:val="center"/>
                          <w:rPr>
                            <w:rFonts w:asciiTheme="minorHAnsi" w:hAnsiTheme="minorHAnsi"/>
                            <w:b/>
                            <w:sz w:val="16"/>
                            <w:szCs w:val="16"/>
                          </w:rPr>
                        </w:pPr>
                        <w:r w:rsidRPr="002E5A0B">
                          <w:rPr>
                            <w:rFonts w:asciiTheme="minorHAnsi" w:hAnsiTheme="minorHAnsi"/>
                            <w:b/>
                            <w:sz w:val="16"/>
                            <w:szCs w:val="16"/>
                          </w:rPr>
                          <w:t>ŽoNFP nesplnila podmienky odborného hodnotenia</w:t>
                        </w:r>
                      </w:p>
                    </w:txbxContent>
                  </v:textbox>
                </v:rect>
                <v:rect id="Rectangle 13" o:spid="_x0000_s1030" style="position:absolute;left:807;top:38129;width:16179;height:3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0WgsQA&#10;AADaAAAADwAAAGRycy9kb3ducmV2LnhtbESPQWsCMRSE7wX/Q3hCbzWr0FK2RqmiYA9FXe2ht8fm&#10;7WZx87JsosZ/3wgFj8PMfMNM59G24kK9bxwrGI8yEMSl0w3XCo6H9cs7CB+QNbaOScGNPMxng6cp&#10;5tpdeU+XItQiQdjnqMCE0OVS+tKQRT9yHXHyKtdbDEn2tdQ9XhPctnKSZW/SYsNpwWBHS0PlqThb&#10;BbGKXz+3392qmnwvOrddHHemOCn1PIyfHyACxfAI/7c3WsEr3K+kG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FoLEAAAA2gAAAA8AAAAAAAAAAAAAAAAAmAIAAGRycy9k&#10;b3ducmV2LnhtbFBLBQYAAAAABAAEAPUAAACJAwAAAAA=&#10;">
                  <v:textbox inset="2.00231mm,1.0012mm,2.00231mm,1.0012mm">
                    <w:txbxContent>
                      <w:p w14:paraId="58B82343" w14:textId="77777777" w:rsidR="00721C97" w:rsidRPr="002E5A0B" w:rsidRDefault="00721C97" w:rsidP="003E5BE2">
                        <w:pPr>
                          <w:jc w:val="center"/>
                          <w:rPr>
                            <w:rFonts w:asciiTheme="minorHAnsi" w:hAnsiTheme="minorHAnsi"/>
                            <w:b/>
                            <w:sz w:val="16"/>
                            <w:szCs w:val="16"/>
                          </w:rPr>
                        </w:pPr>
                        <w:r w:rsidRPr="002E5A0B">
                          <w:rPr>
                            <w:rFonts w:asciiTheme="minorHAnsi" w:hAnsiTheme="minorHAnsi"/>
                            <w:b/>
                            <w:sz w:val="16"/>
                            <w:szCs w:val="16"/>
                          </w:rPr>
                          <w:t xml:space="preserve">ŽoNFP splnila podmienky odborného hodnotenia </w:t>
                        </w:r>
                      </w:p>
                      <w:p w14:paraId="2B2DA2F9" w14:textId="77777777" w:rsidR="00721C97" w:rsidRPr="0038350B" w:rsidRDefault="00721C97" w:rsidP="003E5BE2">
                        <w:pPr>
                          <w:jc w:val="center"/>
                          <w:rPr>
                            <w:sz w:val="16"/>
                            <w:szCs w:val="16"/>
                          </w:rPr>
                        </w:pPr>
                      </w:p>
                    </w:txbxContent>
                  </v:textbox>
                </v:rect>
                <v:rect id="Rectangle 15" o:spid="_x0000_s1031" style="position:absolute;left:721;top:2218;width:24034;height:3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I9cMA&#10;AADaAAAADwAAAGRycy9kb3ducmV2LnhtbESPQWsCMRSE7wX/Q3iCt5qtBymrUWpRqIdSXfXQ22Pz&#10;drO4eVk2qcZ/3wiCx2FmvmHmy2hbcaHeN44VvI0zEMSl0w3XCo6Hzes7CB+QNbaOScGNPCwXg5c5&#10;5tpdeU+XItQiQdjnqMCE0OVS+tKQRT92HXHyKtdbDEn2tdQ9XhPctnKSZVNpseG0YLCjT0Plufiz&#10;CmIVt6fb725dTb5XnftZHXemOCs1GsaPGYhAMTzDj/aXVjCF+5V0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I9cMAAADaAAAADwAAAAAAAAAAAAAAAACYAgAAZHJzL2Rv&#10;d25yZXYueG1sUEsFBgAAAAAEAAQA9QAAAIgDAAAAAA==&#10;">
                  <v:textbox inset="2.00231mm,1.0012mm,2.00231mm,1.0012mm">
                    <w:txbxContent>
                      <w:p w14:paraId="62215E9E" w14:textId="00B378FB" w:rsidR="00721C97" w:rsidRPr="002E5A0B" w:rsidRDefault="00721C97" w:rsidP="003E5BE2">
                        <w:pPr>
                          <w:spacing w:after="40"/>
                          <w:jc w:val="center"/>
                          <w:rPr>
                            <w:rFonts w:asciiTheme="minorHAnsi" w:hAnsiTheme="minorHAnsi"/>
                            <w:b/>
                            <w:sz w:val="16"/>
                            <w:szCs w:val="16"/>
                          </w:rPr>
                        </w:pPr>
                        <w:r w:rsidRPr="002E5A0B">
                          <w:rPr>
                            <w:rFonts w:asciiTheme="minorHAnsi" w:hAnsiTheme="minorHAnsi"/>
                            <w:b/>
                            <w:sz w:val="16"/>
                            <w:szCs w:val="16"/>
                          </w:rPr>
                          <w:t>Predloženie ŽoNFP na SO v písomnej forme</w:t>
                        </w:r>
                      </w:p>
                      <w:p w14:paraId="3537C896" w14:textId="77777777" w:rsidR="00721C97" w:rsidRPr="0038350B" w:rsidRDefault="00721C97" w:rsidP="003E5BE2">
                        <w:pPr>
                          <w:jc w:val="center"/>
                          <w:rPr>
                            <w:b/>
                            <w:sz w:val="16"/>
                            <w:szCs w:val="16"/>
                          </w:rPr>
                        </w:pPr>
                      </w:p>
                      <w:p w14:paraId="3816FFA1" w14:textId="77777777" w:rsidR="00721C97" w:rsidRPr="0038350B" w:rsidRDefault="00721C97" w:rsidP="003E5BE2">
                        <w:pPr>
                          <w:jc w:val="center"/>
                          <w:rPr>
                            <w:sz w:val="16"/>
                            <w:szCs w:val="16"/>
                          </w:rPr>
                        </w:pPr>
                      </w:p>
                    </w:txbxContent>
                  </v:textbox>
                </v:rect>
                <v:rect id="Rectangle 16" o:spid="_x0000_s1032" style="position:absolute;left:696;top:32981;width:18414;height:2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MtbsQA&#10;AADaAAAADwAAAGRycy9kb3ducmV2LnhtbESPQWsCMRSE7wX/Q3hCbzWrh7ZsjVJFwR6KutpDb4/N&#10;283i5mXZRI3/vhEKHoeZ+YaZzqNtxYV63zhWMB5lIIhLpxuuFRwP65d3ED4ga2wdk4IbeZjPBk9T&#10;zLW78p4uRahFgrDPUYEJocul9KUhi37kOuLkVa63GJLsa6l7vCa4beUky16lxYbTgsGOlobKU3G2&#10;CmIVv35uv7tVNfledG67OO5McVLqeRg/P0AEiuER/m9vtII3uF9JN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TLW7EAAAA2gAAAA8AAAAAAAAAAAAAAAAAmAIAAGRycy9k&#10;b3ducmV2LnhtbFBLBQYAAAAABAAEAPUAAACJAwAAAAA=&#10;">
                  <v:textbox inset="2.00231mm,1.0012mm,2.00231mm,1.0012mm">
                    <w:txbxContent>
                      <w:p w14:paraId="38B09FCD" w14:textId="77777777" w:rsidR="00721C97" w:rsidRPr="002E5A0B" w:rsidRDefault="00721C97" w:rsidP="003E5BE2">
                        <w:pPr>
                          <w:spacing w:before="80" w:after="80"/>
                          <w:jc w:val="center"/>
                          <w:rPr>
                            <w:rFonts w:asciiTheme="minorHAnsi" w:hAnsiTheme="minorHAnsi"/>
                            <w:b/>
                            <w:sz w:val="16"/>
                            <w:szCs w:val="16"/>
                          </w:rPr>
                        </w:pPr>
                        <w:r w:rsidRPr="002E5A0B">
                          <w:rPr>
                            <w:rFonts w:asciiTheme="minorHAnsi" w:hAnsiTheme="minorHAnsi"/>
                            <w:b/>
                            <w:sz w:val="16"/>
                            <w:szCs w:val="16"/>
                          </w:rPr>
                          <w:t>Odborné hodnotenie a výber ŽoNFP</w:t>
                        </w:r>
                      </w:p>
                    </w:txbxContent>
                  </v:textbox>
                </v:rect>
                <v:line id="Line 20" o:spid="_x0000_s1033" style="position:absolute;visibility:visible;mso-wrap-style:square" from="12681,5833" to="12681,8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23" o:spid="_x0000_s1034" style="position:absolute;flip:x;visibility:visible;mso-wrap-style:square" from="8961,31072" to="9011,32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rect id="Rectangle 26" o:spid="_x0000_s1035" style="position:absolute;left:917;top:21431;width:23921;height:318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zsnMMA&#10;AADbAAAADwAAAGRycy9kb3ducmV2LnhtbESPT2vCQBDF7wW/wzKCl6IbPUhJXUUE/1yKGEPPQ3ZM&#10;QrKzIbvG9Nt3DoXeZnhv3vvNZje6Vg3Uh9qzgeUiAUVceFtzaSC/H+cfoEJEtth6JgM/FGC3nbxt&#10;MLX+xTcaslgqCeGQooEqxi7VOhQVOQwL3xGL9vC9wyhrX2rb40vCXatXSbLWDmuWhgo7OlRUNNnT&#10;GWjOp/vX6pz7oQljlufd++36TcbMpuP+E1SkMf6b/64vVvCFXn6RAf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zsnMMAAADbAAAADwAAAAAAAAAAAAAAAACYAgAAZHJzL2Rv&#10;d25yZXYueG1sUEsFBgAAAAAEAAQA9QAAAIgDAAAAAA==&#10;">
                  <v:textbox inset="2.00231mm,1.0012mm,2.00231mm,1.0012mm">
                    <w:txbxContent>
                      <w:p w14:paraId="7B638753" w14:textId="77777777" w:rsidR="00721C97" w:rsidRPr="002E5A0B" w:rsidRDefault="00721C97" w:rsidP="003E5BE2">
                        <w:pPr>
                          <w:spacing w:before="120"/>
                          <w:jc w:val="center"/>
                          <w:rPr>
                            <w:rFonts w:asciiTheme="minorHAnsi" w:hAnsiTheme="minorHAnsi"/>
                            <w:b/>
                            <w:sz w:val="16"/>
                            <w:szCs w:val="16"/>
                          </w:rPr>
                        </w:pPr>
                        <w:r w:rsidRPr="002E5A0B">
                          <w:rPr>
                            <w:rFonts w:asciiTheme="minorHAnsi" w:hAnsiTheme="minorHAnsi"/>
                            <w:b/>
                            <w:sz w:val="16"/>
                            <w:szCs w:val="16"/>
                          </w:rPr>
                          <w:t>Výzva na doplnenie ŽoNFP</w:t>
                        </w:r>
                      </w:p>
                    </w:txbxContent>
                  </v:textbox>
                </v:rect>
                <v:line id="Line 31" o:spid="_x0000_s1036" style="position:absolute;visibility:visible;mso-wrap-style:square" from="17456,35715" to="21569,38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32" o:spid="_x0000_s1037" style="position:absolute;flip:x;visibility:visible;mso-wrap-style:square" from="8653,35587" to="8679,38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36" o:spid="_x0000_s1038" style="position:absolute;visibility:visible;mso-wrap-style:square" from="8958,41886" to="8958,44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rect id="Rectangle 37" o:spid="_x0000_s1039" style="position:absolute;left:917;top:49814;width:15538;height:3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CzccIA&#10;AADbAAAADwAAAGRycy9kb3ducmV2LnhtbERPTWsCMRC9C/6HMAVvmq1Ika1RqrRQD1Jd7aG3YTO7&#10;WdxMlk2q8d83BcHbPN7nLFbRtuJCvW8cK3ieZCCIS6cbrhWcjh/jOQgfkDW2jknBjTyslsPBAnPt&#10;rnygSxFqkULY56jAhNDlUvrSkEU/cR1x4irXWwwJ9rXUPV5TuG3lNMtepMWGU4PBjjaGynPxaxXE&#10;Km6/bz/792q6W3fua33am+Ks1Ogpvr2CCBTDQ3x3f+o0fwb/v6Q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LNxwgAAANsAAAAPAAAAAAAAAAAAAAAAAJgCAABkcnMvZG93&#10;bnJldi54bWxQSwUGAAAAAAQABAD1AAAAhwMAAAAA&#10;">
                  <v:textbox inset="2.00231mm,1.0012mm,2.00231mm,1.0012mm">
                    <w:txbxContent>
                      <w:p w14:paraId="4ED3A34A" w14:textId="428D2D6E" w:rsidR="00721C97" w:rsidRDefault="00721C97" w:rsidP="003E5BE2">
                        <w:pPr>
                          <w:pStyle w:val="Normlnywebov"/>
                          <w:spacing w:before="0" w:beforeAutospacing="0" w:after="0" w:afterAutospacing="0"/>
                          <w:jc w:val="center"/>
                          <w:rPr>
                            <w:rFonts w:eastAsia="Times New Roman"/>
                            <w:b/>
                            <w:bCs/>
                            <w:sz w:val="16"/>
                            <w:szCs w:val="16"/>
                          </w:rPr>
                        </w:pPr>
                        <w:r>
                          <w:rPr>
                            <w:rFonts w:eastAsia="Times New Roman"/>
                            <w:b/>
                            <w:bCs/>
                            <w:sz w:val="16"/>
                            <w:szCs w:val="16"/>
                          </w:rPr>
                          <w:t>Zmluva o NFP</w:t>
                        </w:r>
                      </w:p>
                      <w:p w14:paraId="282C1DC2" w14:textId="77777777" w:rsidR="00721C97" w:rsidRDefault="00721C97" w:rsidP="003E5BE2">
                        <w:pPr>
                          <w:pStyle w:val="Normlnywebov"/>
                          <w:spacing w:before="0" w:beforeAutospacing="0" w:after="0" w:afterAutospacing="0"/>
                          <w:jc w:val="center"/>
                          <w:rPr>
                            <w:rFonts w:eastAsia="Times New Roman"/>
                            <w:b/>
                            <w:bCs/>
                            <w:sz w:val="16"/>
                            <w:szCs w:val="16"/>
                          </w:rPr>
                        </w:pPr>
                        <w:r>
                          <w:rPr>
                            <w:rFonts w:eastAsia="Times New Roman"/>
                            <w:b/>
                            <w:bCs/>
                            <w:sz w:val="16"/>
                            <w:szCs w:val="16"/>
                          </w:rPr>
                          <w:t>(ak relevantné)</w:t>
                        </w:r>
                      </w:p>
                      <w:p w14:paraId="3F7E6714" w14:textId="77777777" w:rsidR="00721C97" w:rsidRPr="0038350B" w:rsidRDefault="00721C97" w:rsidP="003E5BE2">
                        <w:pPr>
                          <w:jc w:val="center"/>
                          <w:rPr>
                            <w:sz w:val="16"/>
                            <w:szCs w:val="16"/>
                          </w:rPr>
                        </w:pPr>
                      </w:p>
                      <w:p w14:paraId="6F454EAB" w14:textId="77777777" w:rsidR="00721C97" w:rsidRPr="0038350B" w:rsidRDefault="00721C97" w:rsidP="003E5BE2">
                        <w:pPr>
                          <w:jc w:val="center"/>
                          <w:rPr>
                            <w:b/>
                            <w:sz w:val="16"/>
                            <w:szCs w:val="16"/>
                          </w:rPr>
                        </w:pPr>
                      </w:p>
                    </w:txbxContent>
                  </v:textbox>
                </v:rect>
                <v:rect id="Rectangle 47" o:spid="_x0000_s1040" style="position:absolute;left:869;top:44125;width:16178;height:3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wW6sIA&#10;AADbAAAADwAAAGRycy9kb3ducmV2LnhtbERPTWsCMRC9C/6HMAVvmq1gka1RqrRQD1Jd7aG3YTO7&#10;WdxMlk2q8d83BcHbPN7nLFbRtuJCvW8cK3ieZCCIS6cbrhWcjh/jOQgfkDW2jknBjTyslsPBAnPt&#10;rnygSxFqkULY56jAhNDlUvrSkEU/cR1x4irXWwwJ9rXUPV5TuG3lNMtepMWGU4PBjjaGynPxaxXE&#10;Km6/bz/792q6W3fua33am+Ks1Ogpvr2CCBTDQ3x3f+o0fwb/v6Q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BbqwgAAANsAAAAPAAAAAAAAAAAAAAAAAJgCAABkcnMvZG93&#10;bnJldi54bWxQSwUGAAAAAAQABAD1AAAAhwMAAAAA&#10;">
                  <v:textbox inset="2.00231mm,1.0012mm,2.00231mm,1.0012mm">
                    <w:txbxContent>
                      <w:p w14:paraId="6A6C47BB" w14:textId="77777777" w:rsidR="00721C97" w:rsidRPr="002E5A0B" w:rsidRDefault="00721C97" w:rsidP="003E5BE2">
                        <w:pPr>
                          <w:spacing w:before="120"/>
                          <w:jc w:val="center"/>
                          <w:rPr>
                            <w:rFonts w:asciiTheme="minorHAnsi" w:hAnsiTheme="minorHAnsi"/>
                            <w:b/>
                            <w:color w:val="00B0F0"/>
                            <w:sz w:val="16"/>
                            <w:szCs w:val="16"/>
                          </w:rPr>
                        </w:pPr>
                        <w:r w:rsidRPr="002E5A0B">
                          <w:rPr>
                            <w:rFonts w:asciiTheme="minorHAnsi" w:hAnsiTheme="minorHAnsi"/>
                            <w:b/>
                            <w:color w:val="00B0F0"/>
                            <w:sz w:val="16"/>
                            <w:szCs w:val="16"/>
                          </w:rPr>
                          <w:t>Rozhodnutie o schválení ŽoNFP</w:t>
                        </w:r>
                      </w:p>
                    </w:txbxContent>
                  </v:textbox>
                </v:rect>
                <v:rect id="Rectangle 48" o:spid="_x0000_s1041" style="position:absolute;left:18883;top:44125;width:14819;height:3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6IncMA&#10;AADbAAAADwAAAGRycy9kb3ducmV2LnhtbERPTWvCQBC9F/wPywi9NZt6kJK6kVoU7EFqoz30NmQn&#10;2WB2NmRXXf+9Wyj0No/3OYtltL240Og7xwqesxwEce10x62C42Hz9ALCB2SNvWNScCMPy3LysMBC&#10;uyt/0aUKrUgh7AtUYEIYCil9bciiz9xAnLjGjRZDgmMr9YjXFG57OcvzubTYcWowONC7ofpUna2C&#10;2MSP79vPft3MdqvBfa6Oe1OdlHqcxrdXEIFi+Bf/ubc6zZ/D7y/pAFn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6IncMAAADbAAAADwAAAAAAAAAAAAAAAACYAgAAZHJzL2Rv&#10;d25yZXYueG1sUEsFBgAAAAAEAAQA9QAAAIgDAAAAAA==&#10;">
                  <v:textbox inset="2.00231mm,1.0012mm,2.00231mm,1.0012mm">
                    <w:txbxContent>
                      <w:p w14:paraId="0404CEAA" w14:textId="77777777" w:rsidR="00721C97" w:rsidRPr="002E5A0B" w:rsidRDefault="00721C97" w:rsidP="003E5BE2">
                        <w:pPr>
                          <w:spacing w:after="0" w:line="240" w:lineRule="auto"/>
                          <w:jc w:val="center"/>
                          <w:rPr>
                            <w:rFonts w:asciiTheme="minorHAnsi" w:hAnsiTheme="minorHAnsi"/>
                            <w:b/>
                            <w:color w:val="00B0F0"/>
                            <w:sz w:val="16"/>
                            <w:szCs w:val="16"/>
                          </w:rPr>
                        </w:pPr>
                        <w:r w:rsidRPr="002E5A0B">
                          <w:rPr>
                            <w:rFonts w:asciiTheme="minorHAnsi" w:hAnsiTheme="minorHAnsi"/>
                            <w:b/>
                            <w:color w:val="00B0F0"/>
                            <w:sz w:val="16"/>
                            <w:szCs w:val="16"/>
                          </w:rPr>
                          <w:t>Rozhodnutie o neschválení ŽoNFP</w:t>
                        </w:r>
                      </w:p>
                    </w:txbxContent>
                  </v:textbox>
                </v:rect>
                <v:line id="Line 49" o:spid="_x0000_s1042" style="position:absolute;visibility:visible;mso-wrap-style:square" from="25306,41753" to="25306,44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rect id="Rectangle 72" o:spid="_x0000_s1043" style="position:absolute;left:917;top:8966;width:23921;height:2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14:paraId="08024C09" w14:textId="77777777" w:rsidR="00721C97" w:rsidRPr="002E5A0B" w:rsidRDefault="00721C97" w:rsidP="003E5BE2">
                        <w:pPr>
                          <w:spacing w:before="40" w:after="40"/>
                          <w:jc w:val="center"/>
                          <w:rPr>
                            <w:rFonts w:asciiTheme="minorHAnsi" w:hAnsiTheme="minorHAnsi"/>
                            <w:b/>
                            <w:sz w:val="16"/>
                            <w:szCs w:val="16"/>
                          </w:rPr>
                        </w:pPr>
                        <w:r w:rsidRPr="002E5A0B">
                          <w:rPr>
                            <w:rFonts w:asciiTheme="minorHAnsi" w:hAnsiTheme="minorHAnsi"/>
                            <w:b/>
                            <w:sz w:val="16"/>
                            <w:szCs w:val="16"/>
                          </w:rPr>
                          <w:t xml:space="preserve">Overenie splnenia podmienok doručenia </w:t>
                        </w:r>
                      </w:p>
                    </w:txbxContent>
                  </v:textbox>
                </v:rect>
                <v:shapetype id="_x0000_t32" coordsize="21600,21600" o:spt="32" o:oned="t" path="m,l21600,21600e" filled="f">
                  <v:path arrowok="t" fillok="f" o:connecttype="none"/>
                  <o:lock v:ext="edit" shapetype="t"/>
                </v:shapetype>
                <v:shape id="AutoShape 73" o:spid="_x0000_s1044" type="#_x0000_t32" style="position:absolute;left:24838;top:13065;width:2137;height:17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rect id="Rectangle 72" o:spid="_x0000_s1045" style="position:absolute;left:1548;top:27664;width:17562;height:3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14:paraId="32B3B30E" w14:textId="77777777" w:rsidR="00721C97" w:rsidRPr="002E5A0B" w:rsidRDefault="00721C97" w:rsidP="003E5BE2">
                        <w:pPr>
                          <w:pStyle w:val="Normlnywebov"/>
                          <w:spacing w:before="0" w:beforeAutospacing="0" w:after="0" w:afterAutospacing="0"/>
                          <w:jc w:val="center"/>
                          <w:rPr>
                            <w:rFonts w:asciiTheme="minorHAnsi" w:hAnsiTheme="minorHAnsi"/>
                            <w:b/>
                            <w:sz w:val="16"/>
                            <w:szCs w:val="16"/>
                          </w:rPr>
                        </w:pPr>
                        <w:r w:rsidRPr="002E5A0B">
                          <w:rPr>
                            <w:rFonts w:asciiTheme="minorHAnsi" w:hAnsiTheme="minorHAnsi"/>
                            <w:b/>
                            <w:bCs/>
                            <w:sz w:val="16"/>
                            <w:szCs w:val="16"/>
                          </w:rPr>
                          <w:t>Podmienky poskytnutia príspevku splnené</w:t>
                        </w:r>
                      </w:p>
                    </w:txbxContent>
                  </v:textbox>
                </v:rect>
                <v:rect id="Rectangle 72" o:spid="_x0000_s1046" style="position:absolute;left:36374;top:26763;width:19383;height:5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14:paraId="2C5EC693" w14:textId="77777777" w:rsidR="00721C97" w:rsidRPr="002E5A0B" w:rsidRDefault="00721C97" w:rsidP="003E5BE2">
                        <w:pPr>
                          <w:pStyle w:val="Normlnywebov"/>
                          <w:spacing w:before="0" w:beforeAutospacing="0" w:after="0" w:afterAutospacing="0"/>
                          <w:jc w:val="center"/>
                          <w:rPr>
                            <w:rFonts w:asciiTheme="minorHAnsi" w:hAnsiTheme="minorHAnsi"/>
                            <w:sz w:val="16"/>
                            <w:szCs w:val="16"/>
                          </w:rPr>
                        </w:pPr>
                        <w:r w:rsidRPr="002E5A0B">
                          <w:rPr>
                            <w:rFonts w:asciiTheme="minorHAnsi" w:hAnsiTheme="minorHAnsi"/>
                            <w:b/>
                            <w:bCs/>
                            <w:sz w:val="16"/>
                            <w:szCs w:val="16"/>
                          </w:rPr>
                          <w:t>Nedoplnené/Nie je možné posúdiť</w:t>
                        </w:r>
                        <w:r w:rsidRPr="002E5A0B">
                          <w:rPr>
                            <w:rFonts w:asciiTheme="minorHAnsi" w:hAnsiTheme="minorHAnsi"/>
                            <w:bCs/>
                            <w:sz w:val="16"/>
                            <w:szCs w:val="16"/>
                          </w:rPr>
                          <w:t xml:space="preserve"> splnenie podmienok poskytnutia príspevku</w:t>
                        </w:r>
                      </w:p>
                    </w:txbxContent>
                  </v:textbox>
                </v:rect>
                <v:rect id="Rectangle 12" o:spid="_x0000_s1047" style="position:absolute;left:38887;top:34161;width:15232;height:3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lEI8UA&#10;AADbAAAADwAAAGRycy9kb3ducmV2LnhtbESPQWvCQBSE7wX/w/KE3urGHIqkrqJioT0UbRoP3h7Z&#10;l2ww+zZkt7r++26h0OMwM98wy3W0vbjS6DvHCuazDARx7XTHrYLq6/VpAcIHZI29Y1JwJw/r1eRh&#10;iYV2N/6kaxlakSDsC1RgQhgKKX1tyKKfuYE4eY0bLYYkx1bqEW8JbnuZZ9mztNhxWjA40M5QfSm/&#10;rYLYxPfT/XzcN/nHdnCHbXU05UWpx2ncvIAIFMN/+K/9phXkOfx+S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6UQjxQAAANsAAAAPAAAAAAAAAAAAAAAAAJgCAABkcnMv&#10;ZG93bnJldi54bWxQSwUGAAAAAAQABAD1AAAAigMAAAAA&#10;">
                  <v:textbox inset="2.00231mm,1.0012mm,2.00231mm,1.0012mm">
                    <w:txbxContent>
                      <w:p w14:paraId="2D3AE9A3" w14:textId="77777777" w:rsidR="00721C97" w:rsidRPr="00972768" w:rsidRDefault="00721C97" w:rsidP="003E5BE2">
                        <w:pPr>
                          <w:pStyle w:val="Normlnywebov"/>
                          <w:spacing w:before="0" w:beforeAutospacing="0" w:after="0" w:afterAutospacing="0"/>
                          <w:jc w:val="center"/>
                          <w:rPr>
                            <w:rFonts w:asciiTheme="minorHAnsi" w:hAnsiTheme="minorHAnsi"/>
                            <w:color w:val="00B0F0"/>
                            <w:sz w:val="16"/>
                            <w:szCs w:val="16"/>
                          </w:rPr>
                        </w:pPr>
                        <w:r w:rsidRPr="00972768">
                          <w:rPr>
                            <w:rFonts w:asciiTheme="minorHAnsi" w:hAnsiTheme="minorHAnsi"/>
                            <w:b/>
                            <w:bCs/>
                            <w:color w:val="00B0F0"/>
                            <w:sz w:val="16"/>
                            <w:szCs w:val="16"/>
                          </w:rPr>
                          <w:t>Rozhodnutie o zastavení konania o ŽoNFP</w:t>
                        </w:r>
                      </w:p>
                    </w:txbxContent>
                  </v:textbox>
                </v:rect>
                <v:line id="Line 29" o:spid="_x0000_s1048" style="position:absolute;flip:y;visibility:visible;mso-wrap-style:square" from="24838,8966" to="26975,10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rect id="Rectangle 72" o:spid="_x0000_s1049" style="position:absolute;left:26961;top:16092;width:12357;height:6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14:paraId="54C93087" w14:textId="56404C0C" w:rsidR="00721C97" w:rsidRPr="002E5A0B" w:rsidRDefault="00721C97" w:rsidP="003E5BE2">
                        <w:pPr>
                          <w:pStyle w:val="Normlnywebov"/>
                          <w:spacing w:before="0" w:beforeAutospacing="0" w:after="0" w:afterAutospacing="0"/>
                          <w:rPr>
                            <w:rFonts w:asciiTheme="minorHAnsi" w:hAnsiTheme="minorHAnsi"/>
                            <w:b/>
                            <w:sz w:val="16"/>
                            <w:szCs w:val="16"/>
                          </w:rPr>
                        </w:pPr>
                        <w:r w:rsidRPr="002E5A0B">
                          <w:rPr>
                            <w:rFonts w:asciiTheme="minorHAnsi" w:hAnsiTheme="minorHAnsi"/>
                            <w:b/>
                            <w:sz w:val="16"/>
                            <w:szCs w:val="16"/>
                          </w:rPr>
                          <w:t>Podmienky poskytnutia príspevku nesplnené</w:t>
                        </w:r>
                        <w:r>
                          <w:rPr>
                            <w:rFonts w:asciiTheme="minorHAnsi" w:hAnsiTheme="minorHAnsi"/>
                            <w:b/>
                            <w:sz w:val="16"/>
                            <w:szCs w:val="16"/>
                          </w:rPr>
                          <w:t xml:space="preserve"> (bez aplikovania výzvy na doplnenie ŽoNFP)</w:t>
                        </w:r>
                      </w:p>
                    </w:txbxContent>
                  </v:textbox>
                </v:rect>
                <v:rect id="Rectangle 12" o:spid="_x0000_s1050" style="position:absolute;left:40835;top:7500;width:15227;height:3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DcV8UA&#10;AADbAAAADwAAAGRycy9kb3ducmV2LnhtbESPQWsCMRSE70L/Q3iF3jTbhZayNYqWFuyhqKs9eHts&#10;3m4WNy/LJmr8941Q8DjMzDfMdB5tJ840+NaxgudJBoK4crrlRsF+9zV+A+EDssbOMSm4kof57GE0&#10;xUK7C2/pXIZGJAj7AhWYEPpCSl8ZsugnridOXu0GiyHJoZF6wEuC207mWfYqLbacFgz29GGoOpYn&#10;qyDW8fv3eth81vnPsnfr5X5jyqNST49x8Q4iUAz38H97pRXkL3D7kn6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ANxXxQAAANsAAAAPAAAAAAAAAAAAAAAAAJgCAABkcnMv&#10;ZG93bnJldi54bWxQSwUGAAAAAAQABAD1AAAAigMAAAAA&#10;">
                  <v:textbox inset="2.00231mm,1.0012mm,2.00231mm,1.0012mm">
                    <w:txbxContent>
                      <w:p w14:paraId="4D829661" w14:textId="77777777" w:rsidR="00721C97" w:rsidRPr="002E5A0B" w:rsidRDefault="00721C97" w:rsidP="003E5BE2">
                        <w:pPr>
                          <w:pStyle w:val="Normlnywebov"/>
                          <w:spacing w:before="0" w:beforeAutospacing="0" w:after="0" w:afterAutospacing="0"/>
                          <w:jc w:val="center"/>
                          <w:rPr>
                            <w:rFonts w:asciiTheme="minorHAnsi" w:hAnsiTheme="minorHAnsi"/>
                            <w:sz w:val="16"/>
                            <w:szCs w:val="16"/>
                          </w:rPr>
                        </w:pPr>
                        <w:r w:rsidRPr="002E5A0B">
                          <w:rPr>
                            <w:rFonts w:asciiTheme="minorHAnsi" w:hAnsiTheme="minorHAnsi"/>
                            <w:b/>
                            <w:bCs/>
                            <w:color w:val="00B0F0"/>
                            <w:sz w:val="16"/>
                            <w:szCs w:val="16"/>
                          </w:rPr>
                          <w:t>Rozhodnutie o zastavení konania o ŽoNFP</w:t>
                        </w:r>
                      </w:p>
                    </w:txbxContent>
                  </v:textbox>
                </v:rect>
                <v:rect id="Rectangle 72" o:spid="_x0000_s1051" style="position:absolute;left:26975;top:7264;width:12357;height:3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14:paraId="349B5B30" w14:textId="77777777" w:rsidR="00721C97" w:rsidRPr="002E5A0B" w:rsidRDefault="00721C97" w:rsidP="003E5BE2">
                        <w:pPr>
                          <w:pStyle w:val="Normlnywebov"/>
                          <w:spacing w:before="0" w:beforeAutospacing="0" w:after="0" w:afterAutospacing="0"/>
                          <w:rPr>
                            <w:rFonts w:asciiTheme="minorHAnsi" w:hAnsiTheme="minorHAnsi"/>
                            <w:b/>
                            <w:sz w:val="16"/>
                            <w:szCs w:val="16"/>
                          </w:rPr>
                        </w:pPr>
                        <w:r w:rsidRPr="002E5A0B">
                          <w:rPr>
                            <w:rFonts w:asciiTheme="minorHAnsi" w:hAnsiTheme="minorHAnsi"/>
                            <w:sz w:val="16"/>
                            <w:szCs w:val="16"/>
                          </w:rPr>
                          <w:t>Podmienky doručenia</w:t>
                        </w:r>
                        <w:r w:rsidRPr="002E5A0B">
                          <w:rPr>
                            <w:rFonts w:asciiTheme="minorHAnsi" w:hAnsiTheme="minorHAnsi"/>
                            <w:b/>
                            <w:sz w:val="16"/>
                            <w:szCs w:val="16"/>
                          </w:rPr>
                          <w:t xml:space="preserve"> nesplnené</w:t>
                        </w:r>
                      </w:p>
                    </w:txbxContent>
                  </v:textbox>
                </v:rect>
                <v:line id="Line 29" o:spid="_x0000_s1052" style="position:absolute;visibility:visible;mso-wrap-style:square" from="39492,9204" to="40835,9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29" o:spid="_x0000_s1053" style="position:absolute;visibility:visible;mso-wrap-style:square" from="24838,17656" to="26961,17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rect id="Rectangle 48" o:spid="_x0000_s1054" style="position:absolute;left:40943;top:16092;width:14814;height:3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3WUsUA&#10;AADbAAAADwAAAGRycy9kb3ducmV2LnhtbESPQWsCMRSE70L/Q3iF3jTbPZR2axQtLdhDUVd78PbY&#10;vN0sbl6WTdT47xuh4HGYmW+Y6TzaTpxp8K1jBc+TDARx5XTLjYL97mv8CsIHZI2dY1JwJQ/z2cNo&#10;ioV2F97SuQyNSBD2BSowIfSFlL4yZNFPXE+cvNoNFkOSQyP1gJcEt53Ms+xFWmw5LRjs6cNQdSxP&#10;VkGs4/fv9bD5rPOfZe/Wy/3GlEelnh7j4h1EoBju4f/2SivI3+D2Jf0A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TdZSxQAAANsAAAAPAAAAAAAAAAAAAAAAAJgCAABkcnMv&#10;ZG93bnJldi54bWxQSwUGAAAAAAQABAD1AAAAigMAAAAA&#10;">
                  <v:textbox inset="2.00231mm,1.0012mm,2.00231mm,1.0012mm">
                    <w:txbxContent>
                      <w:p w14:paraId="4CC9AE64" w14:textId="77777777" w:rsidR="00721C97" w:rsidRPr="002E5A0B" w:rsidRDefault="00721C97" w:rsidP="003E5BE2">
                        <w:pPr>
                          <w:pStyle w:val="Normlnywebov"/>
                          <w:spacing w:before="0" w:beforeAutospacing="0" w:after="0" w:afterAutospacing="0"/>
                          <w:jc w:val="center"/>
                          <w:rPr>
                            <w:rFonts w:asciiTheme="minorHAnsi" w:hAnsiTheme="minorHAnsi"/>
                            <w:sz w:val="16"/>
                            <w:szCs w:val="16"/>
                          </w:rPr>
                        </w:pPr>
                        <w:r w:rsidRPr="002E5A0B">
                          <w:rPr>
                            <w:rFonts w:asciiTheme="minorHAnsi" w:eastAsia="Calibri" w:hAnsiTheme="minorHAnsi"/>
                            <w:b/>
                            <w:bCs/>
                            <w:color w:val="00B0F0"/>
                            <w:sz w:val="16"/>
                            <w:szCs w:val="16"/>
                          </w:rPr>
                          <w:t>Rozhodnutie o neschválení ŽoNFP</w:t>
                        </w:r>
                      </w:p>
                    </w:txbxContent>
                  </v:textbox>
                </v:rect>
                <v:line id="Line 29" o:spid="_x0000_s1055" style="position:absolute;visibility:visible;mso-wrap-style:square" from="39318,17794" to="40943,17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rect id="Rectangle 72" o:spid="_x0000_s1056" style="position:absolute;left:21569;top:27668;width:12357;height:3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14:paraId="199DE9F5" w14:textId="77777777" w:rsidR="00721C97" w:rsidRPr="00B43AEC" w:rsidRDefault="00721C97" w:rsidP="003E5BE2">
                        <w:pPr>
                          <w:pStyle w:val="Normlnywebov"/>
                          <w:spacing w:before="0" w:beforeAutospacing="0" w:after="0" w:afterAutospacing="0"/>
                          <w:rPr>
                            <w:sz w:val="16"/>
                            <w:szCs w:val="16"/>
                          </w:rPr>
                        </w:pPr>
                        <w:r>
                          <w:rPr>
                            <w:b/>
                            <w:bCs/>
                            <w:sz w:val="16"/>
                            <w:szCs w:val="16"/>
                          </w:rPr>
                          <w:t>P</w:t>
                        </w:r>
                        <w:r w:rsidRPr="00B43AEC">
                          <w:rPr>
                            <w:b/>
                            <w:bCs/>
                            <w:sz w:val="16"/>
                            <w:szCs w:val="16"/>
                          </w:rPr>
                          <w:t>odmienky poskytnutia príspevku nesplnené</w:t>
                        </w:r>
                      </w:p>
                    </w:txbxContent>
                  </v:textbox>
                </v:rect>
                <v:line id="Line 25" o:spid="_x0000_s1057" style="position:absolute;visibility:visible;mso-wrap-style:square" from="23111,24619" to="23111,27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PiisQAAADbAAAADwAAAGRycy9kb3ducmV2LnhtbESP0WrCQBRE3wv+w3IF3+pGEQnRTWgF&#10;ae2LVv2A2+w1G5q9G7Krif16t1Do4zAzZ5h1MdhG3KjztWMFs2kCgrh0uuZKwfm0fU5B+ICssXFM&#10;Cu7kochHT2vMtOv5k27HUIkIYZ+hAhNCm0npS0MW/dS1xNG7uM5iiLKrpO6wj3DbyHmSLKXFmuOC&#10;wZY2hsrv49UqOGyuff11me/Pu+Ht9SNNDz/aVEpNxsPLCkSgIfyH/9rvWsFyAb9f4g+Q+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c+KKxAAAANsAAAAPAAAAAAAAAAAA&#10;AAAAAKECAABkcnMvZG93bnJldi54bWxQSwUGAAAAAAQABAD5AAAAkgMAAAAA&#10;">
                  <v:stroke dashstyle="1 1" endarrow="block" endcap="round"/>
                </v:line>
                <v:line id="Line 25" o:spid="_x0000_s1058" style="position:absolute;visibility:visible;mso-wrap-style:square" from="27868,31072" to="27868,32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9HEcQAAADbAAAADwAAAGRycy9kb3ducmV2LnhtbESP0WrCQBRE3wv+w3IF3+pGQQnRTWgF&#10;ae2LVv2A2+w1G5q9G7Krif16t1Do4zAzZ5h1MdhG3KjztWMFs2kCgrh0uuZKwfm0fU5B+ICssXFM&#10;Cu7kochHT2vMtOv5k27HUIkIYZ+hAhNCm0npS0MW/dS1xNG7uM5iiLKrpO6wj3DbyHmSLKXFmuOC&#10;wZY2hsrv49UqOGyuff11me/Pu+Ht9SNNDz/aVEpNxsPLCkSgIfyH/9rvWsFyAb9f4g+Q+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P0cRxAAAANsAAAAPAAAAAAAAAAAA&#10;AAAAAKECAABkcnMvZG93bnJldi54bWxQSwUGAAAAAAQABAD5AAAAkgMAAAAA&#10;">
                  <v:stroke dashstyle="1 1" endarrow="block" endcap="round"/>
                </v:line>
                <v:line id="Line 25" o:spid="_x0000_s1059" style="position:absolute;visibility:visible;mso-wrap-style:square" from="45680,31069" to="45680,34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3ZZsQAAADbAAAADwAAAGRycy9kb3ducmV2LnhtbESPQWvCQBSE74L/YXlCb7qphxBSV2kF&#10;sfWiRn/Aa/aZDc2+DdnVpP56t1DwOMzMN8xiNdhG3KjztWMFr7MEBHHpdM2VgvNpM81A+ICssXFM&#10;Cn7Jw2o5Hi0w167nI92KUIkIYZ+jAhNCm0vpS0MW/cy1xNG7uM5iiLKrpO6wj3DbyHmSpNJizXHB&#10;YEtrQ+VPcbUKDutrX39f5vvz17D92GXZ4a5NpdTLZHh/AxFoCM/wf/tTK0hT+PsSf4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7dlmxAAAANsAAAAPAAAAAAAAAAAA&#10;AAAAAKECAABkcnMvZG93bnJldi54bWxQSwUGAAAAAAQABAD5AAAAkgMAAAAA&#10;">
                  <v:stroke dashstyle="1 1" endarrow="block" endcap="round"/>
                </v:line>
                <v:rect id="Rectangle 72" o:spid="_x0000_s1060" style="position:absolute;left:26975;top:11364;width:12357;height:3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WD8MA&#10;AADcAAAADwAAAGRycy9kb3ducmV2LnhtbERPTWvCQBC9F/oflin01uzWQtGYVYpiaY8xXryN2TFJ&#10;m50N2dVEf323IHibx/ucbDnaVpyp941jDa+JAkFcOtNwpWFXbF6mIHxANtg6Jg0X8rBcPD5kmBo3&#10;cE7nbahEDGGfooY6hC6V0pc1WfSJ64gjd3S9xRBhX0nT4xDDbSsnSr1Liw3Hhho7WtVU/m5PVsOh&#10;mezwmhefys42b+F7LH5O+7XWz0/jxxxEoDHcxTf3l4nz1Qz+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XWD8MAAADcAAAADwAAAAAAAAAAAAAAAACYAgAAZHJzL2Rv&#10;d25yZXYueG1sUEsFBgAAAAAEAAQA9QAAAIgDAAAAAA==&#10;">
                  <v:textbox>
                    <w:txbxContent>
                      <w:p w14:paraId="5C56A1C4" w14:textId="77777777" w:rsidR="00721C97" w:rsidRPr="002E5A0B" w:rsidRDefault="00721C97" w:rsidP="003E5BE2">
                        <w:pPr>
                          <w:pStyle w:val="Normlnywebov"/>
                          <w:spacing w:before="0" w:beforeAutospacing="0" w:after="0" w:afterAutospacing="0"/>
                          <w:rPr>
                            <w:rFonts w:asciiTheme="minorHAnsi" w:hAnsiTheme="minorHAnsi"/>
                            <w:sz w:val="16"/>
                            <w:szCs w:val="16"/>
                          </w:rPr>
                        </w:pPr>
                        <w:r w:rsidRPr="002E5A0B">
                          <w:rPr>
                            <w:rFonts w:asciiTheme="minorHAnsi" w:hAnsiTheme="minorHAnsi"/>
                            <w:bCs/>
                            <w:sz w:val="16"/>
                            <w:szCs w:val="16"/>
                          </w:rPr>
                          <w:t>Podmienky doručenia</w:t>
                        </w:r>
                        <w:r w:rsidRPr="002E5A0B">
                          <w:rPr>
                            <w:rFonts w:asciiTheme="minorHAnsi" w:hAnsiTheme="minorHAnsi"/>
                            <w:b/>
                            <w:bCs/>
                            <w:sz w:val="16"/>
                            <w:szCs w:val="16"/>
                            <w:u w:val="single"/>
                          </w:rPr>
                          <w:t xml:space="preserve"> </w:t>
                        </w:r>
                        <w:r w:rsidRPr="002E5A0B">
                          <w:rPr>
                            <w:rFonts w:asciiTheme="minorHAnsi" w:hAnsiTheme="minorHAnsi"/>
                            <w:b/>
                            <w:bCs/>
                            <w:sz w:val="16"/>
                            <w:szCs w:val="16"/>
                          </w:rPr>
                          <w:t>splnené</w:t>
                        </w:r>
                      </w:p>
                    </w:txbxContent>
                  </v:textbox>
                </v:rect>
                <v:line id="Line 29" o:spid="_x0000_s1061" style="position:absolute;visibility:visible;mso-wrap-style:square" from="24838,10318" to="26975,13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hGl8UAAADcAAAADwAAAGRycy9kb3ducmV2LnhtbESPQU/DMAyF70j8h8iTuLG0HBgry6aJ&#10;CokDTNqGOJvGa6o1TtWELvx7fJjEzdZ7fu/zapN9ryYaYxfYQDkvQBE3wXbcGvg8vt4/gYoJ2WIf&#10;mAz8UoTN+vZmhZUNF97TdEitkhCOFRpwKQ2V1rFx5DHOw0As2imMHpOsY6vtiBcJ971+KIpH7bFj&#10;aXA40Iuj5nz48QYWrt7rha7fj7t66spl/shf30tj7mZ5+wwqUU7/5uv1mxX8UvD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hGl8UAAADcAAAADwAAAAAAAAAA&#10;AAAAAAChAgAAZHJzL2Rvd25yZXYueG1sUEsFBgAAAAAEAAQA+QAAAJMDAAAAAA==&#10;">
                  <v:stroke endarrow="block"/>
                </v:line>
                <v:line id="Line 25" o:spid="_x0000_s1062" style="position:absolute;visibility:visible;mso-wrap-style:square" from="12831,17894" to="12831,2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xhj8IAAADcAAAADwAAAGRycy9kb3ducmV2LnhtbERPzWrCQBC+F/oOywi91Y05lJC6igpF&#10;66UafYBpdswGs7Mhu5rUp+8Kgrf5+H5nOh9sI67U+dqxgsk4AUFcOl1zpeB4+HrPQPiArLFxTAr+&#10;yMN89voyxVy7nvd0LUIlYgj7HBWYENpcSl8asujHriWO3Ml1FkOEXSV1h30Mt41Mk+RDWqw5Nhhs&#10;aWWoPBcXq2C3uvT17yn9OX4P6+U2y3Y3bSql3kbD4hNEoCE8xQ/3Rsf5kxTuz8QL5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xhj8IAAADcAAAADwAAAAAAAAAAAAAA&#10;AAChAgAAZHJzL2Rvd25yZXYueG1sUEsFBgAAAAAEAAQA+QAAAJADAAAAAA==&#10;">
                  <v:stroke dashstyle="1 1" endarrow="block" endcap="round"/>
                </v:line>
                <v:line id="Line 25" o:spid="_x0000_s1063" style="position:absolute;visibility:visible;mso-wrap-style:square" from="8640,24623" to="8640,27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lcYMMAAADcAAAADwAAAGRycy9kb3ducmV2LnhtbERPzWrCQBC+C32HZQredKMUCamrtEJp&#10;9aJNfYAxO2aD2dmQXU306V1B6G0+vt+ZL3tbiwu1vnKsYDJOQBAXTldcKtj/fY1SED4ga6wdk4Ir&#10;eVguXgZzzLTr+JcueShFDGGfoQITQpNJ6QtDFv3YNcSRO7rWYoiwLaVusYvhtpbTJJlJixXHBoMN&#10;rQwVp/xsFexW5646HKfb/br//tyk6e6mTanU8LX/eAcRqA//4qf7R8f5kzd4PBMvkI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JXGDDAAAA3AAAAA8AAAAAAAAAAAAA&#10;AAAAoQIAAGRycy9kb3ducmV2LnhtbFBLBQYAAAAABAAEAPkAAACRAwAAAAA=&#10;">
                  <v:stroke dashstyle="1 1" endarrow="block" endcap="round"/>
                </v:line>
                <v:line id="Line 25" o:spid="_x0000_s1064" style="position:absolute;visibility:visible;mso-wrap-style:square" from="25206,24384" to="36374,27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X5+8MAAADcAAAADwAAAGRycy9kb3ducmV2LnhtbERPzWrCQBC+C32HZQredKNQCamrtEJp&#10;9aJNfYAxO2aD2dmQXU306V1B6G0+vt+ZL3tbiwu1vnKsYDJOQBAXTldcKtj/fY1SED4ga6wdk4Ir&#10;eVguXgZzzLTr+JcueShFDGGfoQITQpNJ6QtDFv3YNcSRO7rWYoiwLaVusYvhtpbTJJlJixXHBoMN&#10;rQwVp/xsFexW5646HKfb/br//tyk6e6mTanU8LX/eAcRqA//4qf7R8f5kzd4PBMvkI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F+fvDAAAA3AAAAA8AAAAAAAAAAAAA&#10;AAAAoQIAAGRycy9kb3ducmV2LnhtbFBLBQYAAAAABAAEAPkAAACRAwAAAAA=&#10;">
                  <v:stroke dashstyle="1 1" endarrow="block" endcap="round"/>
                </v:line>
                <v:rect id="Rectangle 48" o:spid="_x0000_s1065" style="position:absolute;left:21559;top:32981;width:14815;height:3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A5scMA&#10;AADcAAAADwAAAGRycy9kb3ducmV2LnhtbERPTWsCMRC9F/wPYQRvNasHKVuj1KKgB6nd2kNvw2Z2&#10;s7iZLJuo8d8bQehtHu9z5stoW3Gh3jeOFUzGGQji0umGawXHn83rGwgfkDW2jknBjTwsF4OXOeba&#10;XfmbLkWoRQphn6MCE0KXS+lLQxb92HXEiatcbzEk2NdS93hN4baV0yybSYsNpwaDHX0aKk/F2SqI&#10;Vdz93v4O62q6X3Xua3U8mOKk1GgYP95BBIrhX/x0b3WaP5nB45l0gV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A5scMAAADcAAAADwAAAAAAAAAAAAAAAACYAgAAZHJzL2Rv&#10;d25yZXYueG1sUEsFBgAAAAAEAAQA9QAAAIgDAAAAAA==&#10;">
                  <v:textbox inset="2.00231mm,1.0012mm,2.00231mm,1.0012mm">
                    <w:txbxContent>
                      <w:p w14:paraId="53EA3C94" w14:textId="77777777" w:rsidR="00721C97" w:rsidRPr="002E5A0B" w:rsidRDefault="00721C97" w:rsidP="003E5BE2">
                        <w:pPr>
                          <w:pStyle w:val="Normlnywebov"/>
                          <w:spacing w:before="0" w:beforeAutospacing="0" w:after="0" w:afterAutospacing="0"/>
                          <w:jc w:val="center"/>
                          <w:rPr>
                            <w:rFonts w:asciiTheme="minorHAnsi" w:hAnsiTheme="minorHAnsi"/>
                          </w:rPr>
                        </w:pPr>
                        <w:r w:rsidRPr="002E5A0B">
                          <w:rPr>
                            <w:rFonts w:asciiTheme="minorHAnsi" w:eastAsia="Calibri" w:hAnsiTheme="minorHAnsi"/>
                            <w:b/>
                            <w:bCs/>
                            <w:color w:val="00B0F0"/>
                            <w:sz w:val="16"/>
                            <w:szCs w:val="16"/>
                          </w:rPr>
                          <w:t>Rozhodnutie o neschválení ŽoNFP</w:t>
                        </w:r>
                      </w:p>
                    </w:txbxContent>
                  </v:textbox>
                </v:rect>
                <v:line id="Line 36" o:spid="_x0000_s1066" style="position:absolute;visibility:visible;mso-wrap-style:square" from="8653,47863" to="8653,49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He48MAAADcAAAADwAAAGRycy9kb3ducmV2LnhtbERPyWrDMBC9B/oPYgq9JbJ7qBMnSig1&#10;gR7aQhZ6nloTy9QaGUtxlL+PCoXc5vHWWW2i7cRIg28dK8hnGQji2umWGwXHw3Y6B+EDssbOMSm4&#10;kofN+mGywlK7C+9o3IdGpBD2JSowIfSllL42ZNHPXE+cuJMbLIYEh0bqAS8p3HbyOctepMWWU4PB&#10;nt4M1b/7s1VQmGonC1l9HL6qsc0X8TN+/yyUenqMr0sQgWK4i//d7zrNzwv4eyZd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x3uPDAAAA3AAAAA8AAAAAAAAAAAAA&#10;AAAAoQIAAGRycy9kb3ducmV2LnhtbFBLBQYAAAAABAAEAPkAAACRAwAAAAA=&#10;">
                  <v:stroke endarrow="block"/>
                </v:lin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Ľavá jednoduchá zátvorka 28" o:spid="_x0000_s1067" type="#_x0000_t85" style="position:absolute;left:360;top:16092;width:457;height:183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KnjsYA&#10;AADcAAAADwAAAGRycy9kb3ducmV2LnhtbESPQWvCQBCF74X+h2UK3uomgrakrlKEgngQTLX0OGan&#10;SWh2NuyuGv31zqHQ2zzmfW/ezJeD69SZQmw9G8jHGSjiytuWawP7z4/nV1AxIVvsPJOBK0VYLh4f&#10;5lhYf+EdnctUKwnhWKCBJqW+0DpWDTmMY98Ty+7HB4dJZKi1DXiRcNfpSZbNtMOW5UKDPa0aqn7L&#10;k5Maq9sxfL9sp+tj2s82X9eDn5a5MaOn4f0NVKIh/Zv/6LUVLpe28oxMo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KnjsYAAADcAAAADwAAAAAAAAAAAAAAAACYAgAAZHJz&#10;L2Rvd25yZXYueG1sUEsFBgAAAAAEAAQA9QAAAIsDAAAAAA==&#10;" adj="45" strokeweight=".5pt">
                  <v:stroke joinstyle="miter"/>
                </v:shape>
                <v:rect id="Rectangle 37" o:spid="_x0000_s1068" style="position:absolute;left:18883;top:49713;width:15532;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tw8MA&#10;AADcAAAADwAAAGRycy9kb3ducmV2LnhtbERPTWsCMRC9F/wPYQrealYP0q5GqaJgD6W62kNvw2Z2&#10;s7iZLJuo8d83hYK3ebzPmS+jbcWVet84VjAeZSCIS6cbrhWcjtuXVxA+IGtsHZOCO3lYLgZPc8y1&#10;u/GBrkWoRQphn6MCE0KXS+lLQxb9yHXEiatcbzEk2NdS93hL4baVkyybSosNpwaDHa0NlefiYhXE&#10;Kn5833/2m2ryuerc1+q0N8VZqeFzfJ+BCBTDQ/zv3uk0f/wGf8+kC+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tw8MAAADcAAAADwAAAAAAAAAAAAAAAACYAgAAZHJzL2Rv&#10;d25yZXYueG1sUEsFBgAAAAAEAAQA9QAAAIgDAAAAAA==&#10;">
                  <v:textbox inset="2.00231mm,1.0012mm,2.00231mm,1.0012mm">
                    <w:txbxContent>
                      <w:p w14:paraId="3FF74028" w14:textId="15D17459" w:rsidR="00721C97" w:rsidRPr="002E5A0B" w:rsidRDefault="00721C97" w:rsidP="003E5BE2">
                        <w:pPr>
                          <w:pStyle w:val="Normlnywebov"/>
                          <w:spacing w:before="0" w:beforeAutospacing="0" w:after="0" w:afterAutospacing="0"/>
                          <w:jc w:val="center"/>
                          <w:rPr>
                            <w:rFonts w:asciiTheme="minorHAnsi" w:hAnsiTheme="minorHAnsi"/>
                            <w:b/>
                            <w:sz w:val="16"/>
                            <w:szCs w:val="16"/>
                          </w:rPr>
                        </w:pPr>
                        <w:r w:rsidRPr="002E5A0B">
                          <w:rPr>
                            <w:rFonts w:asciiTheme="minorHAnsi" w:hAnsiTheme="minorHAnsi"/>
                            <w:b/>
                            <w:sz w:val="16"/>
                            <w:szCs w:val="16"/>
                          </w:rPr>
                          <w:t>Prijímateľ</w:t>
                        </w:r>
                      </w:p>
                      <w:p w14:paraId="0B650890" w14:textId="77777777" w:rsidR="00721C97" w:rsidRDefault="00721C97" w:rsidP="003E5BE2">
                        <w:pPr>
                          <w:pStyle w:val="Normlnywebov"/>
                          <w:spacing w:before="0" w:beforeAutospacing="0" w:after="0" w:afterAutospacing="0"/>
                          <w:jc w:val="center"/>
                        </w:pPr>
                      </w:p>
                      <w:p w14:paraId="3E064179" w14:textId="77777777" w:rsidR="00721C97" w:rsidRDefault="00721C97" w:rsidP="003E5BE2">
                        <w:pPr>
                          <w:pStyle w:val="Normlnywebov"/>
                          <w:spacing w:before="0" w:beforeAutospacing="0" w:after="200" w:afterAutospacing="0" w:line="276" w:lineRule="auto"/>
                          <w:jc w:val="center"/>
                        </w:pPr>
                        <w:r>
                          <w:rPr>
                            <w:rFonts w:eastAsia="Calibri"/>
                            <w:sz w:val="16"/>
                            <w:szCs w:val="16"/>
                          </w:rPr>
                          <w:t> </w:t>
                        </w:r>
                      </w:p>
                      <w:p w14:paraId="110A8B89" w14:textId="77777777" w:rsidR="00721C97" w:rsidRDefault="00721C97" w:rsidP="003E5BE2">
                        <w:pPr>
                          <w:pStyle w:val="Normlnywebov"/>
                          <w:spacing w:before="0" w:beforeAutospacing="0" w:after="200" w:afterAutospacing="0" w:line="276" w:lineRule="auto"/>
                          <w:jc w:val="center"/>
                        </w:pPr>
                        <w:r>
                          <w:rPr>
                            <w:rFonts w:eastAsia="Calibri"/>
                            <w:b/>
                            <w:bCs/>
                            <w:sz w:val="16"/>
                            <w:szCs w:val="16"/>
                          </w:rPr>
                          <w:t> </w:t>
                        </w:r>
                      </w:p>
                    </w:txbxContent>
                  </v:textbox>
                </v:rect>
                <v:shape id="Rovná spojovacia šípka 120" o:spid="_x0000_s1069" type="#_x0000_t32" style="position:absolute;left:16455;top:51126;width:2428;height:1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s5t8MAAADcAAAADwAAAGRycy9kb3ducmV2LnhtbESPQWvDMAyF74X+B6NBb42zQsvI6pat&#10;UCi7jHaF7ihiLTGL5RB7cfrvp8NgN4n39N6n7X7ynRppiC6wgceiBEVcB+u4MXD9OC6fQMWEbLEL&#10;TAbuFGG/m8+2WNmQ+UzjJTVKQjhWaKBNqa+0jnVLHmMRemLRvsLgMck6NNoOmCXcd3pVlhvt0bE0&#10;tNjToaX6+/LjDbj87sb+dMivb7fPaDO5+zo4YxYP08szqERT+jf/XZ+s4K8EX56RCf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0bObfDAAAA3AAAAA8AAAAAAAAAAAAA&#10;AAAAoQIAAGRycy9kb3ducmV2LnhtbFBLBQYAAAAABAAEAPkAAACRAwAAAAA=&#10;">
                  <v:stroke endarrow="block"/>
                </v:shape>
                <w10:anchorlock/>
              </v:group>
            </w:pict>
          </mc:Fallback>
        </mc:AlternateContent>
      </w:r>
    </w:p>
    <w:p w14:paraId="73FB7083" w14:textId="474AB6BE" w:rsidR="002E5A0B" w:rsidRPr="00515226" w:rsidRDefault="002E5A0B" w:rsidP="003E5BE2">
      <w:pPr>
        <w:pStyle w:val="Pta"/>
        <w:spacing w:after="120" w:line="276" w:lineRule="auto"/>
        <w:jc w:val="both"/>
        <w:rPr>
          <w:noProof/>
        </w:rPr>
      </w:pPr>
    </w:p>
    <w:p w14:paraId="73FB7084" w14:textId="574DD2A4" w:rsidR="00D3655A" w:rsidRPr="00515226" w:rsidRDefault="00D3655A" w:rsidP="002E5A0B">
      <w:pPr>
        <w:pStyle w:val="2"/>
        <w:ind w:left="0" w:firstLine="0"/>
        <w:rPr>
          <w:noProof/>
          <w:color w:val="auto"/>
          <w:lang w:eastAsia="sk-SK"/>
        </w:rPr>
      </w:pPr>
      <w:r w:rsidRPr="00515226">
        <w:rPr>
          <w:noProof/>
          <w:color w:val="auto"/>
          <w:lang w:eastAsia="sk-SK"/>
        </w:rPr>
        <w:br w:type="page"/>
      </w:r>
    </w:p>
    <w:p w14:paraId="6E539D49" w14:textId="77777777" w:rsidR="00D3655A" w:rsidRPr="002E79BE" w:rsidRDefault="00D3655A" w:rsidP="00EA448F">
      <w:pPr>
        <w:pStyle w:val="1"/>
      </w:pPr>
      <w:bookmarkStart w:id="1028" w:name="_Toc427137094"/>
      <w:bookmarkStart w:id="1029" w:name="_Toc427140460"/>
      <w:bookmarkStart w:id="1030" w:name="_Toc427142190"/>
      <w:bookmarkStart w:id="1031" w:name="_Toc427142385"/>
      <w:bookmarkStart w:id="1032" w:name="_Toc427143247"/>
      <w:bookmarkStart w:id="1033" w:name="_Toc427147219"/>
      <w:bookmarkStart w:id="1034" w:name="_Toc431457872"/>
      <w:bookmarkStart w:id="1035" w:name="_Toc433961896"/>
      <w:bookmarkStart w:id="1036" w:name="_Toc433963002"/>
      <w:bookmarkStart w:id="1037" w:name="_Toc440367343"/>
      <w:bookmarkStart w:id="1038" w:name="_Toc440377656"/>
      <w:bookmarkStart w:id="1039" w:name="_Toc453678124"/>
      <w:bookmarkStart w:id="1040" w:name="_Toc453679342"/>
      <w:bookmarkStart w:id="1041" w:name="_Toc455686335"/>
      <w:bookmarkStart w:id="1042" w:name="_Toc474402147"/>
      <w:bookmarkStart w:id="1043" w:name="_Toc474403058"/>
      <w:bookmarkStart w:id="1044" w:name="_Toc474413686"/>
      <w:bookmarkStart w:id="1045" w:name="_Toc478449768"/>
      <w:bookmarkStart w:id="1046" w:name="_Toc478463016"/>
      <w:bookmarkStart w:id="1047" w:name="_Toc478464153"/>
      <w:bookmarkStart w:id="1048" w:name="_Toc478469918"/>
      <w:bookmarkStart w:id="1049" w:name="_Toc478472476"/>
      <w:bookmarkStart w:id="1050" w:name="_Toc479584108"/>
      <w:r w:rsidRPr="002E79BE">
        <w:lastRenderedPageBreak/>
        <w:t>OPRAVNÉ PROSTRIEDKY</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14:paraId="18C5F5AE" w14:textId="300BADB6" w:rsidR="00D3655A" w:rsidRPr="00515226" w:rsidRDefault="00D3655A" w:rsidP="00D3655A">
      <w:pPr>
        <w:pStyle w:val="Odseky"/>
      </w:pPr>
      <w:r w:rsidRPr="00515226">
        <w:t xml:space="preserve">V prípade, ak sa žiadateľ domnieva, že v procese konania o ŽoNFP neboli dodržané ustanovenia zákona o príspevku z EŠIF a podmienky uvedené vo </w:t>
      </w:r>
      <w:r w:rsidR="00771432">
        <w:t>výzve</w:t>
      </w:r>
      <w:r w:rsidR="00FD4F54" w:rsidRPr="00515226">
        <w:t xml:space="preserve">, </w:t>
      </w:r>
      <w:r w:rsidRPr="00515226">
        <w:t>je oprávnený domáhať sa nápravy prostredníctvom riadnych a mimoriadnych opravných prostriedkov, pričom riadnym opravným prostriedkom je odvolanie upravené v § 22 a § 23  zákona o príspevku z EŠIF. Mimoriadnym opravným prostriedkom je preskúmanie rozhodnutia mimo odvolacieho konania upravené v § 24 zákona o príspevku z EŠIF.</w:t>
      </w:r>
    </w:p>
    <w:p w14:paraId="7D6EC6EF" w14:textId="2F4703D7" w:rsidR="00D3655A" w:rsidRPr="00515226" w:rsidRDefault="00D3655A" w:rsidP="00D3655A">
      <w:pPr>
        <w:pStyle w:val="Odseky"/>
      </w:pPr>
      <w:r w:rsidRPr="00515226">
        <w:rPr>
          <w:rFonts w:eastAsia="Arial"/>
        </w:rPr>
        <w:t>Rozhodnutia vydané ako výsledok odvolacieho konania, resp. ako výsledok preskúmavania rozhodnutia mimo odvolacieho konania nemožno napadnúť riadnym opravným prostriedkom, a preto nadobúdajú právoplatnosť jeho doručením žiadateľovi. Uvedené neplatí v prípade, ak ide o rozhodnutie vydané ako výsledok autoremedúry (t.j. postupom podľa § 23 ods. 2 zákona o príspevku z EŠIF), a to vzhľadom na skutočnosť, že v tomto prípade SO odvolaniu v plnom rozsahu vyhovel, v dôsledku čoho je rozhodnutie o schválení vydané v rámci autoremedúry prvostupňovým rozhodnutím a voči nemu je odvolanie prípustné.</w:t>
      </w:r>
    </w:p>
    <w:p w14:paraId="1DD2BDE8" w14:textId="77777777" w:rsidR="00D3655A" w:rsidRPr="00515226" w:rsidRDefault="00D3655A" w:rsidP="00D3655A">
      <w:pPr>
        <w:pStyle w:val="Odseky"/>
        <w:rPr>
          <w:rFonts w:eastAsia="Arial"/>
        </w:rPr>
      </w:pPr>
      <w:r w:rsidRPr="00515226">
        <w:rPr>
          <w:rFonts w:eastAsia="Arial"/>
        </w:rPr>
        <w:t xml:space="preserve">Rozhodnutia vydávané </w:t>
      </w:r>
      <w:r w:rsidRPr="00515226">
        <w:t>SO</w:t>
      </w:r>
      <w:r w:rsidRPr="00515226">
        <w:rPr>
          <w:rFonts w:eastAsia="Arial"/>
        </w:rPr>
        <w:t xml:space="preserve"> sú preskúmateľné súdom.</w:t>
      </w:r>
    </w:p>
    <w:p w14:paraId="4D08557B" w14:textId="77777777" w:rsidR="00A530BE" w:rsidRPr="00515226" w:rsidRDefault="00A530BE" w:rsidP="00E47C56">
      <w:pPr>
        <w:pStyle w:val="2urove"/>
        <w:numPr>
          <w:ilvl w:val="0"/>
          <w:numId w:val="15"/>
        </w:numPr>
      </w:pPr>
      <w:bookmarkStart w:id="1051" w:name="_Toc427147220"/>
      <w:bookmarkStart w:id="1052" w:name="_Toc431457873"/>
      <w:bookmarkStart w:id="1053" w:name="_Toc433961897"/>
      <w:bookmarkStart w:id="1054" w:name="_Toc433963003"/>
      <w:bookmarkStart w:id="1055" w:name="_Toc440367344"/>
      <w:bookmarkStart w:id="1056" w:name="_Toc440377657"/>
      <w:bookmarkStart w:id="1057" w:name="_Toc453678125"/>
      <w:bookmarkStart w:id="1058" w:name="_Toc453679343"/>
      <w:bookmarkStart w:id="1059" w:name="_Toc455686336"/>
      <w:bookmarkStart w:id="1060" w:name="_Toc474402148"/>
      <w:bookmarkStart w:id="1061" w:name="_Toc474403059"/>
      <w:bookmarkStart w:id="1062" w:name="_Toc474413687"/>
      <w:bookmarkStart w:id="1063" w:name="_Toc478449769"/>
      <w:bookmarkStart w:id="1064" w:name="_Toc478463017"/>
      <w:bookmarkStart w:id="1065" w:name="_Toc478464154"/>
      <w:bookmarkStart w:id="1066" w:name="_Toc478469919"/>
      <w:bookmarkStart w:id="1067" w:name="_Toc478472477"/>
      <w:bookmarkStart w:id="1068" w:name="_Toc479584109"/>
      <w:r w:rsidRPr="00515226">
        <w:t>Odvolanie a odvolacie konanie</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14:paraId="53C42387" w14:textId="526B12EA" w:rsidR="00A530BE" w:rsidRPr="00515226" w:rsidRDefault="00A530BE" w:rsidP="00261CF1">
      <w:pPr>
        <w:pStyle w:val="Odseky"/>
        <w:rPr>
          <w:rFonts w:eastAsia="Arial"/>
        </w:rPr>
      </w:pPr>
      <w:r w:rsidRPr="00515226">
        <w:rPr>
          <w:rFonts w:eastAsia="Arial"/>
        </w:rPr>
        <w:t>Proti rozhodnutiu podľa zákona o príspevku z EŠIF možno podať odvolanie, ak tento zákon neustanovuje inak alebo ak sa žiadateľ písomne u SO práva na odvolanie nevzdal. Odvolanie môže  podať žiadateľ písomne u SO v lehote 10 pracovných dní odo dňa doručenia rozhodnutia. Rozsah, v akom sa rozhodnutie napáda a dôvody odvolania môže žiadateľ rozšíriť len do uplynutia lehoty na podanie odvolania. Ďalšie informácie o formálnych náležitostiach odvolania a samotnom odvolacom konaní upravujú ustanovenia § 22 a § 23 zákona o príspevku z EŠIF.</w:t>
      </w:r>
    </w:p>
    <w:p w14:paraId="2693D5B3" w14:textId="77777777" w:rsidR="00A530BE" w:rsidRPr="00515226" w:rsidRDefault="00A530BE" w:rsidP="00261CF1">
      <w:pPr>
        <w:pStyle w:val="Odseky"/>
        <w:rPr>
          <w:rFonts w:eastAsia="Arial"/>
        </w:rPr>
      </w:pPr>
      <w:r w:rsidRPr="00515226">
        <w:rPr>
          <w:rFonts w:eastAsia="Arial"/>
        </w:rPr>
        <w:t>Ak žiadateľ v dôsledku nesprávneho poučenia alebo preto, že nebol poučený vôbec, podal opravný prostriedok po lehote, predpokladá sa, že ho podal včas, ak tak urobil najneskôr do jedného mesiaca odo dňa doručenia odvolaním napadnutého rozhodnutia.</w:t>
      </w:r>
    </w:p>
    <w:p w14:paraId="1079FDD6" w14:textId="03A5636E" w:rsidR="00A530BE" w:rsidRPr="00515226" w:rsidRDefault="00A530BE" w:rsidP="00A530BE">
      <w:pPr>
        <w:autoSpaceDE w:val="0"/>
        <w:autoSpaceDN w:val="0"/>
        <w:adjustRightInd w:val="0"/>
        <w:spacing w:after="120"/>
        <w:jc w:val="both"/>
        <w:rPr>
          <w:rFonts w:asciiTheme="minorHAnsi" w:hAnsiTheme="minorHAnsi" w:cs="Times New Roman"/>
          <w:b/>
          <w:sz w:val="20"/>
          <w:szCs w:val="20"/>
          <w:u w:val="single"/>
        </w:rPr>
      </w:pPr>
      <w:r w:rsidRPr="00515226">
        <w:rPr>
          <w:rFonts w:asciiTheme="minorHAnsi" w:hAnsiTheme="minorHAnsi" w:cs="Times New Roman"/>
          <w:b/>
          <w:sz w:val="20"/>
          <w:szCs w:val="20"/>
          <w:u w:val="single"/>
        </w:rPr>
        <w:t>Odvolanie nie je prípustné voči:</w:t>
      </w:r>
    </w:p>
    <w:p w14:paraId="287B1310" w14:textId="36AA03A6" w:rsidR="00771432" w:rsidRDefault="00771432" w:rsidP="00E47C56">
      <w:pPr>
        <w:pStyle w:val="bodky2"/>
        <w:numPr>
          <w:ilvl w:val="0"/>
          <w:numId w:val="6"/>
        </w:numPr>
        <w:spacing w:line="276" w:lineRule="auto"/>
        <w:rPr>
          <w:noProof/>
        </w:rPr>
      </w:pPr>
      <w:r w:rsidRPr="00771432">
        <w:rPr>
          <w:noProof/>
        </w:rPr>
        <w:t>rozhodnutiu o neschválení ŽoNFP vydaného len z dôvodu vyčerpania finančných prostriedkov určených vo výzve</w:t>
      </w:r>
      <w:r>
        <w:rPr>
          <w:noProof/>
        </w:rPr>
        <w:t>,</w:t>
      </w:r>
    </w:p>
    <w:p w14:paraId="61ABD193" w14:textId="7AE4150D" w:rsidR="00A530BE" w:rsidRPr="00515226" w:rsidRDefault="00A530BE" w:rsidP="00E47C56">
      <w:pPr>
        <w:pStyle w:val="bodky2"/>
        <w:numPr>
          <w:ilvl w:val="0"/>
          <w:numId w:val="6"/>
        </w:numPr>
        <w:spacing w:line="276" w:lineRule="auto"/>
        <w:rPr>
          <w:noProof/>
        </w:rPr>
      </w:pPr>
      <w:r w:rsidRPr="00515226">
        <w:rPr>
          <w:noProof/>
        </w:rPr>
        <w:t>rozhodnutiu o zastavení konania,</w:t>
      </w:r>
    </w:p>
    <w:p w14:paraId="1FD9E9FA" w14:textId="0397CF6F" w:rsidR="00A530BE" w:rsidRPr="00515226" w:rsidRDefault="00A530BE" w:rsidP="00E47C56">
      <w:pPr>
        <w:pStyle w:val="bodky2"/>
        <w:numPr>
          <w:ilvl w:val="0"/>
          <w:numId w:val="6"/>
        </w:numPr>
        <w:spacing w:line="276" w:lineRule="auto"/>
        <w:rPr>
          <w:noProof/>
        </w:rPr>
      </w:pPr>
      <w:r w:rsidRPr="00515226">
        <w:rPr>
          <w:noProof/>
        </w:rPr>
        <w:t xml:space="preserve">rozhodnutiu o odvolaní, ktoré vydal SO (rozhodnutie vydané v odvolacom konaní, ak SO nevyhovel odvolaniu v plnom rozsahu, t.j. nevykonal autoremedúru a o odvolaní rozhodoval štatutárny orgán SO), </w:t>
      </w:r>
    </w:p>
    <w:p w14:paraId="05F1E58E" w14:textId="1B08865E" w:rsidR="00A530BE" w:rsidRPr="00515226" w:rsidRDefault="00A530BE" w:rsidP="00E47C56">
      <w:pPr>
        <w:pStyle w:val="bodky2"/>
        <w:numPr>
          <w:ilvl w:val="0"/>
          <w:numId w:val="6"/>
        </w:numPr>
        <w:spacing w:line="276" w:lineRule="auto"/>
        <w:rPr>
          <w:noProof/>
        </w:rPr>
      </w:pPr>
      <w:r w:rsidRPr="00515226">
        <w:rPr>
          <w:noProof/>
        </w:rPr>
        <w:t>rozhodnutiu o preskúmaní rozhodnutia mimo odvolacieho konania.</w:t>
      </w:r>
    </w:p>
    <w:p w14:paraId="2C0021DF" w14:textId="45FC33F5" w:rsidR="00A530BE" w:rsidRPr="00515226" w:rsidRDefault="00A530BE" w:rsidP="0061560A">
      <w:pPr>
        <w:autoSpaceDE w:val="0"/>
        <w:autoSpaceDN w:val="0"/>
        <w:adjustRightInd w:val="0"/>
        <w:spacing w:after="120"/>
        <w:jc w:val="both"/>
        <w:rPr>
          <w:rFonts w:asciiTheme="minorHAnsi" w:hAnsiTheme="minorHAnsi" w:cs="Times New Roman"/>
          <w:b/>
          <w:sz w:val="20"/>
          <w:szCs w:val="20"/>
        </w:rPr>
      </w:pPr>
      <w:r w:rsidRPr="00515226">
        <w:rPr>
          <w:rFonts w:asciiTheme="minorHAnsi" w:hAnsiTheme="minorHAnsi" w:cs="Times New Roman"/>
          <w:b/>
          <w:sz w:val="20"/>
          <w:szCs w:val="20"/>
          <w:u w:val="single"/>
        </w:rPr>
        <w:t>Po doručení odvolania žiadateľa SO preskúma, či nie sú dôvody na odmietnutie odvolania. SO odvolanie žiadateľa odmietne v nasledovných prípadoch</w:t>
      </w:r>
      <w:r w:rsidRPr="00515226">
        <w:rPr>
          <w:rFonts w:asciiTheme="minorHAnsi" w:hAnsiTheme="minorHAnsi" w:cs="Times New Roman"/>
          <w:b/>
          <w:sz w:val="20"/>
          <w:szCs w:val="20"/>
        </w:rPr>
        <w:t>:</w:t>
      </w:r>
    </w:p>
    <w:p w14:paraId="1C204513" w14:textId="7660B576" w:rsidR="00A530BE" w:rsidRPr="00515226" w:rsidRDefault="00A530BE" w:rsidP="00E47C56">
      <w:pPr>
        <w:pStyle w:val="bodky2"/>
        <w:numPr>
          <w:ilvl w:val="0"/>
          <w:numId w:val="17"/>
        </w:numPr>
        <w:spacing w:before="0" w:line="276" w:lineRule="auto"/>
        <w:ind w:left="714" w:hanging="357"/>
        <w:rPr>
          <w:noProof/>
        </w:rPr>
      </w:pPr>
      <w:r w:rsidRPr="00515226">
        <w:t>odvolanie</w:t>
      </w:r>
      <w:r w:rsidRPr="00515226">
        <w:rPr>
          <w:noProof/>
        </w:rPr>
        <w:t xml:space="preserve"> nie je podané oprávnenou osobou – oprávnený na podanie odvolania je výlučne žiadateľ;</w:t>
      </w:r>
    </w:p>
    <w:p w14:paraId="1D06B44F" w14:textId="17110A8A" w:rsidR="00A530BE" w:rsidRPr="00515226" w:rsidRDefault="00A530BE" w:rsidP="00E47C56">
      <w:pPr>
        <w:pStyle w:val="bodky2"/>
        <w:numPr>
          <w:ilvl w:val="0"/>
          <w:numId w:val="17"/>
        </w:numPr>
        <w:spacing w:before="0" w:line="276" w:lineRule="auto"/>
        <w:ind w:left="714" w:hanging="357"/>
        <w:rPr>
          <w:noProof/>
        </w:rPr>
      </w:pPr>
      <w:r w:rsidRPr="00515226">
        <w:t>žiadateľ</w:t>
      </w:r>
      <w:r w:rsidRPr="00515226">
        <w:rPr>
          <w:noProof/>
        </w:rPr>
        <w:t xml:space="preserve"> sa vzdal práva na odvolanie – žiadateľ je oprávnený vzdať sa práva na odvolanie písomne u SO;</w:t>
      </w:r>
    </w:p>
    <w:p w14:paraId="253FFC57" w14:textId="15FAC3C1" w:rsidR="00A530BE" w:rsidRPr="00515226" w:rsidRDefault="00A530BE" w:rsidP="00E47C56">
      <w:pPr>
        <w:pStyle w:val="bodky2"/>
        <w:numPr>
          <w:ilvl w:val="0"/>
          <w:numId w:val="17"/>
        </w:numPr>
        <w:spacing w:before="0" w:line="276" w:lineRule="auto"/>
        <w:ind w:left="714" w:hanging="357"/>
        <w:rPr>
          <w:noProof/>
        </w:rPr>
      </w:pPr>
      <w:r w:rsidRPr="00515226">
        <w:rPr>
          <w:noProof/>
        </w:rPr>
        <w:t>odvolanie je podané po lehote na podanie odvolania – zákonná lehota na podanie odvolania je 10 pracovných dní od doručenia rozhodnutia. Ak žiadateľ v dôsledku nesprávneho poučenia alebo preto, že nebol poučený vôbec podal odvolanie po lehote, predpokladá sa, že ho podal včas, ak tak urobil do 1 mesiaca odo dňa doručenia rozhodnutia;</w:t>
      </w:r>
    </w:p>
    <w:p w14:paraId="22C04D94" w14:textId="17059CAC" w:rsidR="00A530BE" w:rsidRPr="00515226" w:rsidRDefault="00A530BE" w:rsidP="00E47C56">
      <w:pPr>
        <w:pStyle w:val="bodky2"/>
        <w:numPr>
          <w:ilvl w:val="0"/>
          <w:numId w:val="17"/>
        </w:numPr>
        <w:spacing w:before="0" w:line="276" w:lineRule="auto"/>
        <w:ind w:left="714" w:hanging="357"/>
        <w:rPr>
          <w:noProof/>
        </w:rPr>
      </w:pPr>
      <w:r w:rsidRPr="00515226">
        <w:rPr>
          <w:noProof/>
        </w:rPr>
        <w:t>odvolanie je podané po späťvzatí – žiadateľ je oprávnený v lehote na odvolanie podané odvolanie vziať písomne späť. Ak po späťvzatí podá v lehote na odvolanie nové odvolanie, SO takéto odvolanie odmietne;</w:t>
      </w:r>
    </w:p>
    <w:p w14:paraId="466CF48B" w14:textId="3F073E10" w:rsidR="00A530BE" w:rsidRPr="00515226" w:rsidRDefault="00A530BE" w:rsidP="00E47C56">
      <w:pPr>
        <w:pStyle w:val="bodky2"/>
        <w:numPr>
          <w:ilvl w:val="0"/>
          <w:numId w:val="17"/>
        </w:numPr>
        <w:spacing w:before="0" w:line="276" w:lineRule="auto"/>
        <w:ind w:left="714" w:hanging="357"/>
        <w:rPr>
          <w:noProof/>
        </w:rPr>
      </w:pPr>
      <w:r w:rsidRPr="00515226">
        <w:rPr>
          <w:noProof/>
        </w:rPr>
        <w:lastRenderedPageBreak/>
        <w:t>odvolanie nie je podané písomne;</w:t>
      </w:r>
    </w:p>
    <w:p w14:paraId="5CEE40CD" w14:textId="620F0421" w:rsidR="00A530BE" w:rsidRPr="00515226" w:rsidRDefault="00A530BE" w:rsidP="00E47C56">
      <w:pPr>
        <w:pStyle w:val="bodky2"/>
        <w:numPr>
          <w:ilvl w:val="0"/>
          <w:numId w:val="17"/>
        </w:numPr>
        <w:spacing w:before="0" w:line="276" w:lineRule="auto"/>
        <w:ind w:left="714" w:hanging="357"/>
        <w:rPr>
          <w:noProof/>
        </w:rPr>
      </w:pPr>
      <w:r w:rsidRPr="00515226">
        <w:rPr>
          <w:noProof/>
        </w:rPr>
        <w:t>odvolanie neobsahuje náležitosti, ktorými sú:</w:t>
      </w:r>
    </w:p>
    <w:p w14:paraId="3B38DD2D" w14:textId="751E4691" w:rsidR="00A530BE" w:rsidRPr="00515226" w:rsidRDefault="00A530BE" w:rsidP="00E47C56">
      <w:pPr>
        <w:pStyle w:val="Odsekzoznamu"/>
        <w:numPr>
          <w:ilvl w:val="0"/>
          <w:numId w:val="16"/>
        </w:numPr>
        <w:autoSpaceDE w:val="0"/>
        <w:autoSpaceDN w:val="0"/>
        <w:adjustRightInd w:val="0"/>
        <w:spacing w:line="276" w:lineRule="auto"/>
        <w:ind w:hanging="357"/>
        <w:contextualSpacing w:val="0"/>
        <w:jc w:val="both"/>
        <w:rPr>
          <w:rFonts w:asciiTheme="minorHAnsi" w:hAnsiTheme="minorHAnsi" w:cs="Times New Roman"/>
          <w:sz w:val="20"/>
          <w:szCs w:val="20"/>
        </w:rPr>
      </w:pPr>
      <w:r w:rsidRPr="00515226">
        <w:rPr>
          <w:rFonts w:asciiTheme="minorHAnsi" w:hAnsiTheme="minorHAnsi" w:cs="Times New Roman"/>
          <w:sz w:val="20"/>
          <w:szCs w:val="20"/>
        </w:rPr>
        <w:t>akej veci sa odvolanie týka a dôvody podania odvolania,</w:t>
      </w:r>
    </w:p>
    <w:p w14:paraId="0F89E5FC" w14:textId="25862E0D" w:rsidR="00A530BE" w:rsidRPr="00515226" w:rsidRDefault="00A530BE" w:rsidP="00E47C56">
      <w:pPr>
        <w:pStyle w:val="Odsekzoznamu"/>
        <w:numPr>
          <w:ilvl w:val="0"/>
          <w:numId w:val="16"/>
        </w:numPr>
        <w:autoSpaceDE w:val="0"/>
        <w:autoSpaceDN w:val="0"/>
        <w:adjustRightInd w:val="0"/>
        <w:spacing w:line="276" w:lineRule="auto"/>
        <w:ind w:hanging="357"/>
        <w:contextualSpacing w:val="0"/>
        <w:jc w:val="both"/>
        <w:rPr>
          <w:rFonts w:asciiTheme="minorHAnsi" w:hAnsiTheme="minorHAnsi" w:cs="Times New Roman"/>
          <w:sz w:val="20"/>
          <w:szCs w:val="20"/>
        </w:rPr>
      </w:pPr>
      <w:r w:rsidRPr="00515226">
        <w:rPr>
          <w:rFonts w:asciiTheme="minorHAnsi" w:hAnsiTheme="minorHAnsi" w:cs="Times New Roman"/>
          <w:sz w:val="20"/>
          <w:szCs w:val="20"/>
        </w:rPr>
        <w:t>čo odvolaním žiadateľ navrhuje,</w:t>
      </w:r>
    </w:p>
    <w:p w14:paraId="3848B7D5" w14:textId="0219E34C" w:rsidR="00A530BE" w:rsidRPr="00515226" w:rsidRDefault="00A530BE" w:rsidP="00E47C56">
      <w:pPr>
        <w:pStyle w:val="Odsekzoznamu"/>
        <w:numPr>
          <w:ilvl w:val="0"/>
          <w:numId w:val="16"/>
        </w:numPr>
        <w:autoSpaceDE w:val="0"/>
        <w:autoSpaceDN w:val="0"/>
        <w:adjustRightInd w:val="0"/>
        <w:spacing w:line="276" w:lineRule="auto"/>
        <w:ind w:hanging="357"/>
        <w:contextualSpacing w:val="0"/>
        <w:jc w:val="both"/>
        <w:rPr>
          <w:rFonts w:asciiTheme="minorHAnsi" w:hAnsiTheme="minorHAnsi" w:cs="Times New Roman"/>
          <w:sz w:val="20"/>
          <w:szCs w:val="20"/>
        </w:rPr>
      </w:pPr>
      <w:r w:rsidRPr="00515226">
        <w:rPr>
          <w:rFonts w:asciiTheme="minorHAnsi" w:hAnsiTheme="minorHAnsi" w:cs="Times New Roman"/>
          <w:sz w:val="20"/>
          <w:szCs w:val="20"/>
        </w:rPr>
        <w:t>dátum podania a podpis osoby podávajúcej odvolanie</w:t>
      </w:r>
      <w:r w:rsidR="0061560A" w:rsidRPr="00515226">
        <w:rPr>
          <w:rFonts w:asciiTheme="minorHAnsi" w:hAnsiTheme="minorHAnsi" w:cs="Times New Roman"/>
          <w:sz w:val="20"/>
          <w:szCs w:val="20"/>
        </w:rPr>
        <w:t>;</w:t>
      </w:r>
    </w:p>
    <w:p w14:paraId="58C14490" w14:textId="6F7F9D4D" w:rsidR="00A530BE" w:rsidRPr="00515226" w:rsidRDefault="00A530BE" w:rsidP="00E47C56">
      <w:pPr>
        <w:pStyle w:val="bodky2"/>
        <w:numPr>
          <w:ilvl w:val="0"/>
          <w:numId w:val="17"/>
        </w:numPr>
        <w:spacing w:before="0" w:line="276" w:lineRule="auto"/>
        <w:ind w:left="714" w:hanging="357"/>
        <w:rPr>
          <w:noProof/>
        </w:rPr>
      </w:pPr>
      <w:r w:rsidRPr="00515226">
        <w:t xml:space="preserve">odvolanie smeruje len proti odôvodneniu rozhodnutia – SO odmietne odvolanie, ak smeruje výlučne proti </w:t>
      </w:r>
      <w:r w:rsidRPr="00515226">
        <w:rPr>
          <w:noProof/>
        </w:rPr>
        <w:t>odôvodneniu odvolania bez toho, aby sa v ňom žiadateľ domáhal inej zmeny. Ak sa žiadateľ domáha zmeny rozhodnutia a odôvodňuje svoju žiadosť výlučne napadnutím dôvodov uvedených v odôvodnení rozhodnutia, SO nie je oprávnený odmietnuť odvolanie podľa tohto písmena;</w:t>
      </w:r>
    </w:p>
    <w:p w14:paraId="09702E85" w14:textId="27A1687D" w:rsidR="00A530BE" w:rsidRPr="00515226" w:rsidRDefault="00A530BE" w:rsidP="00E47C56">
      <w:pPr>
        <w:pStyle w:val="bodky2"/>
        <w:numPr>
          <w:ilvl w:val="0"/>
          <w:numId w:val="17"/>
        </w:numPr>
        <w:spacing w:before="0" w:line="276" w:lineRule="auto"/>
        <w:ind w:left="714" w:hanging="357"/>
      </w:pPr>
      <w:r w:rsidRPr="00515226">
        <w:rPr>
          <w:noProof/>
        </w:rPr>
        <w:t>odvolanie je podané</w:t>
      </w:r>
      <w:r w:rsidRPr="00515226">
        <w:t xml:space="preserve"> proti rozhodnutiu, proti ktorému nie je odvolanie prípustné.</w:t>
      </w:r>
    </w:p>
    <w:p w14:paraId="2FB54E81" w14:textId="77777777" w:rsidR="00A530BE" w:rsidRPr="00515226" w:rsidRDefault="00A530BE" w:rsidP="00A530BE">
      <w:pPr>
        <w:autoSpaceDE w:val="0"/>
        <w:autoSpaceDN w:val="0"/>
        <w:adjustRightInd w:val="0"/>
        <w:spacing w:after="120"/>
        <w:jc w:val="both"/>
        <w:rPr>
          <w:rFonts w:asciiTheme="minorHAnsi" w:eastAsia="Arial" w:hAnsiTheme="minorHAnsi"/>
          <w:sz w:val="20"/>
          <w:szCs w:val="20"/>
        </w:rPr>
      </w:pPr>
      <w:r w:rsidRPr="00515226">
        <w:rPr>
          <w:rFonts w:asciiTheme="minorHAnsi" w:eastAsia="Arial" w:hAnsiTheme="minorHAnsi"/>
          <w:sz w:val="20"/>
          <w:szCs w:val="20"/>
        </w:rPr>
        <w:t xml:space="preserve">Ak odvolanie smeruje výlučne proti odôvodneniu rozhodnutia </w:t>
      </w:r>
      <w:r w:rsidRPr="00515226">
        <w:rPr>
          <w:rFonts w:asciiTheme="minorHAnsi" w:eastAsia="Arial" w:hAnsiTheme="minorHAnsi"/>
          <w:b/>
          <w:sz w:val="20"/>
          <w:szCs w:val="20"/>
        </w:rPr>
        <w:t>bez toho, aby sa v ňom žiadateľ domáhal inej zmeny</w:t>
      </w:r>
      <w:r w:rsidRPr="00515226">
        <w:rPr>
          <w:rFonts w:asciiTheme="minorHAnsi" w:eastAsia="Arial" w:hAnsiTheme="minorHAnsi"/>
          <w:sz w:val="20"/>
          <w:szCs w:val="20"/>
        </w:rPr>
        <w:t xml:space="preserve"> (napr. žiadateľ v odvolaní uvedie, že žiada opraviť odôvodnenie rozhodnutia, ale neuvedie, že žiada zmeniť rozhodnutie napr. z neschváleného na schválené), SO odvolanie odmietne.</w:t>
      </w:r>
    </w:p>
    <w:p w14:paraId="3A610FD2" w14:textId="5600FF92" w:rsidR="00A530BE" w:rsidRPr="00515226" w:rsidRDefault="00A530BE" w:rsidP="00A530BE">
      <w:pPr>
        <w:autoSpaceDE w:val="0"/>
        <w:autoSpaceDN w:val="0"/>
        <w:adjustRightInd w:val="0"/>
        <w:spacing w:after="120"/>
        <w:jc w:val="both"/>
        <w:rPr>
          <w:rFonts w:asciiTheme="minorHAnsi" w:eastAsia="Arial" w:hAnsiTheme="minorHAnsi"/>
          <w:sz w:val="20"/>
          <w:szCs w:val="20"/>
        </w:rPr>
      </w:pPr>
      <w:r w:rsidRPr="00515226">
        <w:rPr>
          <w:rFonts w:asciiTheme="minorHAnsi" w:eastAsia="Arial" w:hAnsiTheme="minorHAnsi"/>
          <w:sz w:val="20"/>
          <w:szCs w:val="20"/>
        </w:rPr>
        <w:t>O odvolaní voči rozhodnutiu rozhoduje ten, kto napadnuté rozhodnutie vydal (v rámci autoremedúry) alebo štatutárny orgán SO.</w:t>
      </w:r>
    </w:p>
    <w:p w14:paraId="38A8B16C" w14:textId="4AE2C107" w:rsidR="00A530BE" w:rsidRPr="00515226" w:rsidRDefault="00A530BE" w:rsidP="00A530BE">
      <w:pPr>
        <w:spacing w:after="120"/>
        <w:jc w:val="both"/>
        <w:rPr>
          <w:rFonts w:asciiTheme="minorHAnsi" w:hAnsiTheme="minorHAnsi"/>
          <w:sz w:val="20"/>
          <w:szCs w:val="20"/>
        </w:rPr>
      </w:pPr>
      <w:r w:rsidRPr="00515226">
        <w:rPr>
          <w:rFonts w:asciiTheme="minorHAnsi" w:hAnsiTheme="minorHAnsi" w:cs="Times New Roman"/>
          <w:sz w:val="20"/>
          <w:szCs w:val="20"/>
        </w:rPr>
        <w:t xml:space="preserve">V prípade autoremedúry SO môže o odvolaní rozhodnúť, ak mu v plnom rozsahu vyhovie, pričom </w:t>
      </w:r>
      <w:r w:rsidRPr="00515226">
        <w:rPr>
          <w:rFonts w:asciiTheme="minorHAnsi" w:hAnsiTheme="minorHAnsi" w:cs="Times New Roman"/>
          <w:noProof/>
          <w:sz w:val="20"/>
          <w:szCs w:val="20"/>
        </w:rPr>
        <w:t xml:space="preserve">rozhodnutie o odvolaní musí byť vydané </w:t>
      </w:r>
      <w:r w:rsidRPr="00515226">
        <w:rPr>
          <w:rFonts w:asciiTheme="minorHAnsi" w:eastAsia="Arial" w:hAnsiTheme="minorHAnsi"/>
          <w:sz w:val="20"/>
          <w:szCs w:val="20"/>
        </w:rPr>
        <w:t xml:space="preserve">najneskôr </w:t>
      </w:r>
      <w:r w:rsidRPr="00515226">
        <w:rPr>
          <w:rFonts w:asciiTheme="minorHAnsi" w:eastAsia="Arial" w:hAnsiTheme="minorHAnsi"/>
          <w:b/>
          <w:sz w:val="20"/>
          <w:szCs w:val="20"/>
        </w:rPr>
        <w:t>do 60 pracovných dní</w:t>
      </w:r>
      <w:r w:rsidRPr="00515226">
        <w:rPr>
          <w:rFonts w:asciiTheme="minorHAnsi" w:eastAsia="Arial" w:hAnsiTheme="minorHAnsi"/>
          <w:sz w:val="20"/>
          <w:szCs w:val="20"/>
        </w:rPr>
        <w:t xml:space="preserve"> odo dňa doručenia odvolania. V prípade, ak SO nebude o odvolaní rozhodovať v rámci autoremedúry, najneskôr </w:t>
      </w:r>
      <w:r w:rsidRPr="00515226">
        <w:rPr>
          <w:rFonts w:asciiTheme="minorHAnsi" w:eastAsia="Arial" w:hAnsiTheme="minorHAnsi"/>
          <w:b/>
          <w:sz w:val="20"/>
          <w:szCs w:val="20"/>
        </w:rPr>
        <w:t>do 60 pracovných dní</w:t>
      </w:r>
      <w:r w:rsidRPr="00515226">
        <w:rPr>
          <w:rFonts w:asciiTheme="minorHAnsi" w:eastAsia="Arial" w:hAnsiTheme="minorHAnsi"/>
          <w:sz w:val="20"/>
          <w:szCs w:val="20"/>
        </w:rPr>
        <w:t xml:space="preserve"> predloží odvolanie na rozhodnutie štatutárnemu orgánu </w:t>
      </w:r>
      <w:r w:rsidRPr="00515226">
        <w:rPr>
          <w:rFonts w:asciiTheme="minorHAnsi" w:hAnsiTheme="minorHAnsi"/>
          <w:sz w:val="20"/>
          <w:szCs w:val="20"/>
        </w:rPr>
        <w:t>SO</w:t>
      </w:r>
      <w:r w:rsidRPr="00515226">
        <w:rPr>
          <w:rFonts w:asciiTheme="minorHAnsi" w:eastAsia="Arial" w:hAnsiTheme="minorHAnsi"/>
          <w:sz w:val="20"/>
          <w:szCs w:val="20"/>
        </w:rPr>
        <w:t>.</w:t>
      </w:r>
    </w:p>
    <w:p w14:paraId="4DABE2DC" w14:textId="7813FCC9" w:rsidR="00A530BE" w:rsidRPr="00515226" w:rsidRDefault="00A530BE" w:rsidP="00A530BE">
      <w:pPr>
        <w:spacing w:after="120"/>
        <w:jc w:val="both"/>
      </w:pPr>
      <w:r w:rsidRPr="00515226">
        <w:rPr>
          <w:rFonts w:asciiTheme="minorHAnsi" w:hAnsiTheme="minorHAnsi" w:cs="Times New Roman"/>
          <w:noProof/>
          <w:sz w:val="20"/>
          <w:szCs w:val="20"/>
        </w:rPr>
        <w:t xml:space="preserve">Štatutárny orgán rozhodne o odvolaní (ak nebolo rozhodnutie zmenené v rámci autoremedúry) </w:t>
      </w:r>
      <w:r w:rsidRPr="00515226">
        <w:rPr>
          <w:rFonts w:asciiTheme="minorHAnsi" w:hAnsiTheme="minorHAnsi" w:cs="Times New Roman"/>
          <w:b/>
          <w:noProof/>
          <w:sz w:val="20"/>
          <w:szCs w:val="20"/>
        </w:rPr>
        <w:t>do 30 pracovných dní</w:t>
      </w:r>
      <w:r w:rsidRPr="00515226">
        <w:rPr>
          <w:rFonts w:asciiTheme="minorHAnsi" w:hAnsiTheme="minorHAnsi" w:cs="Times New Roman"/>
          <w:noProof/>
          <w:sz w:val="20"/>
          <w:szCs w:val="20"/>
        </w:rPr>
        <w:t xml:space="preserve"> od predloženia odvolania štatutárnemu orgánu, vo zvlášť zložitých prípadoch najneskôr </w:t>
      </w:r>
      <w:r w:rsidRPr="00515226">
        <w:rPr>
          <w:rFonts w:asciiTheme="minorHAnsi" w:hAnsiTheme="minorHAnsi" w:cs="Times New Roman"/>
          <w:b/>
          <w:noProof/>
          <w:sz w:val="20"/>
          <w:szCs w:val="20"/>
        </w:rPr>
        <w:t>do 60 pracovných dní</w:t>
      </w:r>
      <w:r w:rsidRPr="00515226">
        <w:rPr>
          <w:rFonts w:asciiTheme="minorHAnsi" w:hAnsiTheme="minorHAnsi" w:cs="Times New Roman"/>
          <w:noProof/>
          <w:sz w:val="20"/>
          <w:szCs w:val="20"/>
        </w:rPr>
        <w:t>, pričom v takomto prípade SO písomne informuje o predĺžení lehoty a dôvodoch predĺženia.</w:t>
      </w:r>
    </w:p>
    <w:p w14:paraId="0A9CDB86" w14:textId="6B0A025D" w:rsidR="00BC2FE7" w:rsidRPr="00515226" w:rsidRDefault="00BC2FE7" w:rsidP="00EA448F">
      <w:pPr>
        <w:pStyle w:val="2urove"/>
      </w:pPr>
      <w:bookmarkStart w:id="1069" w:name="_Toc427147221"/>
      <w:bookmarkStart w:id="1070" w:name="_Toc431457874"/>
      <w:bookmarkStart w:id="1071" w:name="_Toc433961898"/>
      <w:bookmarkStart w:id="1072" w:name="_Toc433963004"/>
      <w:bookmarkStart w:id="1073" w:name="_Toc440367345"/>
      <w:bookmarkStart w:id="1074" w:name="_Toc440377658"/>
      <w:bookmarkStart w:id="1075" w:name="_Toc453678126"/>
      <w:bookmarkStart w:id="1076" w:name="_Toc453679344"/>
      <w:bookmarkStart w:id="1077" w:name="_Toc455686337"/>
      <w:bookmarkStart w:id="1078" w:name="_Toc474402149"/>
      <w:bookmarkStart w:id="1079" w:name="_Toc474403060"/>
      <w:bookmarkStart w:id="1080" w:name="_Toc474413688"/>
      <w:bookmarkStart w:id="1081" w:name="_Toc478449770"/>
      <w:bookmarkStart w:id="1082" w:name="_Toc478463018"/>
      <w:bookmarkStart w:id="1083" w:name="_Toc478464155"/>
      <w:bookmarkStart w:id="1084" w:name="_Toc478469920"/>
      <w:bookmarkStart w:id="1085" w:name="_Toc478472478"/>
      <w:bookmarkStart w:id="1086" w:name="_Toc479584110"/>
      <w:r w:rsidRPr="00515226">
        <w:t>Preskúmanie rozhodnutia mimo odvolacieho konania</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14:paraId="3E9E4B2B" w14:textId="77777777" w:rsidR="00BC2FE7" w:rsidRPr="00515226" w:rsidRDefault="00BC2FE7" w:rsidP="00BC2FE7">
      <w:pPr>
        <w:spacing w:after="120"/>
        <w:jc w:val="both"/>
        <w:rPr>
          <w:rFonts w:asciiTheme="minorHAnsi" w:hAnsiTheme="minorHAnsi" w:cs="Times New Roman"/>
          <w:noProof/>
          <w:sz w:val="20"/>
          <w:szCs w:val="20"/>
        </w:rPr>
      </w:pPr>
      <w:r w:rsidRPr="00515226">
        <w:rPr>
          <w:rFonts w:asciiTheme="minorHAnsi" w:hAnsiTheme="minorHAnsi" w:cs="Times New Roman"/>
          <w:noProof/>
          <w:sz w:val="20"/>
          <w:szCs w:val="20"/>
        </w:rPr>
        <w:t>Preskúmanie rozhodnutia mimo odvolacieho konania je mimoriadnym opravným prostriedkom z dôvodu, že ním možno preskúmať rozhodnutia, ktoré už nadobudli právoplatnosť.</w:t>
      </w:r>
    </w:p>
    <w:p w14:paraId="59B67FE5" w14:textId="77777777" w:rsidR="00BC2FE7" w:rsidRPr="00515226" w:rsidRDefault="00BC2FE7" w:rsidP="00A64B04">
      <w:pPr>
        <w:spacing w:after="120"/>
        <w:jc w:val="both"/>
        <w:rPr>
          <w:rFonts w:asciiTheme="minorHAnsi" w:hAnsiTheme="minorHAnsi" w:cs="Times New Roman"/>
          <w:noProof/>
          <w:sz w:val="20"/>
          <w:szCs w:val="20"/>
        </w:rPr>
      </w:pPr>
      <w:r w:rsidRPr="00515226">
        <w:rPr>
          <w:rFonts w:asciiTheme="minorHAnsi" w:hAnsiTheme="minorHAnsi" w:cs="Times New Roman"/>
          <w:noProof/>
          <w:sz w:val="20"/>
          <w:szCs w:val="20"/>
        </w:rPr>
        <w:t>Rozhodnutie preskúmava štatutárny orgán SO, pričom podnet na preskúmanie rozhodnutia mimo odvolacieho konania je oprávnený podať žiadateľ, alebo toto rozhodnutie preskúmava štatutárny orgán z vlastného podnetu.</w:t>
      </w:r>
    </w:p>
    <w:p w14:paraId="495554C6" w14:textId="77777777" w:rsidR="00BC2FE7" w:rsidRPr="00515226" w:rsidRDefault="00BC2FE7" w:rsidP="00FF78B4">
      <w:pPr>
        <w:spacing w:after="120"/>
        <w:jc w:val="both"/>
        <w:rPr>
          <w:rFonts w:asciiTheme="minorHAnsi" w:hAnsiTheme="minorHAnsi" w:cs="Times New Roman"/>
          <w:noProof/>
          <w:sz w:val="20"/>
          <w:szCs w:val="20"/>
        </w:rPr>
      </w:pPr>
      <w:r w:rsidRPr="00515226">
        <w:rPr>
          <w:rFonts w:asciiTheme="minorHAnsi" w:hAnsiTheme="minorHAnsi" w:cs="Times New Roman"/>
          <w:noProof/>
          <w:sz w:val="20"/>
          <w:szCs w:val="20"/>
        </w:rPr>
        <w:t>Konanie o preskúmaní rozhodnutia mimo odvolacieho konania sa začína:</w:t>
      </w:r>
    </w:p>
    <w:p w14:paraId="69A20EF0" w14:textId="77777777" w:rsidR="00BC2FE7" w:rsidRPr="00515226" w:rsidRDefault="00BC2FE7" w:rsidP="00E47C56">
      <w:pPr>
        <w:pStyle w:val="bodky2"/>
        <w:numPr>
          <w:ilvl w:val="0"/>
          <w:numId w:val="19"/>
        </w:numPr>
        <w:spacing w:before="0" w:line="276" w:lineRule="auto"/>
        <w:ind w:left="714" w:hanging="357"/>
      </w:pPr>
      <w:r w:rsidRPr="00515226">
        <w:t xml:space="preserve">doručením oznámenia štatutárneho orgánu SO o preskúmaní rozhodnutia mimo odvolacieho konania z vlastného podnetu žiadateľovi; alebo </w:t>
      </w:r>
    </w:p>
    <w:p w14:paraId="0923F352" w14:textId="77777777" w:rsidR="00BC2FE7" w:rsidRPr="00515226" w:rsidRDefault="00BC2FE7" w:rsidP="00E47C56">
      <w:pPr>
        <w:pStyle w:val="bodky2"/>
        <w:numPr>
          <w:ilvl w:val="0"/>
          <w:numId w:val="19"/>
        </w:numPr>
        <w:spacing w:before="0" w:line="276" w:lineRule="auto"/>
        <w:ind w:left="714" w:hanging="357"/>
      </w:pPr>
      <w:r w:rsidRPr="00515226">
        <w:t>doručením oznámenia štatutárneho orgánu poskytovateľa o uznaní opodstatnenosti podnetu žiadateľa na preskúmanie rozhodnutia mimo odvolacieho konania žiadateľovi.</w:t>
      </w:r>
    </w:p>
    <w:p w14:paraId="433A3401" w14:textId="77777777" w:rsidR="00BC2FE7" w:rsidRPr="00515226" w:rsidRDefault="00BC2FE7" w:rsidP="00FF78B4">
      <w:pPr>
        <w:spacing w:after="120"/>
        <w:jc w:val="both"/>
        <w:rPr>
          <w:rFonts w:asciiTheme="minorHAnsi" w:hAnsiTheme="minorHAnsi" w:cs="Times New Roman"/>
          <w:noProof/>
          <w:sz w:val="20"/>
          <w:szCs w:val="20"/>
        </w:rPr>
      </w:pPr>
      <w:r w:rsidRPr="00515226">
        <w:rPr>
          <w:rFonts w:asciiTheme="minorHAnsi" w:hAnsiTheme="minorHAnsi" w:cs="Times New Roman"/>
          <w:noProof/>
          <w:sz w:val="20"/>
          <w:szCs w:val="20"/>
        </w:rPr>
        <w:t>Preskúmať mimo odvolacieho konania možno všetky právoplatné rozhodnutia vydané podľa zákona o príspevku z EŠIF vrátane rozhodnutí o zastavení konania (okrem rozhodnutia vydaného v odvolacom konaní), a to:</w:t>
      </w:r>
    </w:p>
    <w:p w14:paraId="2AE9F271" w14:textId="77777777" w:rsidR="00BC2FE7" w:rsidRPr="00515226" w:rsidRDefault="00BC2FE7" w:rsidP="00E47C56">
      <w:pPr>
        <w:pStyle w:val="bodky2"/>
        <w:numPr>
          <w:ilvl w:val="0"/>
          <w:numId w:val="18"/>
        </w:numPr>
        <w:spacing w:before="0" w:line="276" w:lineRule="auto"/>
        <w:ind w:left="714" w:hanging="357"/>
      </w:pPr>
      <w:r w:rsidRPr="00515226">
        <w:t>rozhodnutie o schválení ŽoNFP, pričom toto rozhodnutie je možné preskúmať do zaslania návrhu na uzavretie Zmluvy o NFP;</w:t>
      </w:r>
    </w:p>
    <w:p w14:paraId="6C0697FD" w14:textId="333F8651" w:rsidR="00BC2FE7" w:rsidRPr="00515226" w:rsidRDefault="00BC2FE7" w:rsidP="00E47C56">
      <w:pPr>
        <w:pStyle w:val="bodky2"/>
        <w:numPr>
          <w:ilvl w:val="0"/>
          <w:numId w:val="18"/>
        </w:numPr>
        <w:spacing w:before="0" w:line="276" w:lineRule="auto"/>
        <w:ind w:left="714" w:hanging="357"/>
      </w:pPr>
      <w:r w:rsidRPr="00515226">
        <w:t>rozhodnutie o neschválení ŽoNFP alebo rozhodnutie o zastavení konania, pričom konanie môže byť začaté najneskôr do 2 rokov od nadobudnutia právoplatnosti rozhodnutia.</w:t>
      </w:r>
    </w:p>
    <w:p w14:paraId="5401B4ED" w14:textId="2710A7F8" w:rsidR="00BC2FE7" w:rsidRPr="00515226" w:rsidRDefault="00BC2FE7" w:rsidP="00A64B04">
      <w:pPr>
        <w:autoSpaceDE w:val="0"/>
        <w:autoSpaceDN w:val="0"/>
        <w:adjustRightInd w:val="0"/>
        <w:spacing w:before="120" w:after="120"/>
        <w:jc w:val="both"/>
        <w:rPr>
          <w:rFonts w:asciiTheme="minorHAnsi" w:hAnsiTheme="minorHAnsi" w:cs="Times New Roman"/>
          <w:noProof/>
          <w:sz w:val="20"/>
          <w:szCs w:val="20"/>
        </w:rPr>
      </w:pPr>
      <w:r w:rsidRPr="00515226">
        <w:rPr>
          <w:rFonts w:asciiTheme="minorHAnsi" w:hAnsiTheme="minorHAnsi" w:cs="Times New Roman"/>
          <w:noProof/>
          <w:sz w:val="20"/>
          <w:szCs w:val="20"/>
        </w:rPr>
        <w:t>Predchádzajúce podanie odvolania v prípadoch, keď je možné odvolanie proti rozhodnutiu podať, nie je podmienkou, aby toto rozhodnutie mohlo byť preskúmané mimo odvolacieho konania (t.j. preskúmať možno aj právoplatné rozhodnutie, pri ktorom žiadateľ nevyužil možnosť odvolania).</w:t>
      </w:r>
    </w:p>
    <w:p w14:paraId="6086D737" w14:textId="77777777" w:rsidR="00BC2FE7" w:rsidRPr="00515226" w:rsidRDefault="00BC2FE7" w:rsidP="00BC2FE7">
      <w:pPr>
        <w:autoSpaceDE w:val="0"/>
        <w:autoSpaceDN w:val="0"/>
        <w:adjustRightInd w:val="0"/>
        <w:spacing w:after="120"/>
        <w:jc w:val="both"/>
        <w:rPr>
          <w:rFonts w:asciiTheme="minorHAnsi" w:hAnsiTheme="minorHAnsi" w:cs="Times New Roman"/>
          <w:noProof/>
          <w:sz w:val="20"/>
          <w:szCs w:val="20"/>
        </w:rPr>
      </w:pPr>
      <w:r w:rsidRPr="00515226">
        <w:rPr>
          <w:rFonts w:asciiTheme="minorHAnsi" w:hAnsiTheme="minorHAnsi" w:cs="Times New Roman"/>
          <w:noProof/>
          <w:sz w:val="20"/>
          <w:szCs w:val="20"/>
        </w:rPr>
        <w:lastRenderedPageBreak/>
        <w:t>Ak je podnet neopodstatnený, SO listom informuje žiadateľa o dôvodoch neopodstatnenosti podnetu.</w:t>
      </w:r>
    </w:p>
    <w:p w14:paraId="2FFB4122" w14:textId="77777777" w:rsidR="00BC2FE7" w:rsidRPr="00515226" w:rsidRDefault="00BC2FE7" w:rsidP="00BC2FE7">
      <w:pPr>
        <w:autoSpaceDE w:val="0"/>
        <w:autoSpaceDN w:val="0"/>
        <w:adjustRightInd w:val="0"/>
        <w:spacing w:after="120"/>
        <w:jc w:val="both"/>
        <w:rPr>
          <w:rFonts w:asciiTheme="minorHAnsi" w:eastAsia="Arial" w:hAnsiTheme="minorHAnsi"/>
          <w:sz w:val="20"/>
          <w:szCs w:val="20"/>
        </w:rPr>
      </w:pPr>
      <w:r w:rsidRPr="00515226">
        <w:rPr>
          <w:rFonts w:asciiTheme="minorHAnsi" w:eastAsia="Arial" w:hAnsiTheme="minorHAnsi"/>
          <w:sz w:val="20"/>
          <w:szCs w:val="20"/>
        </w:rPr>
        <w:t>V prípade ak je podnet opodstatnený, SO písomne informuje žiadateľa formou oznámenia štatutárneho orgánu SO o začatí preskúmania rozhodnutia mimo odvolacieho konania.</w:t>
      </w:r>
    </w:p>
    <w:p w14:paraId="41CB7EE0" w14:textId="77777777" w:rsidR="00BC2FE7" w:rsidRPr="00515226" w:rsidRDefault="00BC2FE7" w:rsidP="00BC2FE7">
      <w:pPr>
        <w:spacing w:after="120"/>
        <w:jc w:val="both"/>
        <w:rPr>
          <w:rFonts w:asciiTheme="minorHAnsi" w:eastAsia="Arial" w:hAnsiTheme="minorHAnsi" w:cs="Times New Roman"/>
          <w:b/>
          <w:sz w:val="20"/>
          <w:szCs w:val="20"/>
          <w:u w:val="single"/>
        </w:rPr>
      </w:pPr>
      <w:r w:rsidRPr="00515226">
        <w:rPr>
          <w:rFonts w:asciiTheme="minorHAnsi" w:eastAsia="Arial" w:hAnsiTheme="minorHAnsi" w:cs="Times New Roman"/>
          <w:b/>
          <w:sz w:val="20"/>
          <w:szCs w:val="20"/>
          <w:u w:val="single"/>
        </w:rPr>
        <w:t>Štatutárny orgán SO:</w:t>
      </w:r>
    </w:p>
    <w:p w14:paraId="36CF206E" w14:textId="77777777" w:rsidR="00BC2FE7" w:rsidRPr="00515226" w:rsidRDefault="00BC2FE7" w:rsidP="00E47C56">
      <w:pPr>
        <w:pStyle w:val="bodky2"/>
        <w:numPr>
          <w:ilvl w:val="0"/>
          <w:numId w:val="20"/>
        </w:numPr>
        <w:spacing w:before="120" w:after="120" w:line="276" w:lineRule="auto"/>
        <w:rPr>
          <w:rFonts w:eastAsia="Arial"/>
        </w:rPr>
      </w:pPr>
      <w:r w:rsidRPr="00515226">
        <w:rPr>
          <w:rFonts w:eastAsia="Arial"/>
          <w:b/>
        </w:rPr>
        <w:t>preskúmavané rozhodnutie zmení</w:t>
      </w:r>
      <w:r w:rsidRPr="00515226">
        <w:rPr>
          <w:rFonts w:eastAsia="Arial"/>
        </w:rPr>
        <w:t>, ak štatutárny orgán SO preskúmaním rozhodnutia mimo odvolacieho konania zistí, že rozhodnutie bolo vydané v rozpore so zákonom o príspevku z EŠIF. Preskúmavané rozhodnutie zmení vydaním nového rozhodnutia, na ktorého náležitosti sa primerane aplikujú ustanovenia o náležitostiach rozhodnutia o schválení/neschválení ŽoNFP;</w:t>
      </w:r>
    </w:p>
    <w:p w14:paraId="431BF99F" w14:textId="6862A047" w:rsidR="00BC2FE7" w:rsidRPr="00515226" w:rsidRDefault="00BC2FE7" w:rsidP="00E47C56">
      <w:pPr>
        <w:pStyle w:val="bodky2"/>
        <w:numPr>
          <w:ilvl w:val="0"/>
          <w:numId w:val="20"/>
        </w:numPr>
        <w:spacing w:before="120" w:after="120" w:line="276" w:lineRule="auto"/>
        <w:rPr>
          <w:rFonts w:eastAsia="Arial"/>
        </w:rPr>
      </w:pPr>
      <w:r w:rsidRPr="00515226">
        <w:rPr>
          <w:rFonts w:eastAsia="Arial"/>
          <w:b/>
        </w:rPr>
        <w:t>preskúmavacie konanie zastaví</w:t>
      </w:r>
      <w:r w:rsidRPr="00515226">
        <w:rPr>
          <w:rFonts w:eastAsia="Arial"/>
        </w:rPr>
        <w:t xml:space="preserve"> - ak štatutárny orgán RO preskúmaním rozhodnutia mimo odvolacieho konania zistí, že rozhodnutie nebolo vydané v rozpore so zákonom o príspevku z EŠIF, štatutárny orgán preskúmavacie konanie zastaví. Zastavenie konania sa vykoná rozhodnutím.</w:t>
      </w:r>
    </w:p>
    <w:p w14:paraId="2344248D" w14:textId="77777777" w:rsidR="00BC2FE7" w:rsidRPr="00515226" w:rsidRDefault="00BC2FE7" w:rsidP="00BC2FE7">
      <w:pPr>
        <w:spacing w:after="120"/>
        <w:jc w:val="both"/>
        <w:rPr>
          <w:rFonts w:asciiTheme="minorHAnsi" w:eastAsia="Arial" w:hAnsiTheme="minorHAnsi" w:cs="Times New Roman"/>
          <w:sz w:val="20"/>
          <w:szCs w:val="20"/>
        </w:rPr>
      </w:pPr>
      <w:r w:rsidRPr="00515226">
        <w:rPr>
          <w:rFonts w:asciiTheme="minorHAnsi" w:eastAsia="Arial" w:hAnsiTheme="minorHAnsi" w:cs="Times New Roman"/>
          <w:sz w:val="20"/>
          <w:szCs w:val="20"/>
        </w:rPr>
        <w:t xml:space="preserve">Po ukončení preskúmania rozhodnutia mimo odvolacieho konania komisia formou listu štatutárneho orgánu písomne informuje žiadateľa o jeho výsledku. </w:t>
      </w:r>
    </w:p>
    <w:p w14:paraId="083AFC42" w14:textId="77777777" w:rsidR="00BC2FE7" w:rsidRPr="00515226" w:rsidRDefault="00BC2FE7" w:rsidP="00BC2FE7">
      <w:pPr>
        <w:spacing w:after="120"/>
        <w:jc w:val="both"/>
        <w:rPr>
          <w:rFonts w:asciiTheme="minorHAnsi" w:eastAsia="Arial" w:hAnsiTheme="minorHAnsi" w:cs="Times New Roman"/>
          <w:sz w:val="20"/>
          <w:szCs w:val="20"/>
        </w:rPr>
      </w:pPr>
      <w:r w:rsidRPr="00515226">
        <w:rPr>
          <w:rFonts w:asciiTheme="minorHAnsi" w:eastAsia="Arial" w:hAnsiTheme="minorHAnsi" w:cs="Times New Roman"/>
          <w:sz w:val="20"/>
          <w:szCs w:val="20"/>
        </w:rPr>
        <w:t xml:space="preserve">Štatutárny orgán SO je povinný rozhodnúť mimo odvolacieho konania </w:t>
      </w:r>
      <w:r w:rsidRPr="00515226">
        <w:rPr>
          <w:rFonts w:asciiTheme="minorHAnsi" w:eastAsia="Arial" w:hAnsiTheme="minorHAnsi" w:cs="Times New Roman"/>
          <w:b/>
          <w:sz w:val="20"/>
          <w:szCs w:val="20"/>
        </w:rPr>
        <w:t>do 60 pracovných dní</w:t>
      </w:r>
      <w:r w:rsidRPr="00515226">
        <w:rPr>
          <w:rFonts w:asciiTheme="minorHAnsi" w:eastAsia="Arial" w:hAnsiTheme="minorHAnsi" w:cs="Times New Roman"/>
          <w:sz w:val="20"/>
          <w:szCs w:val="20"/>
        </w:rPr>
        <w:t xml:space="preserve"> od začiatku konania z vlastného podnetu alebo od uznania opodstatnenosti podnetu žiadateľa. Vo zvlášť zložitých prípadoch rozhodne </w:t>
      </w:r>
      <w:r w:rsidRPr="00515226">
        <w:rPr>
          <w:rFonts w:asciiTheme="minorHAnsi" w:eastAsia="Arial" w:hAnsiTheme="minorHAnsi" w:cs="Times New Roman"/>
          <w:b/>
          <w:sz w:val="20"/>
          <w:szCs w:val="20"/>
        </w:rPr>
        <w:t>do 90 pracovných dní</w:t>
      </w:r>
      <w:r w:rsidRPr="00515226">
        <w:rPr>
          <w:rStyle w:val="Odkaznapoznmkupodiarou"/>
          <w:rFonts w:asciiTheme="minorHAnsi" w:eastAsia="Arial" w:hAnsiTheme="minorHAnsi"/>
          <w:sz w:val="20"/>
          <w:szCs w:val="20"/>
        </w:rPr>
        <w:footnoteReference w:id="5"/>
      </w:r>
      <w:r w:rsidRPr="00515226">
        <w:rPr>
          <w:rFonts w:asciiTheme="minorHAnsi" w:eastAsia="Arial" w:hAnsiTheme="minorHAnsi" w:cs="Times New Roman"/>
          <w:sz w:val="20"/>
          <w:szCs w:val="20"/>
        </w:rPr>
        <w:t xml:space="preserve">, pričom v takomto prípade SO písomne informuje o predĺžení a dôvodoch predĺženia žiadateľa. </w:t>
      </w:r>
    </w:p>
    <w:p w14:paraId="2076193C" w14:textId="77777777" w:rsidR="002B5030" w:rsidRPr="00515226" w:rsidRDefault="002B5030" w:rsidP="00EA448F">
      <w:pPr>
        <w:pStyle w:val="2urove"/>
      </w:pPr>
      <w:bookmarkStart w:id="1087" w:name="_Toc427147222"/>
      <w:bookmarkStart w:id="1088" w:name="_Toc431457875"/>
      <w:bookmarkStart w:id="1089" w:name="_Toc433961899"/>
      <w:bookmarkStart w:id="1090" w:name="_Toc433963005"/>
      <w:bookmarkStart w:id="1091" w:name="_Toc440367346"/>
      <w:bookmarkStart w:id="1092" w:name="_Toc440377659"/>
      <w:bookmarkStart w:id="1093" w:name="_Toc453678127"/>
      <w:bookmarkStart w:id="1094" w:name="_Toc453679345"/>
      <w:bookmarkStart w:id="1095" w:name="_Toc455686338"/>
      <w:bookmarkStart w:id="1096" w:name="_Toc474402150"/>
      <w:bookmarkStart w:id="1097" w:name="_Toc474403061"/>
      <w:bookmarkStart w:id="1098" w:name="_Toc474413689"/>
      <w:bookmarkStart w:id="1099" w:name="_Toc478449771"/>
      <w:bookmarkStart w:id="1100" w:name="_Toc478463019"/>
      <w:bookmarkStart w:id="1101" w:name="_Toc478464156"/>
      <w:bookmarkStart w:id="1102" w:name="_Toc478469921"/>
      <w:bookmarkStart w:id="1103" w:name="_Toc478472479"/>
      <w:bookmarkStart w:id="1104" w:name="_Toc479584111"/>
      <w:r w:rsidRPr="00515226">
        <w:t>Oprava rozhodnutia</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14:paraId="6DB2CAB1" w14:textId="31D5A3A8" w:rsidR="002B5030" w:rsidRPr="00515226" w:rsidRDefault="002B5030" w:rsidP="002B5030">
      <w:pPr>
        <w:spacing w:after="120"/>
        <w:jc w:val="both"/>
        <w:rPr>
          <w:rFonts w:asciiTheme="minorHAnsi" w:eastAsia="Arial" w:hAnsiTheme="minorHAnsi" w:cs="Times New Roman"/>
          <w:sz w:val="20"/>
          <w:szCs w:val="20"/>
        </w:rPr>
      </w:pPr>
      <w:r w:rsidRPr="00515226">
        <w:rPr>
          <w:rFonts w:asciiTheme="minorHAnsi" w:eastAsia="Arial" w:hAnsiTheme="minorHAnsi" w:cs="Times New Roman"/>
          <w:sz w:val="20"/>
          <w:szCs w:val="20"/>
        </w:rPr>
        <w:t>Opravu rozhodnutia využíva SO na odstránenie chýb v písaní, počítaní a iných zrejmých nesprávností v písomnom vyhotovení rozhodnutia jednoduchšou formou bez potreby zmeny rozhodnutia v rámci formalizovaného konania.</w:t>
      </w:r>
    </w:p>
    <w:p w14:paraId="7F16D578" w14:textId="6BF42897" w:rsidR="002B5030" w:rsidRPr="00515226" w:rsidRDefault="002B5030" w:rsidP="002B5030">
      <w:pPr>
        <w:spacing w:after="120"/>
        <w:jc w:val="both"/>
        <w:rPr>
          <w:rFonts w:asciiTheme="minorHAnsi" w:eastAsia="Arial" w:hAnsiTheme="minorHAnsi" w:cs="Times New Roman"/>
          <w:sz w:val="20"/>
          <w:szCs w:val="20"/>
        </w:rPr>
      </w:pPr>
      <w:r w:rsidRPr="00515226">
        <w:rPr>
          <w:rFonts w:asciiTheme="minorHAnsi" w:eastAsia="Arial" w:hAnsiTheme="minorHAnsi" w:cs="Times New Roman"/>
          <w:sz w:val="20"/>
          <w:szCs w:val="20"/>
        </w:rPr>
        <w:t>Na opravu rozhodnutia sa vzťahuje § 47 ods. 6 správneho poriadku, t.j. chyby v písaní, v počítaní alebo iné zrejmé nesprávnosti sú opravené kedykoľvek aj bez návrhu žiadateľa.</w:t>
      </w:r>
    </w:p>
    <w:p w14:paraId="2A084F76" w14:textId="10C60A6A" w:rsidR="002B5030" w:rsidRPr="00515226" w:rsidRDefault="002B5030" w:rsidP="002B5030">
      <w:pPr>
        <w:spacing w:after="120"/>
        <w:jc w:val="both"/>
        <w:rPr>
          <w:rFonts w:asciiTheme="minorHAnsi" w:eastAsia="Arial" w:hAnsiTheme="minorHAnsi" w:cs="Times New Roman"/>
          <w:sz w:val="20"/>
          <w:szCs w:val="20"/>
        </w:rPr>
      </w:pPr>
      <w:r w:rsidRPr="00515226">
        <w:rPr>
          <w:rFonts w:asciiTheme="minorHAnsi" w:eastAsia="Arial" w:hAnsiTheme="minorHAnsi" w:cs="Times New Roman"/>
          <w:sz w:val="20"/>
          <w:szCs w:val="20"/>
        </w:rPr>
        <w:t>Opravu rozhodnutia vykoná SO alebo štatutárny orgán SO v závislosti od toho, kto rozhodnutie vydal a o oprave informuje žiadateľa.</w:t>
      </w:r>
    </w:p>
    <w:p w14:paraId="1BDD26E1" w14:textId="188A4B2B" w:rsidR="002B5030" w:rsidRPr="00515226" w:rsidRDefault="002B5030" w:rsidP="002B5030">
      <w:pPr>
        <w:spacing w:after="120"/>
        <w:jc w:val="both"/>
        <w:rPr>
          <w:rFonts w:asciiTheme="minorHAnsi" w:eastAsia="Arial" w:hAnsiTheme="minorHAnsi" w:cs="Times New Roman"/>
          <w:sz w:val="20"/>
          <w:szCs w:val="20"/>
        </w:rPr>
      </w:pPr>
      <w:r w:rsidRPr="00515226">
        <w:rPr>
          <w:rFonts w:asciiTheme="minorHAnsi" w:eastAsia="Arial" w:hAnsiTheme="minorHAnsi" w:cs="Times New Roman"/>
          <w:sz w:val="20"/>
          <w:szCs w:val="20"/>
        </w:rPr>
        <w:t>SO vykoná zmenu rozhodnutia formou listu, v ktorom jednoznačným spôsobom identifikuje menené náležitosti rozhodnutia. Oznámenie zasiela SO žiadateľovi, ktorého sa oprava týka.</w:t>
      </w:r>
    </w:p>
    <w:p w14:paraId="0E294462" w14:textId="0C726F1D" w:rsidR="002B5030" w:rsidRPr="00515226" w:rsidRDefault="002B5030" w:rsidP="002B5030">
      <w:pPr>
        <w:spacing w:after="120"/>
        <w:jc w:val="both"/>
        <w:rPr>
          <w:rFonts w:asciiTheme="minorHAnsi" w:eastAsia="Arial" w:hAnsiTheme="minorHAnsi" w:cs="Times New Roman"/>
          <w:sz w:val="20"/>
          <w:szCs w:val="20"/>
        </w:rPr>
      </w:pPr>
      <w:r w:rsidRPr="00515226">
        <w:rPr>
          <w:rFonts w:asciiTheme="minorHAnsi" w:eastAsia="Arial" w:hAnsiTheme="minorHAnsi" w:cs="Times New Roman"/>
          <w:sz w:val="20"/>
          <w:szCs w:val="20"/>
        </w:rPr>
        <w:t>Oprava rozhodnutia je možná vo vzťahu ku všetkým typom rozhodnutí vydaných podľa zákona o príspevku z EŠIF. Možnosť opravy rozhodnutia podľa tejto kapitoly nie je časovo obmedzená.</w:t>
      </w:r>
    </w:p>
    <w:p w14:paraId="5574B5C4" w14:textId="77777777" w:rsidR="002B5030" w:rsidRPr="00515226" w:rsidRDefault="002B5030" w:rsidP="00EA448F">
      <w:pPr>
        <w:pStyle w:val="2urove"/>
      </w:pPr>
      <w:bookmarkStart w:id="1105" w:name="_Toc427137098"/>
      <w:bookmarkStart w:id="1106" w:name="_Toc427140464"/>
      <w:bookmarkStart w:id="1107" w:name="_Toc427142194"/>
      <w:bookmarkStart w:id="1108" w:name="_Toc427142389"/>
      <w:bookmarkStart w:id="1109" w:name="_Toc427143251"/>
      <w:bookmarkStart w:id="1110" w:name="_Toc427147223"/>
      <w:bookmarkStart w:id="1111" w:name="_Toc431457876"/>
      <w:bookmarkStart w:id="1112" w:name="_Toc433961900"/>
      <w:bookmarkStart w:id="1113" w:name="_Toc433963006"/>
      <w:bookmarkStart w:id="1114" w:name="_Toc440367347"/>
      <w:bookmarkStart w:id="1115" w:name="_Toc440377660"/>
      <w:bookmarkStart w:id="1116" w:name="_Toc453678128"/>
      <w:bookmarkStart w:id="1117" w:name="_Toc453679346"/>
      <w:bookmarkStart w:id="1118" w:name="_Toc455686339"/>
      <w:bookmarkStart w:id="1119" w:name="_Toc474402151"/>
      <w:bookmarkStart w:id="1120" w:name="_Toc474403062"/>
      <w:bookmarkStart w:id="1121" w:name="_Toc474413690"/>
      <w:bookmarkStart w:id="1122" w:name="_Toc478449772"/>
      <w:bookmarkStart w:id="1123" w:name="_Toc478463020"/>
      <w:bookmarkStart w:id="1124" w:name="_Toc478464157"/>
      <w:bookmarkStart w:id="1125" w:name="_Toc478469922"/>
      <w:bookmarkStart w:id="1126" w:name="_Toc478472480"/>
      <w:bookmarkStart w:id="1127" w:name="_Toc479584112"/>
      <w:r w:rsidRPr="00515226">
        <w:t>Sťažnosti</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14:paraId="796DFFE2" w14:textId="77777777" w:rsidR="002B5030" w:rsidRPr="00515226" w:rsidRDefault="002B5030" w:rsidP="002B5030">
      <w:pPr>
        <w:spacing w:after="120"/>
        <w:jc w:val="both"/>
        <w:rPr>
          <w:rFonts w:asciiTheme="minorHAnsi" w:eastAsia="Arial" w:hAnsiTheme="minorHAnsi" w:cs="Times New Roman"/>
          <w:sz w:val="20"/>
          <w:szCs w:val="20"/>
        </w:rPr>
      </w:pPr>
      <w:r w:rsidRPr="00515226">
        <w:rPr>
          <w:rFonts w:asciiTheme="minorHAnsi" w:eastAsia="Arial" w:hAnsiTheme="minorHAnsi" w:cs="Times New Roman"/>
          <w:sz w:val="20"/>
          <w:szCs w:val="20"/>
        </w:rPr>
        <w:t>V zmysle § 3 zákona o sťažnostiach sa za sťažnosť považuje podanie fyzickej osoby alebo právnickej osoby, ktorým:</w:t>
      </w:r>
    </w:p>
    <w:p w14:paraId="0BFE7F96" w14:textId="30DCD369" w:rsidR="002B5030" w:rsidRPr="00515226" w:rsidRDefault="002B5030" w:rsidP="00E47C56">
      <w:pPr>
        <w:pStyle w:val="bodky2"/>
        <w:numPr>
          <w:ilvl w:val="0"/>
          <w:numId w:val="21"/>
        </w:numPr>
        <w:spacing w:before="120" w:after="120" w:line="276" w:lineRule="auto"/>
        <w:rPr>
          <w:rFonts w:eastAsia="Arial"/>
        </w:rPr>
      </w:pPr>
      <w:r w:rsidRPr="00515226">
        <w:t xml:space="preserve">sa </w:t>
      </w:r>
      <w:r w:rsidRPr="00515226">
        <w:rPr>
          <w:rFonts w:eastAsia="Arial"/>
        </w:rPr>
        <w:t xml:space="preserve">domáha ochrany svojich práv alebo právom chránených záujmov, o ktorých sa domnieva, že boli porušené činnosťou alebo nečinnosťou orgánu verejnej správy; </w:t>
      </w:r>
    </w:p>
    <w:p w14:paraId="3D7141FC" w14:textId="7D370E7C" w:rsidR="002B5030" w:rsidRPr="00515226" w:rsidRDefault="002B5030" w:rsidP="00E47C56">
      <w:pPr>
        <w:pStyle w:val="bodky2"/>
        <w:numPr>
          <w:ilvl w:val="0"/>
          <w:numId w:val="21"/>
        </w:numPr>
        <w:spacing w:before="120" w:after="120" w:line="276" w:lineRule="auto"/>
        <w:rPr>
          <w:rFonts w:eastAsia="Arial"/>
        </w:rPr>
      </w:pPr>
      <w:r w:rsidRPr="00515226">
        <w:rPr>
          <w:rFonts w:eastAsia="Arial"/>
        </w:rPr>
        <w:t>poukazuje na konkrétne nedostatky, najmä na porušenie právnych predpisov, ktorých odstránenie je v pôsobnosti orgánu verejnej správy.</w:t>
      </w:r>
    </w:p>
    <w:p w14:paraId="2DCFC9FA" w14:textId="443399DE" w:rsidR="00E80A9F" w:rsidRPr="00515226" w:rsidRDefault="00E80A9F" w:rsidP="00E80A9F">
      <w:pPr>
        <w:spacing w:after="120"/>
        <w:jc w:val="both"/>
        <w:rPr>
          <w:rFonts w:asciiTheme="minorHAnsi" w:eastAsia="Arial" w:hAnsiTheme="minorHAnsi" w:cs="Times New Roman"/>
          <w:sz w:val="20"/>
          <w:szCs w:val="20"/>
        </w:rPr>
      </w:pPr>
      <w:r w:rsidRPr="00515226">
        <w:rPr>
          <w:rFonts w:asciiTheme="minorHAnsi" w:eastAsia="Arial" w:hAnsiTheme="minorHAnsi" w:cs="Times New Roman"/>
          <w:sz w:val="20"/>
          <w:szCs w:val="20"/>
        </w:rPr>
        <w:t xml:space="preserve">Všetky písomné podania sú v rámci MV SR prijímané a registrované prostredníctvom podateľne (Pribinova 2, resp. Panenská 21), ktorá zabezpečuje distribúciu doručenej pošty jednotlivým útvarom ministerstva. MV SR </w:t>
      </w:r>
      <w:r w:rsidRPr="00515226">
        <w:rPr>
          <w:rFonts w:asciiTheme="minorHAnsi" w:eastAsia="Arial" w:hAnsiTheme="minorHAnsi" w:cs="Times New Roman"/>
          <w:sz w:val="20"/>
          <w:szCs w:val="20"/>
        </w:rPr>
        <w:lastRenderedPageBreak/>
        <w:t>prijíma sťažnosti podané písomne (osobne alebo prostredníctvom doručovateľskej organizácie), ústne do záznamu, elektronickou poštou alebo telefaxom.</w:t>
      </w:r>
    </w:p>
    <w:p w14:paraId="178434C5" w14:textId="77777777" w:rsidR="00E80A9F" w:rsidRPr="00515226" w:rsidRDefault="00E80A9F" w:rsidP="00E80A9F">
      <w:pPr>
        <w:spacing w:after="120"/>
        <w:jc w:val="both"/>
        <w:rPr>
          <w:rFonts w:asciiTheme="minorHAnsi" w:eastAsia="Arial" w:hAnsiTheme="minorHAnsi" w:cs="Times New Roman"/>
          <w:sz w:val="20"/>
          <w:szCs w:val="20"/>
        </w:rPr>
      </w:pPr>
      <w:r w:rsidRPr="00515226">
        <w:rPr>
          <w:rFonts w:asciiTheme="minorHAnsi" w:eastAsia="Arial" w:hAnsiTheme="minorHAnsi" w:cs="Times New Roman"/>
          <w:sz w:val="20"/>
          <w:szCs w:val="20"/>
        </w:rPr>
        <w:t xml:space="preserve">Sťažnosť doručenú telefaxom alebo elektronickou poštou musí sťažovateľ </w:t>
      </w:r>
      <w:r w:rsidRPr="00967CD3">
        <w:rPr>
          <w:rFonts w:asciiTheme="minorHAnsi" w:eastAsia="Arial" w:hAnsiTheme="minorHAnsi" w:cs="Times New Roman"/>
          <w:b/>
          <w:sz w:val="20"/>
          <w:szCs w:val="20"/>
        </w:rPr>
        <w:t>do 5 pracovných dní</w:t>
      </w:r>
      <w:r w:rsidRPr="00515226">
        <w:rPr>
          <w:rFonts w:asciiTheme="minorHAnsi" w:eastAsia="Arial" w:hAnsiTheme="minorHAnsi" w:cs="Times New Roman"/>
          <w:sz w:val="20"/>
          <w:szCs w:val="20"/>
        </w:rPr>
        <w:t xml:space="preserve"> písomne potvrdiť podpisom, inak sa sťažnosť odloží. Ak písomné potvrdenie obsahuje iné údaje než podanie doručené telefaxom alebo elektronickou poštou, sťažnosť doručená telefaxom alebo elektronickou poštou sa odloží. Sťažnosť podaná elektronickou poštou so zaručeným elektronickým podpisom sa považuje za písomnú sťažnosť.</w:t>
      </w:r>
    </w:p>
    <w:p w14:paraId="45E91ED7" w14:textId="1CC72B5D" w:rsidR="00E80A9F" w:rsidRPr="00515226" w:rsidRDefault="00E80A9F" w:rsidP="00E80A9F">
      <w:pPr>
        <w:spacing w:after="120"/>
        <w:jc w:val="both"/>
        <w:rPr>
          <w:rFonts w:asciiTheme="minorHAnsi" w:eastAsia="Arial" w:hAnsiTheme="minorHAnsi" w:cs="Times New Roman"/>
          <w:sz w:val="20"/>
          <w:szCs w:val="20"/>
        </w:rPr>
      </w:pPr>
      <w:r w:rsidRPr="00515226">
        <w:rPr>
          <w:rFonts w:asciiTheme="minorHAnsi" w:eastAsia="Arial" w:hAnsiTheme="minorHAnsi" w:cs="Times New Roman"/>
          <w:sz w:val="20"/>
          <w:szCs w:val="20"/>
        </w:rPr>
        <w:t>Lehoty a ďalšie náležitosti vybavovania sťažností sa spravujú zákonom o sťažnostiach.</w:t>
      </w:r>
    </w:p>
    <w:p w14:paraId="1B50FD91" w14:textId="77777777" w:rsidR="00E80A9F" w:rsidRPr="00515226" w:rsidRDefault="00E80A9F" w:rsidP="00E80A9F">
      <w:pPr>
        <w:spacing w:after="120"/>
        <w:jc w:val="both"/>
        <w:rPr>
          <w:rFonts w:asciiTheme="minorHAnsi" w:eastAsia="Arial" w:hAnsiTheme="minorHAnsi" w:cs="Times New Roman"/>
          <w:sz w:val="20"/>
          <w:szCs w:val="20"/>
        </w:rPr>
      </w:pPr>
      <w:r w:rsidRPr="00515226">
        <w:rPr>
          <w:rFonts w:asciiTheme="minorHAnsi" w:eastAsia="Arial" w:hAnsiTheme="minorHAnsi" w:cs="Times New Roman"/>
          <w:sz w:val="20"/>
          <w:szCs w:val="20"/>
        </w:rPr>
        <w:t>Základné pravidlá pre proces vybavovania sťažností sú ustanovené najmä v § 9 až § 20 zákona o sťažnostiach.</w:t>
      </w:r>
    </w:p>
    <w:p w14:paraId="37AE80CD" w14:textId="77777777" w:rsidR="004C6D78" w:rsidRPr="00515226" w:rsidRDefault="004C6D78" w:rsidP="00A317C6">
      <w:pPr>
        <w:spacing w:after="120"/>
        <w:jc w:val="both"/>
        <w:rPr>
          <w:rFonts w:asciiTheme="minorHAnsi" w:eastAsia="Arial" w:hAnsiTheme="minorHAnsi" w:cs="Times New Roman"/>
          <w:b/>
          <w:sz w:val="20"/>
          <w:szCs w:val="20"/>
          <w:u w:val="single"/>
        </w:rPr>
      </w:pPr>
      <w:r w:rsidRPr="00515226">
        <w:rPr>
          <w:rFonts w:asciiTheme="minorHAnsi" w:eastAsia="Arial" w:hAnsiTheme="minorHAnsi" w:cs="Times New Roman"/>
          <w:b/>
          <w:sz w:val="20"/>
          <w:szCs w:val="20"/>
          <w:u w:val="single"/>
        </w:rPr>
        <w:t>Pokiaľ MV SR zistí, že podľa zákona o sťažnostiach podanie:</w:t>
      </w:r>
    </w:p>
    <w:p w14:paraId="3C9015FC" w14:textId="77777777" w:rsidR="004C6D78" w:rsidRPr="00515226" w:rsidRDefault="004C6D78" w:rsidP="00E47C56">
      <w:pPr>
        <w:pStyle w:val="bodky2"/>
        <w:numPr>
          <w:ilvl w:val="0"/>
          <w:numId w:val="22"/>
        </w:numPr>
        <w:spacing w:before="120" w:after="120" w:line="276" w:lineRule="auto"/>
        <w:rPr>
          <w:rFonts w:eastAsia="Arial"/>
        </w:rPr>
      </w:pPr>
      <w:r w:rsidRPr="00515226">
        <w:rPr>
          <w:rFonts w:eastAsia="Arial"/>
        </w:rPr>
        <w:t xml:space="preserve">nie je sťažnosťou v zmysle ustanovenia § 4 zákona o sťažnostiach, vráti podanie bezodkladne tomu, kto ho podal, a to najneskôr </w:t>
      </w:r>
      <w:r w:rsidRPr="00515226">
        <w:rPr>
          <w:rFonts w:eastAsia="Arial"/>
          <w:b/>
        </w:rPr>
        <w:t>do 30 pracovných dní</w:t>
      </w:r>
      <w:r w:rsidRPr="00515226">
        <w:rPr>
          <w:rFonts w:eastAsia="Arial"/>
        </w:rPr>
        <w:t xml:space="preserve"> od jeho doručenia s uvedením dôvodu. SO takéto podanie nevráti, ak je príslušné na jeho vybavenie podľa iného právneho predpisu;</w:t>
      </w:r>
    </w:p>
    <w:p w14:paraId="7EA83265" w14:textId="77777777" w:rsidR="004C6D78" w:rsidRPr="00515226" w:rsidRDefault="004C6D78" w:rsidP="00E47C56">
      <w:pPr>
        <w:pStyle w:val="bodky2"/>
        <w:numPr>
          <w:ilvl w:val="0"/>
          <w:numId w:val="22"/>
        </w:numPr>
        <w:spacing w:before="120" w:after="120" w:line="276" w:lineRule="auto"/>
        <w:rPr>
          <w:noProof/>
        </w:rPr>
      </w:pPr>
      <w:r w:rsidRPr="00515226">
        <w:rPr>
          <w:noProof/>
        </w:rPr>
        <w:t xml:space="preserve">je sťažnosťou, podanie zaeviduje a sťažnosť začne vybavovať v lehote na vybavenie sťažnosti. Pokiaľ sťažnosť nie je v súlade s § 5 ods. 3 zákona o sťažnostiach alebo ak chýbajú informácie potrebné na jej prešetrenie, SO písomne vyzve sťažovateľa, aby sťažnosť doplnil s poučením, že v prípade neposkytnutia spolupráce alebo jej neposkytnutia v stanovenej lehote sťažnosť odloží. Lehota na vybavenie sťažnosti pre SO je </w:t>
      </w:r>
      <w:r w:rsidRPr="00515226">
        <w:rPr>
          <w:b/>
          <w:noProof/>
        </w:rPr>
        <w:t>do 60 pracovných dní</w:t>
      </w:r>
      <w:r w:rsidRPr="00515226">
        <w:rPr>
          <w:noProof/>
        </w:rPr>
        <w:t>. V prípade sťažnosti, ktorá je náročná na prešetrenie, môže byť lehota predĺžená pred jej uplynutím o 30 pracovných dní, o čom je sťažovateľ informovaný.</w:t>
      </w:r>
    </w:p>
    <w:p w14:paraId="15A24255" w14:textId="319B3709" w:rsidR="004C6D78" w:rsidRPr="00515226" w:rsidRDefault="004C6D78" w:rsidP="0016484E">
      <w:pPr>
        <w:spacing w:after="120"/>
        <w:jc w:val="both"/>
        <w:rPr>
          <w:rFonts w:asciiTheme="minorHAnsi" w:eastAsia="Arial" w:hAnsiTheme="minorHAnsi" w:cs="Times New Roman"/>
          <w:sz w:val="20"/>
          <w:szCs w:val="20"/>
        </w:rPr>
      </w:pPr>
      <w:r w:rsidRPr="00515226">
        <w:rPr>
          <w:rFonts w:asciiTheme="minorHAnsi" w:eastAsia="Arial" w:hAnsiTheme="minorHAnsi" w:cs="Times New Roman"/>
          <w:sz w:val="20"/>
          <w:szCs w:val="20"/>
        </w:rPr>
        <w:t>O prešetrení sťažnosti sa vyhotoví zápisnica, ktorá obsahuje náležitosti v zmysle § 19 zákona o sťažnostiach.</w:t>
      </w:r>
      <w:r w:rsidR="0016484E" w:rsidRPr="00515226">
        <w:rPr>
          <w:rFonts w:asciiTheme="minorHAnsi" w:eastAsia="Arial" w:hAnsiTheme="minorHAnsi" w:cs="Times New Roman"/>
          <w:sz w:val="20"/>
          <w:szCs w:val="20"/>
        </w:rPr>
        <w:t xml:space="preserve"> </w:t>
      </w:r>
      <w:r w:rsidRPr="00515226">
        <w:rPr>
          <w:rFonts w:asciiTheme="minorHAnsi" w:eastAsia="Arial" w:hAnsiTheme="minorHAnsi" w:cs="Times New Roman"/>
          <w:sz w:val="20"/>
          <w:szCs w:val="20"/>
        </w:rPr>
        <w:t xml:space="preserve">Sťažnosť je vybavená odoslaním písomného oznámenia výsledku jej prešetrenia sťažovateľovi. </w:t>
      </w:r>
    </w:p>
    <w:p w14:paraId="40206AD5" w14:textId="2D0016E3" w:rsidR="004C6D78" w:rsidRPr="00515226" w:rsidRDefault="004C6D78" w:rsidP="0016484E">
      <w:pPr>
        <w:spacing w:after="120"/>
        <w:jc w:val="both"/>
        <w:rPr>
          <w:rFonts w:asciiTheme="minorHAnsi" w:eastAsia="Arial" w:hAnsiTheme="minorHAnsi" w:cs="Times New Roman"/>
          <w:sz w:val="20"/>
          <w:szCs w:val="20"/>
        </w:rPr>
      </w:pPr>
      <w:r w:rsidRPr="00515226">
        <w:rPr>
          <w:rFonts w:asciiTheme="minorHAnsi" w:eastAsia="Arial" w:hAnsiTheme="minorHAnsi" w:cs="Times New Roman"/>
          <w:sz w:val="20"/>
          <w:szCs w:val="20"/>
        </w:rPr>
        <w:t xml:space="preserve">Základnými prostriedkami, ktorými je žiadateľ oprávnený domáhať sa nápravy pri vydanom rozhodnutí o ŽoNFP sú odvolanie a preskúmanie rozhodnutia mimo odvolacieho konania, v súlade o zákonom o príspevku z EŠIF. </w:t>
      </w:r>
    </w:p>
    <w:p w14:paraId="36AF4B44" w14:textId="77777777" w:rsidR="004C6D78" w:rsidRPr="00515226" w:rsidRDefault="004C6D78" w:rsidP="0016484E">
      <w:pPr>
        <w:spacing w:after="120"/>
        <w:jc w:val="both"/>
        <w:rPr>
          <w:rFonts w:asciiTheme="minorHAnsi" w:eastAsia="Arial" w:hAnsiTheme="minorHAnsi" w:cs="Times New Roman"/>
          <w:sz w:val="20"/>
          <w:szCs w:val="20"/>
        </w:rPr>
      </w:pPr>
      <w:r w:rsidRPr="00515226">
        <w:rPr>
          <w:rFonts w:asciiTheme="minorHAnsi" w:eastAsia="Arial" w:hAnsiTheme="minorHAnsi" w:cs="Times New Roman"/>
          <w:sz w:val="20"/>
          <w:szCs w:val="20"/>
        </w:rPr>
        <w:t>Podľa § 4 ods. 1, písm. d) zákona o sťažnostiach sťažnosťou nie je podanie, ktoré smeruje proti rozhodnutiu orgánu verejnej správy vydanému v konaní podľa iného právneho predpisu, t.j. proti rozhodnutiu o schválení ŽoNFP, neschválení ŽoNFP, zastavení konania o ŽoNFP.</w:t>
      </w:r>
    </w:p>
    <w:p w14:paraId="7DE73A07" w14:textId="77777777" w:rsidR="004C6D78" w:rsidRPr="00515226" w:rsidRDefault="004C6D78" w:rsidP="004C6D78">
      <w:pPr>
        <w:spacing w:after="120"/>
        <w:jc w:val="both"/>
        <w:rPr>
          <w:rFonts w:asciiTheme="minorHAnsi" w:hAnsiTheme="minorHAnsi" w:cs="Times New Roman"/>
          <w:b/>
          <w:sz w:val="20"/>
          <w:szCs w:val="20"/>
        </w:rPr>
      </w:pPr>
    </w:p>
    <w:p w14:paraId="7BCC08A1" w14:textId="05070C98" w:rsidR="00865B9B" w:rsidRPr="00515226" w:rsidRDefault="00865B9B">
      <w:pPr>
        <w:rPr>
          <w:rFonts w:asciiTheme="minorHAnsi" w:eastAsia="Arial" w:hAnsiTheme="minorHAnsi" w:cs="Times New Roman"/>
          <w:sz w:val="20"/>
          <w:szCs w:val="20"/>
        </w:rPr>
      </w:pPr>
      <w:r w:rsidRPr="00515226">
        <w:rPr>
          <w:rFonts w:asciiTheme="minorHAnsi" w:eastAsia="Arial" w:hAnsiTheme="minorHAnsi" w:cs="Times New Roman"/>
          <w:sz w:val="20"/>
          <w:szCs w:val="20"/>
        </w:rPr>
        <w:br w:type="page"/>
      </w:r>
    </w:p>
    <w:p w14:paraId="41233CE2" w14:textId="62F11594" w:rsidR="00865B9B" w:rsidRPr="002E79BE" w:rsidRDefault="00865B9B" w:rsidP="00EA448F">
      <w:pPr>
        <w:pStyle w:val="1"/>
      </w:pPr>
      <w:bookmarkStart w:id="1128" w:name="_Toc427137099"/>
      <w:bookmarkStart w:id="1129" w:name="_Toc427140465"/>
      <w:bookmarkStart w:id="1130" w:name="_Toc427142195"/>
      <w:bookmarkStart w:id="1131" w:name="_Toc427142390"/>
      <w:bookmarkStart w:id="1132" w:name="_Toc427143252"/>
      <w:bookmarkStart w:id="1133" w:name="_Toc427147224"/>
      <w:bookmarkStart w:id="1134" w:name="_Toc431457877"/>
      <w:bookmarkStart w:id="1135" w:name="_Toc433961901"/>
      <w:bookmarkStart w:id="1136" w:name="_Toc433963007"/>
      <w:bookmarkStart w:id="1137" w:name="_Toc440367348"/>
      <w:bookmarkStart w:id="1138" w:name="_Toc440377661"/>
      <w:bookmarkStart w:id="1139" w:name="_Toc453678129"/>
      <w:bookmarkStart w:id="1140" w:name="_Toc453679347"/>
      <w:bookmarkStart w:id="1141" w:name="_Toc455686340"/>
      <w:bookmarkStart w:id="1142" w:name="_Toc474402152"/>
      <w:bookmarkStart w:id="1143" w:name="_Toc474403063"/>
      <w:bookmarkStart w:id="1144" w:name="_Toc474413691"/>
      <w:bookmarkStart w:id="1145" w:name="_Toc478449773"/>
      <w:bookmarkStart w:id="1146" w:name="_Toc478463021"/>
      <w:bookmarkStart w:id="1147" w:name="_Toc478464158"/>
      <w:bookmarkStart w:id="1148" w:name="_Toc478469923"/>
      <w:bookmarkStart w:id="1149" w:name="_Toc478472481"/>
      <w:bookmarkStart w:id="1150" w:name="_Toc479584113"/>
      <w:r w:rsidRPr="002E79BE">
        <w:lastRenderedPageBreak/>
        <w:t xml:space="preserve">UZAVRETIE </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r w:rsidR="00967CD3">
        <w:t xml:space="preserve"> ZMLUVY O </w:t>
      </w:r>
      <w:r w:rsidR="00251864" w:rsidRPr="002E79BE">
        <w:t>NFP</w:t>
      </w:r>
      <w:bookmarkEnd w:id="1142"/>
      <w:bookmarkEnd w:id="1143"/>
      <w:bookmarkEnd w:id="1144"/>
      <w:bookmarkEnd w:id="1145"/>
      <w:bookmarkEnd w:id="1146"/>
      <w:bookmarkEnd w:id="1147"/>
      <w:bookmarkEnd w:id="1148"/>
      <w:bookmarkEnd w:id="1149"/>
      <w:bookmarkEnd w:id="1150"/>
    </w:p>
    <w:p w14:paraId="0A625D0C" w14:textId="10EEDFAE" w:rsidR="00A06752" w:rsidRPr="00515226" w:rsidRDefault="00A06752" w:rsidP="00A06752">
      <w:pPr>
        <w:spacing w:after="120"/>
        <w:jc w:val="both"/>
        <w:rPr>
          <w:rFonts w:asciiTheme="minorHAnsi" w:hAnsiTheme="minorHAnsi" w:cs="Times New Roman"/>
          <w:sz w:val="20"/>
          <w:szCs w:val="20"/>
        </w:rPr>
      </w:pPr>
      <w:r w:rsidRPr="00515226">
        <w:rPr>
          <w:rFonts w:asciiTheme="minorHAnsi" w:eastAsia="Arial" w:hAnsiTheme="minorHAnsi" w:cs="Times New Roman"/>
          <w:sz w:val="20"/>
          <w:szCs w:val="20"/>
        </w:rPr>
        <w:t>Zmluva o NFP upravuje práva a povinnosti prijímateľa a poskytovateľa pri realizácii projektu a počas obdobia udržateľnosti projektu.</w:t>
      </w:r>
      <w:r w:rsidR="00990AEF">
        <w:rPr>
          <w:rFonts w:asciiTheme="minorHAnsi" w:eastAsia="Arial" w:hAnsiTheme="minorHAnsi" w:cs="Times New Roman"/>
          <w:sz w:val="20"/>
          <w:szCs w:val="20"/>
        </w:rPr>
        <w:t xml:space="preserve"> </w:t>
      </w:r>
      <w:r w:rsidRPr="00515226">
        <w:rPr>
          <w:rFonts w:asciiTheme="minorHAnsi" w:eastAsia="Arial" w:hAnsiTheme="minorHAnsi" w:cs="Times New Roman"/>
          <w:sz w:val="20"/>
          <w:szCs w:val="20"/>
        </w:rPr>
        <w:t>Právny nárok na čerpanie NFP vzniká nadobudnutím účinnosti Zmluvy o</w:t>
      </w:r>
      <w:r w:rsidR="00967CD3">
        <w:rPr>
          <w:rFonts w:asciiTheme="minorHAnsi" w:eastAsia="Arial" w:hAnsiTheme="minorHAnsi" w:cs="Times New Roman"/>
          <w:sz w:val="20"/>
          <w:szCs w:val="20"/>
        </w:rPr>
        <w:t> </w:t>
      </w:r>
      <w:r w:rsidRPr="00515226">
        <w:rPr>
          <w:rFonts w:asciiTheme="minorHAnsi" w:eastAsia="Arial" w:hAnsiTheme="minorHAnsi" w:cs="Times New Roman"/>
          <w:sz w:val="20"/>
          <w:szCs w:val="20"/>
        </w:rPr>
        <w:t>NFP</w:t>
      </w:r>
      <w:r w:rsidR="00967CD3">
        <w:rPr>
          <w:rFonts w:asciiTheme="minorHAnsi" w:eastAsia="Arial" w:hAnsiTheme="minorHAnsi" w:cs="Times New Roman"/>
          <w:sz w:val="20"/>
          <w:szCs w:val="20"/>
        </w:rPr>
        <w:t>.</w:t>
      </w:r>
    </w:p>
    <w:p w14:paraId="4DE6269D" w14:textId="60DE3491" w:rsidR="00475100" w:rsidRPr="00495DC1" w:rsidRDefault="00967CD3" w:rsidP="00E47C56">
      <w:pPr>
        <w:pStyle w:val="2urove"/>
        <w:numPr>
          <w:ilvl w:val="0"/>
          <w:numId w:val="28"/>
        </w:numPr>
      </w:pPr>
      <w:bookmarkStart w:id="1151" w:name="_Toc474415336"/>
      <w:bookmarkStart w:id="1152" w:name="_Toc474415337"/>
      <w:bookmarkStart w:id="1153" w:name="_Toc474415338"/>
      <w:bookmarkStart w:id="1154" w:name="_Toc474415339"/>
      <w:bookmarkStart w:id="1155" w:name="_Toc474415340"/>
      <w:bookmarkStart w:id="1156" w:name="_Toc474415341"/>
      <w:bookmarkStart w:id="1157" w:name="_Toc474415342"/>
      <w:bookmarkStart w:id="1158" w:name="_Toc474415343"/>
      <w:bookmarkStart w:id="1159" w:name="_Toc474415344"/>
      <w:bookmarkStart w:id="1160" w:name="_Toc474415345"/>
      <w:bookmarkStart w:id="1161" w:name="_Toc474415346"/>
      <w:bookmarkStart w:id="1162" w:name="_Toc474415347"/>
      <w:bookmarkStart w:id="1163" w:name="_Toc474415348"/>
      <w:bookmarkStart w:id="1164" w:name="_Toc474415349"/>
      <w:bookmarkStart w:id="1165" w:name="_Toc474415350"/>
      <w:bookmarkStart w:id="1166" w:name="_Toc474415351"/>
      <w:bookmarkStart w:id="1167" w:name="_Toc474415352"/>
      <w:bookmarkStart w:id="1168" w:name="_Toc474415353"/>
      <w:bookmarkStart w:id="1169" w:name="_Toc474415354"/>
      <w:bookmarkStart w:id="1170" w:name="_Toc474415355"/>
      <w:bookmarkStart w:id="1171" w:name="_Toc474415356"/>
      <w:bookmarkStart w:id="1172" w:name="_Toc474415357"/>
      <w:bookmarkStart w:id="1173" w:name="_Toc474415358"/>
      <w:bookmarkStart w:id="1174" w:name="_Toc474415359"/>
      <w:bookmarkStart w:id="1175" w:name="_Toc474415360"/>
      <w:bookmarkStart w:id="1176" w:name="_Toc474415361"/>
      <w:bookmarkStart w:id="1177" w:name="_Toc474415362"/>
      <w:bookmarkStart w:id="1178" w:name="_Toc474415363"/>
      <w:bookmarkStart w:id="1179" w:name="_Toc474415364"/>
      <w:bookmarkStart w:id="1180" w:name="_Toc474415365"/>
      <w:bookmarkStart w:id="1181" w:name="_Toc474415366"/>
      <w:bookmarkStart w:id="1182" w:name="_Toc474415367"/>
      <w:bookmarkStart w:id="1183" w:name="_Toc474402156"/>
      <w:bookmarkStart w:id="1184" w:name="_Toc474403067"/>
      <w:bookmarkStart w:id="1185" w:name="_Toc474413695"/>
      <w:bookmarkStart w:id="1186" w:name="_Toc478449774"/>
      <w:bookmarkStart w:id="1187" w:name="_Toc478463022"/>
      <w:bookmarkStart w:id="1188" w:name="_Toc478464159"/>
      <w:bookmarkStart w:id="1189" w:name="_Toc478469924"/>
      <w:bookmarkStart w:id="1190" w:name="_Toc478472482"/>
      <w:bookmarkStart w:id="1191" w:name="_Toc479584114"/>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r>
        <w:t xml:space="preserve">Zmluva o </w:t>
      </w:r>
      <w:r w:rsidR="00235FBA" w:rsidRPr="00495DC1">
        <w:t>NFP</w:t>
      </w:r>
      <w:bookmarkEnd w:id="1183"/>
      <w:bookmarkEnd w:id="1184"/>
      <w:bookmarkEnd w:id="1185"/>
      <w:bookmarkEnd w:id="1186"/>
      <w:bookmarkEnd w:id="1187"/>
      <w:bookmarkEnd w:id="1188"/>
      <w:bookmarkEnd w:id="1189"/>
      <w:bookmarkEnd w:id="1190"/>
      <w:bookmarkEnd w:id="1191"/>
    </w:p>
    <w:p w14:paraId="6D1F0F64" w14:textId="4508A711" w:rsidR="0054132D" w:rsidRPr="00515226" w:rsidRDefault="0054132D" w:rsidP="0054132D">
      <w:pPr>
        <w:spacing w:after="120"/>
        <w:jc w:val="both"/>
        <w:rPr>
          <w:rFonts w:asciiTheme="minorHAnsi" w:hAnsiTheme="minorHAnsi"/>
          <w:sz w:val="20"/>
          <w:szCs w:val="20"/>
        </w:rPr>
      </w:pPr>
      <w:r w:rsidRPr="00515226">
        <w:rPr>
          <w:rFonts w:asciiTheme="minorHAnsi" w:hAnsiTheme="minorHAnsi"/>
          <w:sz w:val="20"/>
          <w:szCs w:val="20"/>
        </w:rPr>
        <w:t xml:space="preserve">Zverejnený vzor </w:t>
      </w:r>
      <w:r w:rsidR="00967CD3">
        <w:rPr>
          <w:rFonts w:asciiTheme="minorHAnsi" w:hAnsiTheme="minorHAnsi"/>
          <w:sz w:val="20"/>
          <w:szCs w:val="20"/>
        </w:rPr>
        <w:t>Zmluvy o NFP</w:t>
      </w:r>
      <w:r w:rsidRPr="00515226">
        <w:rPr>
          <w:rFonts w:asciiTheme="minorHAnsi" w:hAnsiTheme="minorHAnsi"/>
          <w:sz w:val="20"/>
          <w:szCs w:val="20"/>
        </w:rPr>
        <w:t>, ktorý SO zverejňuje na svojom webovom sídle</w:t>
      </w:r>
      <w:r w:rsidR="00CB3091" w:rsidRPr="00CB3091">
        <w:rPr>
          <w:rFonts w:asciiTheme="minorHAnsi" w:hAnsiTheme="minorHAnsi"/>
          <w:sz w:val="20"/>
          <w:szCs w:val="20"/>
        </w:rPr>
        <w:t xml:space="preserve"> </w:t>
      </w:r>
      <w:r w:rsidR="00CB3091" w:rsidRPr="00A6640E">
        <w:rPr>
          <w:rFonts w:asciiTheme="minorHAnsi" w:hAnsiTheme="minorHAnsi"/>
          <w:sz w:val="20"/>
          <w:szCs w:val="20"/>
        </w:rPr>
        <w:t>http://www.minv.sk/?metodicke-dokumenty</w:t>
      </w:r>
      <w:r w:rsidRPr="00515226">
        <w:rPr>
          <w:rFonts w:asciiTheme="minorHAnsi" w:hAnsiTheme="minorHAnsi"/>
          <w:sz w:val="20"/>
          <w:szCs w:val="20"/>
        </w:rPr>
        <w:t>,</w:t>
      </w:r>
      <w:r w:rsidR="00967CD3">
        <w:rPr>
          <w:rFonts w:asciiTheme="minorHAnsi" w:hAnsiTheme="minorHAnsi"/>
          <w:sz w:val="20"/>
          <w:szCs w:val="20"/>
        </w:rPr>
        <w:t xml:space="preserve"> resp. ktorý je prílohou príslušnej výzvy, </w:t>
      </w:r>
      <w:r w:rsidRPr="00515226">
        <w:rPr>
          <w:rFonts w:asciiTheme="minorHAnsi" w:hAnsiTheme="minorHAnsi"/>
          <w:sz w:val="20"/>
          <w:szCs w:val="20"/>
        </w:rPr>
        <w:t xml:space="preserve">je rámcovým vzorom </w:t>
      </w:r>
      <w:r w:rsidR="00967CD3">
        <w:rPr>
          <w:rFonts w:asciiTheme="minorHAnsi" w:hAnsiTheme="minorHAnsi"/>
          <w:sz w:val="20"/>
          <w:szCs w:val="20"/>
        </w:rPr>
        <w:t xml:space="preserve"> Zmluvy o </w:t>
      </w:r>
      <w:r w:rsidRPr="00515226">
        <w:rPr>
          <w:rFonts w:asciiTheme="minorHAnsi" w:hAnsiTheme="minorHAnsi"/>
          <w:sz w:val="20"/>
          <w:szCs w:val="20"/>
        </w:rPr>
        <w:t>NFP</w:t>
      </w:r>
      <w:r w:rsidRPr="00515226">
        <w:rPr>
          <w:rFonts w:asciiTheme="minorHAnsi" w:hAnsiTheme="minorHAnsi" w:cs="Times New Roman"/>
          <w:sz w:val="20"/>
          <w:szCs w:val="20"/>
        </w:rPr>
        <w:t xml:space="preserve"> a má poskytnúť žiadateľovi o NFP základný prehľad o podmienkach implementácie projektu. Predchádzajúce verzie SO uchováva v archíve dokumentov, resp. archíve v</w:t>
      </w:r>
      <w:r w:rsidR="00967CD3">
        <w:rPr>
          <w:rFonts w:asciiTheme="minorHAnsi" w:hAnsiTheme="minorHAnsi" w:cs="Times New Roman"/>
          <w:sz w:val="20"/>
          <w:szCs w:val="20"/>
        </w:rPr>
        <w:t>ýziev/v</w:t>
      </w:r>
      <w:r w:rsidRPr="00515226">
        <w:rPr>
          <w:rFonts w:asciiTheme="minorHAnsi" w:hAnsiTheme="minorHAnsi" w:cs="Times New Roman"/>
          <w:sz w:val="20"/>
          <w:szCs w:val="20"/>
        </w:rPr>
        <w:t>yzvaní, v ktorom sú dostupné všetky postupne zverejňované verzie</w:t>
      </w:r>
      <w:r w:rsidRPr="00515226">
        <w:rPr>
          <w:rFonts w:asciiTheme="minorHAnsi" w:hAnsiTheme="minorHAnsi"/>
          <w:sz w:val="20"/>
          <w:szCs w:val="20"/>
        </w:rPr>
        <w:t xml:space="preserve"> </w:t>
      </w:r>
      <w:r w:rsidR="00967CD3">
        <w:rPr>
          <w:rFonts w:asciiTheme="minorHAnsi" w:hAnsiTheme="minorHAnsi"/>
          <w:sz w:val="20"/>
          <w:szCs w:val="20"/>
        </w:rPr>
        <w:t> Zmluva o NFP</w:t>
      </w:r>
      <w:r w:rsidRPr="00515226">
        <w:rPr>
          <w:rFonts w:asciiTheme="minorHAnsi" w:hAnsiTheme="minorHAnsi" w:cs="Times New Roman"/>
          <w:sz w:val="20"/>
          <w:szCs w:val="20"/>
        </w:rPr>
        <w:t xml:space="preserve"> zohľadňuje pre prijímateľa relevantné ustanovenia všeobecne záväzných právnych predpisov EÚ a SR a relevantné ustanovenia S</w:t>
      </w:r>
      <w:r w:rsidR="00F94233">
        <w:rPr>
          <w:rFonts w:asciiTheme="minorHAnsi" w:hAnsiTheme="minorHAnsi" w:cs="Times New Roman"/>
          <w:sz w:val="20"/>
          <w:szCs w:val="20"/>
        </w:rPr>
        <w:t>R</w:t>
      </w:r>
      <w:r w:rsidRPr="00515226">
        <w:rPr>
          <w:rFonts w:asciiTheme="minorHAnsi" w:hAnsiTheme="minorHAnsi" w:cs="Times New Roman"/>
          <w:sz w:val="20"/>
          <w:szCs w:val="20"/>
        </w:rPr>
        <w:t xml:space="preserve"> EŠIF, S</w:t>
      </w:r>
      <w:r w:rsidR="00F94233">
        <w:rPr>
          <w:rFonts w:asciiTheme="minorHAnsi" w:hAnsiTheme="minorHAnsi" w:cs="Times New Roman"/>
          <w:sz w:val="20"/>
          <w:szCs w:val="20"/>
        </w:rPr>
        <w:t>FR</w:t>
      </w:r>
      <w:r w:rsidRPr="00515226">
        <w:rPr>
          <w:rFonts w:asciiTheme="minorHAnsi" w:hAnsiTheme="minorHAnsi" w:cs="Times New Roman"/>
          <w:sz w:val="20"/>
          <w:szCs w:val="20"/>
        </w:rPr>
        <w:t xml:space="preserve"> a ďalších riadiacich dokumentov, ktorých úprava bola právnymi normami ponechaná na príslušné orgány.</w:t>
      </w:r>
    </w:p>
    <w:p w14:paraId="1D5E5F4A" w14:textId="577011EB" w:rsidR="0054132D" w:rsidRPr="00515226" w:rsidRDefault="0054132D" w:rsidP="0054132D">
      <w:pPr>
        <w:spacing w:after="120"/>
        <w:jc w:val="both"/>
        <w:rPr>
          <w:rFonts w:asciiTheme="minorHAnsi" w:hAnsiTheme="minorHAnsi" w:cs="Times New Roman"/>
          <w:sz w:val="20"/>
          <w:szCs w:val="20"/>
        </w:rPr>
      </w:pPr>
      <w:r w:rsidRPr="00515226">
        <w:rPr>
          <w:rFonts w:asciiTheme="minorHAnsi" w:hAnsiTheme="minorHAnsi" w:cs="Times New Roman"/>
          <w:sz w:val="20"/>
          <w:szCs w:val="20"/>
        </w:rPr>
        <w:t xml:space="preserve">SO je oprávnený zmeniť formulár </w:t>
      </w:r>
      <w:r w:rsidR="00633CC4">
        <w:rPr>
          <w:rFonts w:asciiTheme="minorHAnsi" w:hAnsiTheme="minorHAnsi"/>
          <w:sz w:val="20"/>
          <w:szCs w:val="20"/>
        </w:rPr>
        <w:t>Zmluvy o</w:t>
      </w:r>
      <w:r w:rsidRPr="00515226">
        <w:rPr>
          <w:rFonts w:asciiTheme="minorHAnsi" w:hAnsiTheme="minorHAnsi"/>
          <w:sz w:val="20"/>
          <w:szCs w:val="20"/>
        </w:rPr>
        <w:t xml:space="preserve"> NFP</w:t>
      </w:r>
      <w:r w:rsidRPr="00515226">
        <w:rPr>
          <w:rFonts w:asciiTheme="minorHAnsi" w:hAnsiTheme="minorHAnsi" w:cs="Times New Roman"/>
          <w:sz w:val="20"/>
          <w:szCs w:val="20"/>
        </w:rPr>
        <w:t xml:space="preserve"> v súvislosti s potrebami implementácie.</w:t>
      </w:r>
    </w:p>
    <w:p w14:paraId="487A67CF" w14:textId="5CD4B90F" w:rsidR="0054132D" w:rsidRPr="00515226" w:rsidRDefault="0054132D" w:rsidP="0054132D">
      <w:pPr>
        <w:spacing w:after="120"/>
        <w:jc w:val="both"/>
        <w:rPr>
          <w:rFonts w:asciiTheme="minorHAnsi" w:hAnsiTheme="minorHAnsi" w:cs="Times New Roman"/>
          <w:b/>
          <w:sz w:val="20"/>
          <w:szCs w:val="20"/>
          <w:u w:val="single"/>
        </w:rPr>
      </w:pPr>
      <w:r w:rsidRPr="00515226">
        <w:rPr>
          <w:rFonts w:asciiTheme="minorHAnsi" w:hAnsiTheme="minorHAnsi" w:cs="Times New Roman"/>
          <w:b/>
          <w:sz w:val="20"/>
          <w:szCs w:val="20"/>
          <w:u w:val="single"/>
        </w:rPr>
        <w:t xml:space="preserve">Vzor </w:t>
      </w:r>
      <w:r w:rsidR="00633CC4">
        <w:rPr>
          <w:rFonts w:asciiTheme="minorHAnsi" w:hAnsiTheme="minorHAnsi" w:cs="Times New Roman"/>
          <w:b/>
          <w:sz w:val="20"/>
          <w:szCs w:val="20"/>
          <w:u w:val="single"/>
        </w:rPr>
        <w:t>Zmluvy</w:t>
      </w:r>
      <w:r w:rsidR="00990AEF">
        <w:rPr>
          <w:rFonts w:asciiTheme="minorHAnsi" w:hAnsiTheme="minorHAnsi" w:cs="Times New Roman"/>
          <w:b/>
          <w:sz w:val="20"/>
          <w:szCs w:val="20"/>
          <w:u w:val="single"/>
        </w:rPr>
        <w:t xml:space="preserve"> </w:t>
      </w:r>
      <w:r w:rsidR="00633CC4" w:rsidRPr="00C6558E">
        <w:rPr>
          <w:rFonts w:asciiTheme="minorHAnsi" w:hAnsiTheme="minorHAnsi"/>
          <w:b/>
          <w:sz w:val="20"/>
          <w:szCs w:val="20"/>
          <w:u w:val="single"/>
        </w:rPr>
        <w:t xml:space="preserve">o </w:t>
      </w:r>
      <w:r w:rsidRPr="00C6558E">
        <w:rPr>
          <w:rFonts w:asciiTheme="minorHAnsi" w:hAnsiTheme="minorHAnsi"/>
          <w:b/>
          <w:sz w:val="20"/>
          <w:szCs w:val="20"/>
          <w:u w:val="single"/>
        </w:rPr>
        <w:t>NFP</w:t>
      </w:r>
      <w:r w:rsidRPr="00515226">
        <w:rPr>
          <w:rFonts w:asciiTheme="minorHAnsi" w:hAnsiTheme="minorHAnsi" w:cs="Times New Roman"/>
          <w:b/>
          <w:sz w:val="20"/>
          <w:szCs w:val="20"/>
          <w:u w:val="single"/>
        </w:rPr>
        <w:t xml:space="preserve"> má najmä nasledovné prílohy:</w:t>
      </w:r>
    </w:p>
    <w:p w14:paraId="1AED4672" w14:textId="6A293982" w:rsidR="0054132D" w:rsidRPr="00515226" w:rsidRDefault="0054132D" w:rsidP="00E47C56">
      <w:pPr>
        <w:pStyle w:val="bodky2"/>
        <w:numPr>
          <w:ilvl w:val="0"/>
          <w:numId w:val="6"/>
        </w:numPr>
        <w:spacing w:line="276" w:lineRule="auto"/>
        <w:rPr>
          <w:noProof/>
        </w:rPr>
      </w:pPr>
      <w:r w:rsidRPr="00515226">
        <w:rPr>
          <w:noProof/>
        </w:rPr>
        <w:t xml:space="preserve">Príloha č. 1 – Všeobecné </w:t>
      </w:r>
      <w:r w:rsidR="00633CC4">
        <w:rPr>
          <w:noProof/>
        </w:rPr>
        <w:t xml:space="preserve">zmluvné </w:t>
      </w:r>
      <w:r w:rsidRPr="00515226">
        <w:rPr>
          <w:noProof/>
        </w:rPr>
        <w:t>podmienky,</w:t>
      </w:r>
    </w:p>
    <w:p w14:paraId="1BB43984" w14:textId="77777777" w:rsidR="0054132D" w:rsidRPr="00515226" w:rsidRDefault="0054132D" w:rsidP="00E47C56">
      <w:pPr>
        <w:pStyle w:val="bodky2"/>
        <w:numPr>
          <w:ilvl w:val="0"/>
          <w:numId w:val="6"/>
        </w:numPr>
        <w:spacing w:line="276" w:lineRule="auto"/>
        <w:rPr>
          <w:noProof/>
        </w:rPr>
      </w:pPr>
      <w:r w:rsidRPr="00515226">
        <w:rPr>
          <w:noProof/>
        </w:rPr>
        <w:t>Príloha č. 2 – Predmet podpory NFP,</w:t>
      </w:r>
    </w:p>
    <w:p w14:paraId="6C0F35F9" w14:textId="77777777" w:rsidR="0054132D" w:rsidRPr="00515226" w:rsidRDefault="0054132D" w:rsidP="00E47C56">
      <w:pPr>
        <w:pStyle w:val="bodky2"/>
        <w:numPr>
          <w:ilvl w:val="0"/>
          <w:numId w:val="6"/>
        </w:numPr>
        <w:spacing w:line="276" w:lineRule="auto"/>
        <w:rPr>
          <w:noProof/>
        </w:rPr>
      </w:pPr>
      <w:r w:rsidRPr="00515226">
        <w:rPr>
          <w:noProof/>
        </w:rPr>
        <w:t>Príloha č. 3 – Rozpočet projektu.</w:t>
      </w:r>
    </w:p>
    <w:p w14:paraId="1E967411" w14:textId="77777777" w:rsidR="0054132D" w:rsidRPr="00515226" w:rsidRDefault="0054132D" w:rsidP="00E47C56">
      <w:pPr>
        <w:pStyle w:val="bodky2"/>
        <w:numPr>
          <w:ilvl w:val="0"/>
          <w:numId w:val="6"/>
        </w:numPr>
        <w:spacing w:line="276" w:lineRule="auto"/>
        <w:rPr>
          <w:noProof/>
        </w:rPr>
      </w:pPr>
      <w:r w:rsidRPr="00515226">
        <w:rPr>
          <w:noProof/>
        </w:rPr>
        <w:t>Prílohy č. 4 – Finančné opravy za porušenie pravidiel a postupov obstarávania</w:t>
      </w:r>
    </w:p>
    <w:p w14:paraId="57084CC1" w14:textId="4BF5D44F" w:rsidR="0054132D" w:rsidRPr="00515226" w:rsidRDefault="0054132D" w:rsidP="0054132D">
      <w:pPr>
        <w:spacing w:after="120"/>
        <w:jc w:val="both"/>
        <w:rPr>
          <w:rFonts w:asciiTheme="minorHAnsi" w:hAnsiTheme="minorHAnsi" w:cs="Times New Roman"/>
          <w:sz w:val="20"/>
          <w:szCs w:val="20"/>
        </w:rPr>
      </w:pPr>
      <w:r w:rsidRPr="00515226">
        <w:rPr>
          <w:rFonts w:asciiTheme="minorHAnsi" w:hAnsiTheme="minorHAnsi" w:cs="Times New Roman"/>
          <w:sz w:val="20"/>
          <w:szCs w:val="20"/>
        </w:rPr>
        <w:t xml:space="preserve">Znenie </w:t>
      </w:r>
      <w:r w:rsidR="00633CC4">
        <w:rPr>
          <w:rFonts w:asciiTheme="minorHAnsi" w:hAnsiTheme="minorHAnsi" w:cs="Times New Roman"/>
          <w:sz w:val="20"/>
          <w:szCs w:val="20"/>
        </w:rPr>
        <w:t>Zmluvy o NFP</w:t>
      </w:r>
      <w:r w:rsidRPr="00515226">
        <w:rPr>
          <w:rFonts w:asciiTheme="minorHAnsi" w:hAnsiTheme="minorHAnsi" w:cs="Times New Roman"/>
          <w:sz w:val="20"/>
          <w:szCs w:val="20"/>
        </w:rPr>
        <w:t xml:space="preserve"> a </w:t>
      </w:r>
      <w:r w:rsidR="00633CC4">
        <w:rPr>
          <w:rFonts w:asciiTheme="minorHAnsi" w:hAnsiTheme="minorHAnsi" w:cs="Times New Roman"/>
          <w:sz w:val="20"/>
          <w:szCs w:val="20"/>
        </w:rPr>
        <w:t>VZP</w:t>
      </w:r>
      <w:r w:rsidRPr="00515226">
        <w:rPr>
          <w:rFonts w:asciiTheme="minorHAnsi" w:hAnsiTheme="minorHAnsi" w:cs="Times New Roman"/>
          <w:sz w:val="20"/>
          <w:szCs w:val="20"/>
        </w:rPr>
        <w:t xml:space="preserve"> nie je možné upravovať na základe požiadaviek žiadateľov o NFP. Ak žiadateľ o NFP nesúhlasí s podmienkami </w:t>
      </w:r>
      <w:r w:rsidR="00633CC4">
        <w:rPr>
          <w:rFonts w:asciiTheme="minorHAnsi" w:hAnsiTheme="minorHAnsi" w:cs="Times New Roman"/>
          <w:sz w:val="20"/>
          <w:szCs w:val="20"/>
        </w:rPr>
        <w:t>Zmluvy o</w:t>
      </w:r>
      <w:r w:rsidR="00AD3816">
        <w:rPr>
          <w:rFonts w:asciiTheme="minorHAnsi" w:hAnsiTheme="minorHAnsi" w:cs="Times New Roman"/>
          <w:sz w:val="20"/>
          <w:szCs w:val="20"/>
        </w:rPr>
        <w:t xml:space="preserve"> </w:t>
      </w:r>
      <w:r w:rsidR="00633CC4">
        <w:rPr>
          <w:rFonts w:asciiTheme="minorHAnsi" w:hAnsiTheme="minorHAnsi" w:cs="Times New Roman"/>
          <w:sz w:val="20"/>
          <w:szCs w:val="20"/>
        </w:rPr>
        <w:t>NFP</w:t>
      </w:r>
      <w:r w:rsidRPr="00515226">
        <w:rPr>
          <w:rFonts w:asciiTheme="minorHAnsi" w:hAnsiTheme="minorHAnsi" w:cs="Times New Roman"/>
          <w:sz w:val="20"/>
          <w:szCs w:val="20"/>
        </w:rPr>
        <w:t xml:space="preserve">, nebude s ním </w:t>
      </w:r>
      <w:r w:rsidR="00633CC4">
        <w:rPr>
          <w:rFonts w:asciiTheme="minorHAnsi" w:hAnsiTheme="minorHAnsi" w:cs="Times New Roman"/>
          <w:sz w:val="20"/>
          <w:szCs w:val="20"/>
        </w:rPr>
        <w:t xml:space="preserve">Zmluva o NFP </w:t>
      </w:r>
      <w:r w:rsidRPr="00515226">
        <w:rPr>
          <w:rFonts w:asciiTheme="minorHAnsi" w:hAnsiTheme="minorHAnsi" w:cs="Times New Roman"/>
          <w:sz w:val="20"/>
          <w:szCs w:val="20"/>
        </w:rPr>
        <w:t>uzatvoren</w:t>
      </w:r>
      <w:r w:rsidR="00633CC4">
        <w:rPr>
          <w:rFonts w:asciiTheme="minorHAnsi" w:hAnsiTheme="minorHAnsi" w:cs="Times New Roman"/>
          <w:sz w:val="20"/>
          <w:szCs w:val="20"/>
        </w:rPr>
        <w:t>á</w:t>
      </w:r>
      <w:r w:rsidRPr="00515226">
        <w:rPr>
          <w:rFonts w:asciiTheme="minorHAnsi" w:hAnsiTheme="minorHAnsi" w:cs="Times New Roman"/>
          <w:sz w:val="20"/>
          <w:szCs w:val="20"/>
        </w:rPr>
        <w:t>.</w:t>
      </w:r>
    </w:p>
    <w:p w14:paraId="35A3E66F" w14:textId="16A66DAC" w:rsidR="0054132D" w:rsidRPr="00515226" w:rsidRDefault="0054132D" w:rsidP="00C6558E">
      <w:pPr>
        <w:pStyle w:val="Nadpis3"/>
      </w:pPr>
      <w:bookmarkStart w:id="1192" w:name="_Toc478469925"/>
      <w:bookmarkStart w:id="1193" w:name="_Toc474402157"/>
      <w:bookmarkStart w:id="1194" w:name="_Toc474403068"/>
      <w:bookmarkStart w:id="1195" w:name="_Toc474413696"/>
      <w:bookmarkStart w:id="1196" w:name="_Toc478449775"/>
      <w:bookmarkStart w:id="1197" w:name="_Toc478463023"/>
      <w:bookmarkStart w:id="1198" w:name="_Toc478464160"/>
      <w:bookmarkStart w:id="1199" w:name="_Toc478472483"/>
      <w:bookmarkStart w:id="1200" w:name="_Toc479584115"/>
      <w:r w:rsidRPr="00515226">
        <w:t xml:space="preserve">Príprava </w:t>
      </w:r>
      <w:r w:rsidR="00633CC4">
        <w:t>Zmluvy o NFP</w:t>
      </w:r>
      <w:bookmarkEnd w:id="1192"/>
      <w:bookmarkEnd w:id="1193"/>
      <w:bookmarkEnd w:id="1194"/>
      <w:bookmarkEnd w:id="1195"/>
      <w:bookmarkEnd w:id="1196"/>
      <w:bookmarkEnd w:id="1197"/>
      <w:bookmarkEnd w:id="1198"/>
      <w:bookmarkEnd w:id="1199"/>
      <w:bookmarkEnd w:id="1200"/>
    </w:p>
    <w:p w14:paraId="623D86CF" w14:textId="06BF8892" w:rsidR="00633CC4" w:rsidRDefault="00633CC4" w:rsidP="003E3114">
      <w:pPr>
        <w:spacing w:after="120"/>
        <w:jc w:val="both"/>
        <w:rPr>
          <w:rFonts w:asciiTheme="minorHAnsi" w:hAnsiTheme="minorHAnsi" w:cs="Times New Roman"/>
          <w:sz w:val="20"/>
          <w:szCs w:val="20"/>
        </w:rPr>
      </w:pPr>
      <w:r>
        <w:rPr>
          <w:rFonts w:asciiTheme="minorHAnsi" w:hAnsiTheme="minorHAnsi" w:cs="Times New Roman"/>
          <w:sz w:val="20"/>
          <w:szCs w:val="20"/>
        </w:rPr>
        <w:t>Proces uzatvorenia Zmluvy o NFP vo vzťahu k</w:t>
      </w:r>
      <w:r w:rsidR="00990AEF">
        <w:rPr>
          <w:rFonts w:asciiTheme="minorHAnsi" w:hAnsiTheme="minorHAnsi" w:cs="Times New Roman"/>
          <w:sz w:val="20"/>
          <w:szCs w:val="20"/>
        </w:rPr>
        <w:t xml:space="preserve"> </w:t>
      </w:r>
      <w:r>
        <w:rPr>
          <w:rFonts w:asciiTheme="minorHAnsi" w:hAnsiTheme="minorHAnsi" w:cs="Times New Roman"/>
          <w:sz w:val="20"/>
          <w:szCs w:val="20"/>
        </w:rPr>
        <w:t>schváleným ŽoNFP začína zaslaním rozhodnutia o schválení ŽoNFP žiadateľovi.</w:t>
      </w:r>
    </w:p>
    <w:p w14:paraId="669EF893" w14:textId="0575D6C1" w:rsidR="0054132D" w:rsidRPr="00515226" w:rsidRDefault="0054132D" w:rsidP="0054132D">
      <w:pPr>
        <w:spacing w:after="120"/>
        <w:jc w:val="both"/>
        <w:rPr>
          <w:rFonts w:asciiTheme="minorHAnsi" w:hAnsiTheme="minorHAnsi" w:cs="Times New Roman"/>
          <w:sz w:val="20"/>
          <w:szCs w:val="20"/>
        </w:rPr>
      </w:pPr>
      <w:r w:rsidRPr="00515226">
        <w:rPr>
          <w:rFonts w:asciiTheme="minorHAnsi" w:hAnsiTheme="minorHAnsi" w:cs="Times New Roman"/>
          <w:sz w:val="20"/>
          <w:szCs w:val="20"/>
        </w:rPr>
        <w:t xml:space="preserve">V procese vyhotovenia návrhu </w:t>
      </w:r>
      <w:r w:rsidR="00633CC4">
        <w:rPr>
          <w:rFonts w:asciiTheme="minorHAnsi" w:hAnsiTheme="minorHAnsi" w:cs="Times New Roman"/>
          <w:sz w:val="20"/>
          <w:szCs w:val="20"/>
        </w:rPr>
        <w:t>Zmluvy o NFP</w:t>
      </w:r>
      <w:r w:rsidRPr="00515226">
        <w:rPr>
          <w:rFonts w:asciiTheme="minorHAnsi" w:hAnsiTheme="minorHAnsi" w:cs="Times New Roman"/>
          <w:sz w:val="20"/>
          <w:szCs w:val="20"/>
        </w:rPr>
        <w:t xml:space="preserve"> je SO oprávnený požiadať žiadateľa o súčinnosť za účelom získania informácií potrebných na uzavretie </w:t>
      </w:r>
      <w:r w:rsidR="00633CC4">
        <w:rPr>
          <w:rFonts w:asciiTheme="minorHAnsi" w:hAnsiTheme="minorHAnsi" w:cs="Times New Roman"/>
          <w:sz w:val="20"/>
          <w:szCs w:val="20"/>
        </w:rPr>
        <w:t>Zmluvy o NFP.</w:t>
      </w:r>
    </w:p>
    <w:p w14:paraId="60FDF152" w14:textId="77777777" w:rsidR="00633CC4" w:rsidRPr="00633CC4" w:rsidRDefault="00633CC4" w:rsidP="00633CC4">
      <w:pPr>
        <w:spacing w:after="120"/>
        <w:jc w:val="both"/>
        <w:rPr>
          <w:rFonts w:asciiTheme="minorHAnsi" w:hAnsiTheme="minorHAnsi" w:cs="Times New Roman"/>
          <w:sz w:val="20"/>
          <w:szCs w:val="24"/>
        </w:rPr>
      </w:pPr>
      <w:r w:rsidRPr="00633CC4">
        <w:rPr>
          <w:rFonts w:asciiTheme="minorHAnsi" w:hAnsiTheme="minorHAnsi" w:cs="Times New Roman"/>
          <w:sz w:val="20"/>
          <w:szCs w:val="24"/>
        </w:rPr>
        <w:t xml:space="preserve">Zároveň SO zostaví zoznam podkladov, ktoré je žiadateľ povinný predložiť. </w:t>
      </w:r>
    </w:p>
    <w:p w14:paraId="091FAFBC" w14:textId="5EE1BDC6" w:rsidR="00633CC4" w:rsidRPr="00633CC4" w:rsidRDefault="00633CC4" w:rsidP="00633CC4">
      <w:pPr>
        <w:spacing w:after="120"/>
        <w:jc w:val="both"/>
        <w:rPr>
          <w:rFonts w:asciiTheme="minorHAnsi" w:hAnsiTheme="minorHAnsi" w:cs="Times New Roman"/>
          <w:sz w:val="20"/>
          <w:szCs w:val="24"/>
        </w:rPr>
      </w:pPr>
      <w:r w:rsidRPr="00633CC4">
        <w:rPr>
          <w:rFonts w:asciiTheme="minorHAnsi" w:hAnsiTheme="minorHAnsi" w:cs="Times New Roman"/>
          <w:sz w:val="20"/>
          <w:szCs w:val="24"/>
        </w:rPr>
        <w:t>V rámci súčinnosti, SO vyzýva žiadateľov schválených ŽoNFP o predloženie podkladov, najmä v týchto prípadoch:</w:t>
      </w:r>
    </w:p>
    <w:p w14:paraId="1FA563B7" w14:textId="77777777" w:rsidR="00633CC4" w:rsidRPr="00633CC4" w:rsidRDefault="00633CC4" w:rsidP="00E47C56">
      <w:pPr>
        <w:pStyle w:val="Odsekzoznamu"/>
        <w:numPr>
          <w:ilvl w:val="0"/>
          <w:numId w:val="23"/>
        </w:numPr>
        <w:spacing w:after="120" w:line="276" w:lineRule="auto"/>
        <w:ind w:left="567" w:hanging="141"/>
        <w:contextualSpacing w:val="0"/>
        <w:jc w:val="both"/>
        <w:rPr>
          <w:rFonts w:asciiTheme="minorHAnsi" w:hAnsiTheme="minorHAnsi" w:cs="Times New Roman"/>
          <w:sz w:val="20"/>
        </w:rPr>
      </w:pPr>
      <w:r w:rsidRPr="00633CC4">
        <w:rPr>
          <w:rFonts w:asciiTheme="minorHAnsi" w:hAnsiTheme="minorHAnsi" w:cs="Times New Roman"/>
          <w:sz w:val="20"/>
        </w:rPr>
        <w:t>ak znížením NFP dôjde k zvýšeniu nárokov na spolufinancovanie, SO najneskôr pred podpisom Zmluvy o NFP vyzve žiadateľa na písomné preukázanie záväzku zabezpečiť spolufinancovanie projektu v upravenej výške. Túto skutočnosť žiadateľ preukazuje analogicky  v rámci  prílohy formulára ŽoNFP „Doklad o zabezpečení spolufinancovania zo strany žiadateľa“,</w:t>
      </w:r>
    </w:p>
    <w:p w14:paraId="26EF2199" w14:textId="77777777" w:rsidR="00633CC4" w:rsidRPr="00633CC4" w:rsidRDefault="00633CC4" w:rsidP="00E47C56">
      <w:pPr>
        <w:pStyle w:val="Odsekzoznamu"/>
        <w:numPr>
          <w:ilvl w:val="0"/>
          <w:numId w:val="23"/>
        </w:numPr>
        <w:spacing w:after="120" w:line="276" w:lineRule="auto"/>
        <w:ind w:left="567" w:hanging="141"/>
        <w:contextualSpacing w:val="0"/>
        <w:jc w:val="both"/>
        <w:rPr>
          <w:rFonts w:asciiTheme="minorHAnsi" w:hAnsiTheme="minorHAnsi" w:cs="Times New Roman"/>
          <w:sz w:val="20"/>
        </w:rPr>
      </w:pPr>
      <w:r w:rsidRPr="00633CC4">
        <w:rPr>
          <w:rFonts w:asciiTheme="minorHAnsi" w:hAnsiTheme="minorHAnsi" w:cs="Times New Roman"/>
          <w:sz w:val="20"/>
        </w:rPr>
        <w:t>ak v súlade so závermi z odborného hodnotenia vystala potreba úpravy ŽoNFP (napr. neoprávnené výdavky, úprava Harmonogramu realizácie aktivít, Merateľných ukazovateľov a pod.).</w:t>
      </w:r>
    </w:p>
    <w:p w14:paraId="3EE8B450" w14:textId="77777777" w:rsidR="00633CC4" w:rsidRPr="00633CC4" w:rsidRDefault="00633CC4" w:rsidP="00633CC4">
      <w:pPr>
        <w:pStyle w:val="Odsekzoznamu"/>
        <w:spacing w:after="120" w:line="276" w:lineRule="auto"/>
        <w:ind w:left="0"/>
        <w:contextualSpacing w:val="0"/>
        <w:jc w:val="both"/>
        <w:rPr>
          <w:rFonts w:asciiTheme="minorHAnsi" w:hAnsiTheme="minorHAnsi" w:cs="Times New Roman"/>
          <w:b/>
          <w:sz w:val="20"/>
        </w:rPr>
      </w:pPr>
      <w:r w:rsidRPr="00633CC4">
        <w:rPr>
          <w:rFonts w:asciiTheme="minorHAnsi" w:hAnsiTheme="minorHAnsi" w:cs="Times New Roman"/>
          <w:b/>
          <w:sz w:val="20"/>
        </w:rPr>
        <w:t>Zároveň SO požiada o:</w:t>
      </w:r>
    </w:p>
    <w:p w14:paraId="005A30B7" w14:textId="77777777" w:rsidR="00633CC4" w:rsidRPr="00633CC4" w:rsidRDefault="00633CC4" w:rsidP="00E47C56">
      <w:pPr>
        <w:pStyle w:val="Odsekzoznamu"/>
        <w:numPr>
          <w:ilvl w:val="0"/>
          <w:numId w:val="33"/>
        </w:numPr>
        <w:spacing w:after="120" w:line="276" w:lineRule="auto"/>
        <w:contextualSpacing w:val="0"/>
        <w:jc w:val="both"/>
        <w:rPr>
          <w:rFonts w:asciiTheme="minorHAnsi" w:hAnsiTheme="minorHAnsi" w:cs="Times New Roman"/>
          <w:sz w:val="20"/>
        </w:rPr>
      </w:pPr>
      <w:r w:rsidRPr="00633CC4">
        <w:rPr>
          <w:rFonts w:asciiTheme="minorHAnsi" w:hAnsiTheme="minorHAnsi" w:cs="Times New Roman"/>
          <w:sz w:val="20"/>
        </w:rPr>
        <w:t>identifikovanie účtov žiadateľa a výberu systému financovania. Žiadateľ je povinný predložiť úradne overenú kópiu zmluvy o založení osobitného účtu,</w:t>
      </w:r>
    </w:p>
    <w:p w14:paraId="1F0B932E" w14:textId="77777777" w:rsidR="00633CC4" w:rsidRPr="00633CC4" w:rsidRDefault="00633CC4" w:rsidP="00E47C56">
      <w:pPr>
        <w:pStyle w:val="Odsekzoznamu"/>
        <w:numPr>
          <w:ilvl w:val="0"/>
          <w:numId w:val="33"/>
        </w:numPr>
        <w:spacing w:after="120" w:line="276" w:lineRule="auto"/>
        <w:contextualSpacing w:val="0"/>
        <w:jc w:val="both"/>
        <w:rPr>
          <w:rFonts w:asciiTheme="minorHAnsi" w:hAnsiTheme="minorHAnsi" w:cs="Times New Roman"/>
          <w:sz w:val="20"/>
        </w:rPr>
      </w:pPr>
      <w:r w:rsidRPr="00633CC4">
        <w:rPr>
          <w:rFonts w:asciiTheme="minorHAnsi" w:hAnsiTheme="minorHAnsi" w:cs="Times New Roman"/>
          <w:sz w:val="20"/>
        </w:rPr>
        <w:t xml:space="preserve">doloženie úradne overeného podpisového vzoru žiadateľa o NFP podľa vzoru prílohy Zmluvy o NFP, </w:t>
      </w:r>
    </w:p>
    <w:p w14:paraId="1A1A161E" w14:textId="0A264DF0" w:rsidR="00633CC4" w:rsidRPr="00633CC4" w:rsidRDefault="00633CC4" w:rsidP="00E47C56">
      <w:pPr>
        <w:pStyle w:val="Odsekzoznamu"/>
        <w:numPr>
          <w:ilvl w:val="0"/>
          <w:numId w:val="33"/>
        </w:numPr>
        <w:spacing w:after="120" w:line="276" w:lineRule="auto"/>
        <w:contextualSpacing w:val="0"/>
        <w:jc w:val="both"/>
        <w:rPr>
          <w:rFonts w:asciiTheme="minorHAnsi" w:hAnsiTheme="minorHAnsi" w:cs="Times New Roman"/>
          <w:sz w:val="20"/>
        </w:rPr>
      </w:pPr>
      <w:r w:rsidRPr="00633CC4">
        <w:rPr>
          <w:rFonts w:asciiTheme="minorHAnsi" w:hAnsiTheme="minorHAnsi" w:cs="Times New Roman"/>
          <w:sz w:val="20"/>
        </w:rPr>
        <w:t xml:space="preserve">v prípade, že žiadateľ splnomocní zástupcu na všetky potrebné a súvisiace právne kroky a úkony vyplývajúce zo Zmluvy o NFP, musí doložiť „Splnomocnenie“ a podpisový vzor zástupcu podľa vzoru prílohy Zmluvy o NFP. </w:t>
      </w:r>
    </w:p>
    <w:p w14:paraId="75CF4CEB" w14:textId="4D55FEF9" w:rsidR="00633CC4" w:rsidRPr="00633CC4" w:rsidRDefault="00633CC4" w:rsidP="00633CC4">
      <w:pPr>
        <w:spacing w:after="120"/>
        <w:jc w:val="both"/>
        <w:rPr>
          <w:rFonts w:asciiTheme="minorHAnsi" w:hAnsiTheme="minorHAnsi" w:cs="Times New Roman"/>
          <w:sz w:val="20"/>
          <w:szCs w:val="24"/>
        </w:rPr>
      </w:pPr>
      <w:r w:rsidRPr="00633CC4">
        <w:rPr>
          <w:rFonts w:asciiTheme="minorHAnsi" w:hAnsiTheme="minorHAnsi" w:cs="Times New Roman"/>
          <w:b/>
          <w:sz w:val="20"/>
          <w:szCs w:val="24"/>
        </w:rPr>
        <w:lastRenderedPageBreak/>
        <w:t xml:space="preserve">Žiadateľ je povinný poskytnúť súčinnosť v rozsahu potrebnom na uzavretie Zmluvy o NFP. </w:t>
      </w:r>
      <w:r w:rsidRPr="00633CC4">
        <w:rPr>
          <w:rFonts w:asciiTheme="minorHAnsi" w:hAnsiTheme="minorHAnsi" w:cs="Times New Roman"/>
          <w:sz w:val="20"/>
          <w:szCs w:val="24"/>
        </w:rPr>
        <w:t>Ak žiadateľ neposkytne potrebnú súčinnosť nevyhnutnú k príprave návrhu na uzavretie Zmluvy o NFP v lehote stanovenej listom SO s výzvou na poskytnutie súčinnosti, SO nezašle žiadateľovi návrh na uzavretie Zmluvy o NFP. Na základe poskytnutej súčinnosti SO vypracuje návrh na uzavretie Zmluvy o NFP, ktorý podpísaný oprávnenou osobou zašle doporučenou poštou, s poskytnutím lehoty nie kratšej ako 5pracovných dní na prijatie návrhu, žiadateľovi:</w:t>
      </w:r>
    </w:p>
    <w:p w14:paraId="2CC6D346" w14:textId="77777777" w:rsidR="00633CC4" w:rsidRPr="00633CC4" w:rsidRDefault="00633CC4" w:rsidP="00E47C56">
      <w:pPr>
        <w:pStyle w:val="Odsekzoznamu"/>
        <w:numPr>
          <w:ilvl w:val="0"/>
          <w:numId w:val="34"/>
        </w:numPr>
        <w:spacing w:after="120" w:line="276" w:lineRule="auto"/>
        <w:contextualSpacing w:val="0"/>
        <w:jc w:val="both"/>
        <w:rPr>
          <w:rFonts w:asciiTheme="minorHAnsi" w:hAnsiTheme="minorHAnsi" w:cs="Times New Roman"/>
          <w:sz w:val="20"/>
        </w:rPr>
      </w:pPr>
      <w:r w:rsidRPr="00633CC4">
        <w:rPr>
          <w:rFonts w:asciiTheme="minorHAnsi" w:hAnsiTheme="minorHAnsi" w:cs="Times New Roman"/>
          <w:sz w:val="20"/>
        </w:rPr>
        <w:t>ktorému rozhodnutie o schválení nadobudlo právoplatnosť,</w:t>
      </w:r>
    </w:p>
    <w:p w14:paraId="62A400AA" w14:textId="77777777" w:rsidR="00633CC4" w:rsidRPr="00633CC4" w:rsidRDefault="00633CC4" w:rsidP="00E47C56">
      <w:pPr>
        <w:pStyle w:val="Odsekzoznamu"/>
        <w:numPr>
          <w:ilvl w:val="0"/>
          <w:numId w:val="34"/>
        </w:numPr>
        <w:spacing w:after="120" w:line="276" w:lineRule="auto"/>
        <w:contextualSpacing w:val="0"/>
        <w:jc w:val="both"/>
        <w:rPr>
          <w:rFonts w:asciiTheme="minorHAnsi" w:hAnsiTheme="minorHAnsi" w:cs="Times New Roman"/>
          <w:sz w:val="20"/>
        </w:rPr>
      </w:pPr>
      <w:r w:rsidRPr="00633CC4">
        <w:rPr>
          <w:rFonts w:asciiTheme="minorHAnsi" w:hAnsiTheme="minorHAnsi" w:cs="Times New Roman"/>
          <w:sz w:val="20"/>
        </w:rPr>
        <w:t>ktorý splnil podmienky určené vo výroku rozhodnutia podľa § 19 ods. 11 zákona o príspevku z EŠIF, ak boli podmienky vo výroku rozhodnutia určené a,</w:t>
      </w:r>
    </w:p>
    <w:p w14:paraId="48BA6A9A" w14:textId="77777777" w:rsidR="00633CC4" w:rsidRPr="00633CC4" w:rsidRDefault="00633CC4" w:rsidP="00E47C56">
      <w:pPr>
        <w:pStyle w:val="Odsekzoznamu"/>
        <w:numPr>
          <w:ilvl w:val="0"/>
          <w:numId w:val="34"/>
        </w:numPr>
        <w:spacing w:after="120" w:line="276" w:lineRule="auto"/>
        <w:contextualSpacing w:val="0"/>
        <w:jc w:val="both"/>
        <w:rPr>
          <w:rFonts w:asciiTheme="minorHAnsi" w:hAnsiTheme="minorHAnsi" w:cs="Times New Roman"/>
          <w:sz w:val="20"/>
        </w:rPr>
      </w:pPr>
      <w:r w:rsidRPr="00633CC4">
        <w:rPr>
          <w:rFonts w:asciiTheme="minorHAnsi" w:hAnsiTheme="minorHAnsi" w:cs="Times New Roman"/>
          <w:sz w:val="20"/>
        </w:rPr>
        <w:t>ktorý poskytol potrebnú súčinnosť.</w:t>
      </w:r>
    </w:p>
    <w:p w14:paraId="32985E8D" w14:textId="77777777" w:rsidR="00633CC4" w:rsidRPr="00633CC4" w:rsidRDefault="00633CC4" w:rsidP="00633CC4">
      <w:pPr>
        <w:spacing w:after="120"/>
        <w:jc w:val="both"/>
        <w:rPr>
          <w:rFonts w:asciiTheme="minorHAnsi" w:hAnsiTheme="minorHAnsi" w:cs="Times New Roman"/>
          <w:sz w:val="20"/>
          <w:szCs w:val="24"/>
        </w:rPr>
      </w:pPr>
      <w:r w:rsidRPr="00633CC4">
        <w:rPr>
          <w:rFonts w:asciiTheme="minorHAnsi" w:hAnsiTheme="minorHAnsi" w:cs="Times New Roman"/>
          <w:sz w:val="20"/>
          <w:szCs w:val="24"/>
        </w:rPr>
        <w:t>Po schválení návrhu Zmluvy o NFP a jeho podpísaní štatutárnym orgánom SO, resp. jeho oprávneným zástupcom, SO zašle doporučenou poštou alebo iným vhodným spôsobom žiadateľovi 3 rovnopisy návrhu Zmluvy o NFP. SO poskytne žiadateľovi lehotu na prijatie návrhu na uzavretie Zmluvy o NFP, ktorá nebude kratšia ako 5 pracovných dní odo dňa jej preukázateľného doručenia.</w:t>
      </w:r>
    </w:p>
    <w:p w14:paraId="1A702170" w14:textId="77777777" w:rsidR="00633CC4" w:rsidRPr="00633CC4" w:rsidRDefault="00633CC4" w:rsidP="00633CC4">
      <w:pPr>
        <w:spacing w:after="120"/>
        <w:jc w:val="both"/>
        <w:rPr>
          <w:rFonts w:asciiTheme="minorHAnsi" w:hAnsiTheme="minorHAnsi" w:cs="Times New Roman"/>
          <w:sz w:val="20"/>
          <w:szCs w:val="24"/>
        </w:rPr>
      </w:pPr>
      <w:r w:rsidRPr="00633CC4">
        <w:rPr>
          <w:rFonts w:asciiTheme="minorHAnsi" w:hAnsiTheme="minorHAnsi" w:cs="Times New Roman"/>
          <w:sz w:val="20"/>
          <w:szCs w:val="24"/>
        </w:rPr>
        <w:t>Žiadateľ je oprávnený rozhodnúť o nevyužití minimálnej lehoty 5 pracovných dní na prijatie návrhu a o následnom prijatí/odmietnutí návrhu na uzavretie Zmluvy o NFP. Vzdanie sa lehoty na prijatie návrhu Zmluvy o NFP musí byť písomné.</w:t>
      </w:r>
    </w:p>
    <w:p w14:paraId="5ABF93D6" w14:textId="77777777" w:rsidR="00633CC4" w:rsidRPr="00633CC4" w:rsidRDefault="00633CC4" w:rsidP="00633CC4">
      <w:pPr>
        <w:spacing w:after="120"/>
        <w:jc w:val="both"/>
        <w:rPr>
          <w:rFonts w:asciiTheme="minorHAnsi" w:hAnsiTheme="minorHAnsi" w:cs="Times New Roman"/>
          <w:sz w:val="20"/>
          <w:szCs w:val="24"/>
        </w:rPr>
      </w:pPr>
      <w:r w:rsidRPr="00633CC4">
        <w:rPr>
          <w:rFonts w:asciiTheme="minorHAnsi" w:hAnsiTheme="minorHAnsi" w:cs="Times New Roman"/>
          <w:sz w:val="20"/>
          <w:szCs w:val="24"/>
        </w:rPr>
        <w:t>Žiadateľ sa po doručení návrhu na uzatvorenie Zmluvy o NFP oboznámi s jej podmienkami a zašle 2 rovnopisy návrhu Zmluvy o NFP, podpísané štatutárnym zástupcom, resp. jeho oprávneným zástupcom, na SO (žiadateľ si ponecháva jeden rovnopis) vo vyššie stanovenej lehote. Pre splnenie stanovenej lehoty je rozhodujúci deň, keď boli podpísané vyhotovenia Zmlúv o NFP prijaté podateľňou SO alebo dňom podania na poštu, resp. inú prepravu.</w:t>
      </w:r>
    </w:p>
    <w:p w14:paraId="67FFF243" w14:textId="7A40C074" w:rsidR="00633CC4" w:rsidRPr="00515226" w:rsidRDefault="00633CC4" w:rsidP="00DF76AE">
      <w:pPr>
        <w:spacing w:after="120"/>
        <w:jc w:val="both"/>
        <w:rPr>
          <w:rFonts w:asciiTheme="minorHAnsi" w:hAnsiTheme="minorHAnsi" w:cs="Times New Roman"/>
          <w:sz w:val="20"/>
          <w:szCs w:val="20"/>
        </w:rPr>
      </w:pPr>
      <w:r w:rsidRPr="00633CC4">
        <w:rPr>
          <w:rFonts w:asciiTheme="minorHAnsi" w:hAnsiTheme="minorHAnsi" w:cs="Times New Roman"/>
          <w:sz w:val="20"/>
          <w:szCs w:val="24"/>
        </w:rPr>
        <w:t>Návrh na uzavretie Zmluvy o NFP zaniká dňom uplynutia určenej lehoty alebo doručením písomného prejavu žiadateľa o odmietnutí návrhu na uzavretie Zmluvy o NFP SO.</w:t>
      </w:r>
    </w:p>
    <w:p w14:paraId="1E5A008A" w14:textId="2D2B4F5A" w:rsidR="00DF76AE" w:rsidRPr="00EA448F" w:rsidRDefault="00DF76AE" w:rsidP="00E47C56">
      <w:pPr>
        <w:pStyle w:val="Nadpis3"/>
        <w:numPr>
          <w:ilvl w:val="1"/>
          <w:numId w:val="11"/>
        </w:numPr>
      </w:pPr>
      <w:bookmarkStart w:id="1201" w:name="_Toc474402158"/>
      <w:bookmarkStart w:id="1202" w:name="_Toc474403069"/>
      <w:bookmarkStart w:id="1203" w:name="_Toc474413697"/>
      <w:bookmarkStart w:id="1204" w:name="_Toc478449776"/>
      <w:bookmarkStart w:id="1205" w:name="_Toc478463024"/>
      <w:bookmarkStart w:id="1206" w:name="_Toc478464161"/>
      <w:bookmarkStart w:id="1207" w:name="_Toc478469926"/>
      <w:bookmarkStart w:id="1208" w:name="_Toc478472484"/>
      <w:bookmarkStart w:id="1209" w:name="_Toc479584116"/>
      <w:r w:rsidRPr="00EA448F">
        <w:t xml:space="preserve">Platnosť a účinnosť </w:t>
      </w:r>
      <w:r w:rsidR="00633CC4" w:rsidRPr="00EA448F">
        <w:t xml:space="preserve">Zmluvy o </w:t>
      </w:r>
      <w:bookmarkEnd w:id="1201"/>
      <w:bookmarkEnd w:id="1202"/>
      <w:bookmarkEnd w:id="1203"/>
      <w:r w:rsidRPr="00EA448F">
        <w:t>NFP</w:t>
      </w:r>
      <w:bookmarkEnd w:id="1204"/>
      <w:bookmarkEnd w:id="1205"/>
      <w:bookmarkEnd w:id="1206"/>
      <w:bookmarkEnd w:id="1207"/>
      <w:bookmarkEnd w:id="1208"/>
      <w:bookmarkEnd w:id="1209"/>
    </w:p>
    <w:p w14:paraId="5CC23CC3" w14:textId="34A260FB" w:rsidR="00633CC4" w:rsidRPr="00633CC4" w:rsidRDefault="00633CC4" w:rsidP="00633CC4">
      <w:pPr>
        <w:spacing w:after="120"/>
        <w:jc w:val="both"/>
        <w:rPr>
          <w:rFonts w:asciiTheme="minorHAnsi" w:hAnsiTheme="minorHAnsi" w:cs="Times New Roman"/>
          <w:sz w:val="20"/>
          <w:szCs w:val="24"/>
        </w:rPr>
      </w:pPr>
      <w:r w:rsidRPr="00633CC4">
        <w:rPr>
          <w:rFonts w:asciiTheme="minorHAnsi" w:hAnsiTheme="minorHAnsi" w:cs="Times New Roman"/>
          <w:sz w:val="20"/>
          <w:szCs w:val="24"/>
        </w:rPr>
        <w:t>Deň podpisu Zmluvy o NFP štatutárnym orgánom žiadateľa a SO, resp. jeho splnomocneným zástupcom je dňom nadobudnutia jej platnosti.</w:t>
      </w:r>
    </w:p>
    <w:p w14:paraId="7EDD53E8" w14:textId="1FC0AF8F" w:rsidR="00633CC4" w:rsidRPr="00633CC4" w:rsidRDefault="00633CC4" w:rsidP="00633CC4">
      <w:pPr>
        <w:spacing w:after="120"/>
        <w:jc w:val="both"/>
        <w:rPr>
          <w:rFonts w:asciiTheme="minorHAnsi" w:hAnsiTheme="minorHAnsi" w:cs="Times New Roman"/>
          <w:sz w:val="20"/>
          <w:szCs w:val="24"/>
        </w:rPr>
      </w:pPr>
      <w:r w:rsidRPr="00633CC4">
        <w:rPr>
          <w:rFonts w:asciiTheme="minorHAnsi" w:hAnsiTheme="minorHAnsi" w:cs="Times New Roman"/>
          <w:sz w:val="20"/>
          <w:szCs w:val="24"/>
        </w:rPr>
        <w:t xml:space="preserve">SO zabezpečí v súlade s ustanoveniami zákona o slobodnom prístupe k informáciám zverejnenie Zmluvy o NFP v CRZ ÚV SR a CRP. </w:t>
      </w:r>
      <w:r w:rsidRPr="00633CC4">
        <w:rPr>
          <w:rFonts w:asciiTheme="minorHAnsi" w:hAnsiTheme="minorHAnsi" w:cs="Times New Roman"/>
          <w:b/>
          <w:sz w:val="20"/>
          <w:szCs w:val="24"/>
        </w:rPr>
        <w:t>Deň nasledujúci po dni jej prvého zverejnenia zo strany SO je dňom účinnosti Zmluvy o NFP a žiadateľ sa stáva prijímateľom.</w:t>
      </w:r>
      <w:r w:rsidRPr="00633CC4">
        <w:rPr>
          <w:rFonts w:asciiTheme="minorHAnsi" w:hAnsiTheme="minorHAnsi" w:cs="Times New Roman"/>
          <w:sz w:val="20"/>
          <w:szCs w:val="24"/>
        </w:rPr>
        <w:t xml:space="preserve"> Zároveň sú od tohto dňa obe zmluvné strany viazané ustanoveniami Zmluvy o NFP.</w:t>
      </w:r>
      <w:r w:rsidR="00990AEF">
        <w:rPr>
          <w:rFonts w:asciiTheme="minorHAnsi" w:hAnsiTheme="minorHAnsi" w:cs="Times New Roman"/>
          <w:sz w:val="20"/>
          <w:szCs w:val="24"/>
        </w:rPr>
        <w:t xml:space="preserve"> </w:t>
      </w:r>
      <w:r w:rsidRPr="00633CC4">
        <w:rPr>
          <w:rFonts w:asciiTheme="minorHAnsi" w:hAnsiTheme="minorHAnsi" w:cs="Times New Roman"/>
          <w:sz w:val="20"/>
          <w:szCs w:val="24"/>
        </w:rPr>
        <w:t>Napriek skutočnosti, že prvé zverejnenie Zmluvy o NFP zabezpečí SO, je žiadateľ povinný Zmluvu o NFP tiež zverejniť, ak je tzv. povinnou osobou podľa zákona o slobode informácií.</w:t>
      </w:r>
    </w:p>
    <w:p w14:paraId="1ABFD0F0" w14:textId="4D49890F" w:rsidR="003E3114" w:rsidRPr="00515226" w:rsidRDefault="003E3114" w:rsidP="00A16205">
      <w:pPr>
        <w:spacing w:after="120"/>
        <w:jc w:val="both"/>
        <w:rPr>
          <w:rFonts w:asciiTheme="minorHAnsi" w:hAnsiTheme="minorHAnsi" w:cs="Times New Roman"/>
          <w:sz w:val="20"/>
          <w:szCs w:val="20"/>
        </w:rPr>
      </w:pPr>
      <w:r w:rsidRPr="00515226">
        <w:rPr>
          <w:rFonts w:asciiTheme="minorHAnsi" w:hAnsiTheme="minorHAnsi" w:cs="Times New Roman"/>
          <w:sz w:val="20"/>
          <w:szCs w:val="20"/>
        </w:rPr>
        <w:br w:type="page"/>
      </w:r>
    </w:p>
    <w:p w14:paraId="4D114F3A" w14:textId="71960ACE" w:rsidR="00E506BA" w:rsidRPr="002E79BE" w:rsidRDefault="00F42FA7" w:rsidP="00EA448F">
      <w:pPr>
        <w:pStyle w:val="1"/>
      </w:pPr>
      <w:bookmarkStart w:id="1210" w:name="_Toc427137102"/>
      <w:bookmarkStart w:id="1211" w:name="_Toc427140468"/>
      <w:bookmarkStart w:id="1212" w:name="_Toc427142198"/>
      <w:bookmarkStart w:id="1213" w:name="_Toc427142393"/>
      <w:bookmarkStart w:id="1214" w:name="_Toc427143255"/>
      <w:bookmarkStart w:id="1215" w:name="_Toc427147227"/>
      <w:bookmarkStart w:id="1216" w:name="_Toc431457880"/>
      <w:bookmarkStart w:id="1217" w:name="_Toc433961904"/>
      <w:bookmarkStart w:id="1218" w:name="_Toc433963010"/>
      <w:bookmarkStart w:id="1219" w:name="_Toc440367351"/>
      <w:bookmarkStart w:id="1220" w:name="_Toc440377664"/>
      <w:bookmarkStart w:id="1221" w:name="_Toc453678132"/>
      <w:bookmarkStart w:id="1222" w:name="_Toc453679350"/>
      <w:bookmarkStart w:id="1223" w:name="_Toc455686343"/>
      <w:bookmarkStart w:id="1224" w:name="_Toc474402159"/>
      <w:bookmarkStart w:id="1225" w:name="_Toc474403070"/>
      <w:bookmarkStart w:id="1226" w:name="_Toc474413698"/>
      <w:bookmarkStart w:id="1227" w:name="_Toc478449777"/>
      <w:bookmarkStart w:id="1228" w:name="_Toc478463025"/>
      <w:bookmarkStart w:id="1229" w:name="_Toc478464162"/>
      <w:bookmarkStart w:id="1230" w:name="_Toc478469927"/>
      <w:bookmarkStart w:id="1231" w:name="_Toc478472485"/>
      <w:bookmarkStart w:id="1232" w:name="_Toc479584117"/>
      <w:r w:rsidRPr="002E79BE">
        <w:lastRenderedPageBreak/>
        <w:t>I</w:t>
      </w:r>
      <w:r w:rsidR="00E506BA" w:rsidRPr="002E79BE">
        <w:t>NFORMOVANIE A KOMUNIKÁCIA</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14:paraId="2C194D7F" w14:textId="77777777" w:rsidR="00E506BA" w:rsidRPr="00515226" w:rsidRDefault="00E506BA" w:rsidP="00E47C56">
      <w:pPr>
        <w:pStyle w:val="2urove"/>
        <w:numPr>
          <w:ilvl w:val="0"/>
          <w:numId w:val="25"/>
        </w:numPr>
      </w:pPr>
      <w:bookmarkStart w:id="1233" w:name="_Toc427137103"/>
      <w:bookmarkStart w:id="1234" w:name="_Toc427140469"/>
      <w:bookmarkStart w:id="1235" w:name="_Toc427142199"/>
      <w:bookmarkStart w:id="1236" w:name="_Toc427142394"/>
      <w:bookmarkStart w:id="1237" w:name="_Toc427143256"/>
      <w:bookmarkStart w:id="1238" w:name="_Toc427147228"/>
      <w:bookmarkStart w:id="1239" w:name="_Toc431457881"/>
      <w:bookmarkStart w:id="1240" w:name="_Toc433961905"/>
      <w:bookmarkStart w:id="1241" w:name="_Toc433963011"/>
      <w:bookmarkStart w:id="1242" w:name="_Toc440367352"/>
      <w:bookmarkStart w:id="1243" w:name="_Toc440377665"/>
      <w:bookmarkStart w:id="1244" w:name="_Toc453678133"/>
      <w:bookmarkStart w:id="1245" w:name="_Toc453679351"/>
      <w:bookmarkStart w:id="1246" w:name="_Toc455686344"/>
      <w:bookmarkStart w:id="1247" w:name="_Toc474402160"/>
      <w:bookmarkStart w:id="1248" w:name="_Toc474403071"/>
      <w:bookmarkStart w:id="1249" w:name="_Toc474413699"/>
      <w:bookmarkStart w:id="1250" w:name="_Toc478449778"/>
      <w:bookmarkStart w:id="1251" w:name="_Toc478463026"/>
      <w:bookmarkStart w:id="1252" w:name="_Toc478464163"/>
      <w:bookmarkStart w:id="1253" w:name="_Toc478469928"/>
      <w:bookmarkStart w:id="1254" w:name="_Toc478472486"/>
      <w:bookmarkStart w:id="1255" w:name="_Toc479584118"/>
      <w:r w:rsidRPr="00515226">
        <w:t>Komunikácia so žiadateľom v rámci konania o ŽoNFP</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14:paraId="0D149E86" w14:textId="6D8BF34A" w:rsidR="00E506BA" w:rsidRPr="00515226" w:rsidRDefault="00E506BA" w:rsidP="00E506BA">
      <w:pPr>
        <w:spacing w:after="120"/>
        <w:jc w:val="both"/>
        <w:rPr>
          <w:rFonts w:asciiTheme="minorHAnsi" w:hAnsiTheme="minorHAnsi" w:cs="Times New Roman"/>
          <w:sz w:val="20"/>
          <w:szCs w:val="20"/>
        </w:rPr>
      </w:pPr>
      <w:r w:rsidRPr="00515226">
        <w:rPr>
          <w:rFonts w:asciiTheme="minorHAnsi" w:hAnsiTheme="minorHAnsi" w:cs="Times New Roman"/>
          <w:sz w:val="20"/>
          <w:szCs w:val="20"/>
        </w:rPr>
        <w:t>V prípade potreby komunikácie so žiadateľom v rámci schvaľovacieho procesu ŽoNFP, SO zasiela informácie nielen písomnou formou, ale aj e-mailom, a to najneskôr v deň odoslania písomnej verzie dokumentov. V prípade písomnej komunikácie so žiadateľom, SO zasiela písomnosti doporučene s doručenkou s odbernou lehotou 5 pracovných dni. Za deň doručenia sa považuje deň doručenia písomnej verzie dokumentu.</w:t>
      </w:r>
    </w:p>
    <w:p w14:paraId="32F27C69" w14:textId="77FE0612" w:rsidR="00E506BA" w:rsidRPr="00515226" w:rsidRDefault="00E506BA" w:rsidP="00E506BA">
      <w:pPr>
        <w:spacing w:after="120"/>
        <w:jc w:val="both"/>
        <w:rPr>
          <w:rFonts w:asciiTheme="minorHAnsi" w:hAnsiTheme="minorHAnsi" w:cs="Times New Roman"/>
          <w:sz w:val="20"/>
          <w:szCs w:val="20"/>
        </w:rPr>
      </w:pPr>
      <w:r w:rsidRPr="00515226">
        <w:rPr>
          <w:rFonts w:asciiTheme="minorHAnsi" w:hAnsiTheme="minorHAnsi" w:cs="Times New Roman"/>
          <w:sz w:val="20"/>
          <w:szCs w:val="20"/>
        </w:rPr>
        <w:t>Žiadateľovi sa odporučí, aby v prípade potreby komunikácie s SO (vrátane odpovedí na </w:t>
      </w:r>
      <w:r w:rsidR="00CB3091">
        <w:rPr>
          <w:rFonts w:asciiTheme="minorHAnsi" w:hAnsiTheme="minorHAnsi" w:cs="Times New Roman"/>
          <w:sz w:val="20"/>
          <w:szCs w:val="20"/>
        </w:rPr>
        <w:t>výzvy</w:t>
      </w:r>
      <w:r w:rsidRPr="00515226">
        <w:rPr>
          <w:rFonts w:asciiTheme="minorHAnsi" w:hAnsiTheme="minorHAnsi" w:cs="Times New Roman"/>
          <w:sz w:val="20"/>
          <w:szCs w:val="20"/>
        </w:rPr>
        <w:t> SO) zasielal predmet písomnej komunikácie aj prostredníctvom e-mailu. Za deň doručenia sa považuje deň doručenia písomnej verzie dokumentu.</w:t>
      </w:r>
    </w:p>
    <w:p w14:paraId="1AF0FD38" w14:textId="2D014A75" w:rsidR="00E3596A" w:rsidRPr="00515226" w:rsidRDefault="00E506BA" w:rsidP="00E47C56">
      <w:pPr>
        <w:pStyle w:val="2urove"/>
        <w:numPr>
          <w:ilvl w:val="0"/>
          <w:numId w:val="25"/>
        </w:numPr>
      </w:pPr>
      <w:bookmarkStart w:id="1256" w:name="_Toc455753540"/>
      <w:bookmarkStart w:id="1257" w:name="_Toc455753544"/>
      <w:bookmarkStart w:id="1258" w:name="_Toc474402161"/>
      <w:bookmarkStart w:id="1259" w:name="_Toc474403072"/>
      <w:bookmarkStart w:id="1260" w:name="_Toc474413700"/>
      <w:bookmarkStart w:id="1261" w:name="_Toc478449779"/>
      <w:bookmarkStart w:id="1262" w:name="_Toc478463027"/>
      <w:bookmarkStart w:id="1263" w:name="_Toc478464164"/>
      <w:bookmarkStart w:id="1264" w:name="_Toc478469929"/>
      <w:bookmarkStart w:id="1265" w:name="_Toc478472487"/>
      <w:bookmarkStart w:id="1266" w:name="_Toc479584119"/>
      <w:bookmarkEnd w:id="1256"/>
      <w:bookmarkEnd w:id="1257"/>
      <w:r w:rsidRPr="00515226">
        <w:t xml:space="preserve">Poskytovanie </w:t>
      </w:r>
      <w:r w:rsidR="00E3596A" w:rsidRPr="00515226">
        <w:t>informácií</w:t>
      </w:r>
      <w:bookmarkEnd w:id="1258"/>
      <w:bookmarkEnd w:id="1259"/>
      <w:bookmarkEnd w:id="1260"/>
      <w:bookmarkEnd w:id="1261"/>
      <w:bookmarkEnd w:id="1262"/>
      <w:bookmarkEnd w:id="1263"/>
      <w:bookmarkEnd w:id="1264"/>
      <w:bookmarkEnd w:id="1265"/>
      <w:bookmarkEnd w:id="1266"/>
    </w:p>
    <w:p w14:paraId="21C83B17" w14:textId="491EE3A9" w:rsidR="00E506BA" w:rsidRDefault="00E3596A" w:rsidP="00E3596A">
      <w:pPr>
        <w:spacing w:after="120"/>
        <w:jc w:val="both"/>
        <w:rPr>
          <w:rFonts w:asciiTheme="minorHAnsi" w:hAnsiTheme="minorHAnsi" w:cs="Times New Roman"/>
          <w:sz w:val="20"/>
          <w:szCs w:val="20"/>
        </w:rPr>
      </w:pPr>
      <w:r w:rsidRPr="00515226">
        <w:rPr>
          <w:rFonts w:asciiTheme="minorHAnsi" w:hAnsiTheme="minorHAnsi" w:cs="Times New Roman"/>
          <w:sz w:val="20"/>
          <w:szCs w:val="20"/>
        </w:rPr>
        <w:t xml:space="preserve">Spôsoby </w:t>
      </w:r>
      <w:r w:rsidR="00E506BA" w:rsidRPr="00515226">
        <w:rPr>
          <w:rFonts w:asciiTheme="minorHAnsi" w:hAnsiTheme="minorHAnsi" w:cs="Times New Roman"/>
          <w:sz w:val="20"/>
          <w:szCs w:val="20"/>
        </w:rPr>
        <w:t>poskytovania informácií týkajúcich sa v</w:t>
      </w:r>
      <w:r w:rsidR="00633CC4">
        <w:rPr>
          <w:rFonts w:asciiTheme="minorHAnsi" w:hAnsiTheme="minorHAnsi" w:cs="Times New Roman"/>
          <w:sz w:val="20"/>
          <w:szCs w:val="20"/>
        </w:rPr>
        <w:t>ýzvy</w:t>
      </w:r>
      <w:r w:rsidR="00E506BA" w:rsidRPr="00515226">
        <w:rPr>
          <w:rFonts w:asciiTheme="minorHAnsi" w:hAnsiTheme="minorHAnsi" w:cs="Times New Roman"/>
          <w:sz w:val="20"/>
          <w:szCs w:val="20"/>
        </w:rPr>
        <w:t xml:space="preserve"> , vrátane kontaktných údajov, sú uvedené v</w:t>
      </w:r>
      <w:r w:rsidR="00633CC4">
        <w:rPr>
          <w:rFonts w:asciiTheme="minorHAnsi" w:hAnsiTheme="minorHAnsi" w:cs="Times New Roman"/>
          <w:sz w:val="20"/>
          <w:szCs w:val="20"/>
        </w:rPr>
        <w:t> </w:t>
      </w:r>
      <w:r w:rsidR="00E506BA" w:rsidRPr="00515226">
        <w:rPr>
          <w:rFonts w:asciiTheme="minorHAnsi" w:hAnsiTheme="minorHAnsi" w:cs="Times New Roman"/>
          <w:sz w:val="20"/>
          <w:szCs w:val="20"/>
        </w:rPr>
        <w:t>samotn</w:t>
      </w:r>
      <w:r w:rsidR="00633CC4">
        <w:rPr>
          <w:rFonts w:asciiTheme="minorHAnsi" w:hAnsiTheme="minorHAnsi" w:cs="Times New Roman"/>
          <w:sz w:val="20"/>
          <w:szCs w:val="20"/>
        </w:rPr>
        <w:t>ej výzve</w:t>
      </w:r>
      <w:r w:rsidR="00E506BA" w:rsidRPr="00515226">
        <w:rPr>
          <w:rFonts w:asciiTheme="minorHAnsi" w:hAnsiTheme="minorHAnsi" w:cs="Times New Roman"/>
          <w:sz w:val="20"/>
          <w:szCs w:val="20"/>
        </w:rPr>
        <w:t xml:space="preserve"> a na webovom </w:t>
      </w:r>
      <w:r w:rsidR="00E506BA" w:rsidRPr="00C34FAB">
        <w:rPr>
          <w:rFonts w:asciiTheme="minorHAnsi" w:hAnsiTheme="minorHAnsi" w:cs="Times New Roman"/>
          <w:sz w:val="20"/>
          <w:szCs w:val="20"/>
        </w:rPr>
        <w:t xml:space="preserve">sídle SO </w:t>
      </w:r>
      <w:hyperlink r:id="rId35" w:history="1">
        <w:r w:rsidR="00E506BA" w:rsidRPr="00C34FAB">
          <w:rPr>
            <w:rFonts w:asciiTheme="minorHAnsi" w:hAnsiTheme="minorHAnsi" w:cs="Times New Roman"/>
            <w:sz w:val="20"/>
            <w:szCs w:val="20"/>
          </w:rPr>
          <w:t>http://www.minv.sk/?OPLZ</w:t>
        </w:r>
      </w:hyperlink>
      <w:r w:rsidR="00E506BA" w:rsidRPr="00C34FAB">
        <w:rPr>
          <w:rFonts w:asciiTheme="minorHAnsi" w:hAnsiTheme="minorHAnsi" w:cs="Times New Roman"/>
          <w:sz w:val="20"/>
          <w:szCs w:val="20"/>
        </w:rPr>
        <w:t>. Zamestnanci SO</w:t>
      </w:r>
      <w:r w:rsidR="00E506BA" w:rsidRPr="00515226">
        <w:rPr>
          <w:rFonts w:asciiTheme="minorHAnsi" w:hAnsiTheme="minorHAnsi" w:cs="Times New Roman"/>
          <w:sz w:val="20"/>
          <w:szCs w:val="20"/>
        </w:rPr>
        <w:t xml:space="preserve"> neposkytujú žiadateľo</w:t>
      </w:r>
      <w:r w:rsidR="00FD68C3" w:rsidRPr="00515226">
        <w:rPr>
          <w:rFonts w:asciiTheme="minorHAnsi" w:hAnsiTheme="minorHAnsi" w:cs="Times New Roman"/>
          <w:sz w:val="20"/>
          <w:szCs w:val="20"/>
        </w:rPr>
        <w:t>vi</w:t>
      </w:r>
      <w:r w:rsidR="00E506BA" w:rsidRPr="00515226">
        <w:rPr>
          <w:rFonts w:asciiTheme="minorHAnsi" w:hAnsiTheme="minorHAnsi" w:cs="Times New Roman"/>
          <w:sz w:val="20"/>
          <w:szCs w:val="20"/>
        </w:rPr>
        <w:t xml:space="preserve"> a ani iným osobám žiadne informácie k stavu schvaľovania ŽoNFP, a to v žiadnej z fáz schvaľovacieho procesu.</w:t>
      </w:r>
    </w:p>
    <w:p w14:paraId="0E621888" w14:textId="5A71FC38" w:rsidR="000C0D4C" w:rsidRPr="00515226" w:rsidRDefault="000C0D4C" w:rsidP="00E3596A">
      <w:pPr>
        <w:spacing w:after="120"/>
        <w:jc w:val="both"/>
        <w:rPr>
          <w:rFonts w:asciiTheme="minorHAnsi" w:hAnsiTheme="minorHAnsi" w:cs="Times New Roman"/>
          <w:sz w:val="20"/>
          <w:szCs w:val="20"/>
        </w:rPr>
      </w:pPr>
      <w:r w:rsidRPr="000C0D4C" w:rsidDel="00CB4739">
        <w:rPr>
          <w:rFonts w:asciiTheme="minorHAnsi" w:eastAsia="Calibri" w:hAnsiTheme="minorHAnsi" w:cs="Times New Roman"/>
          <w:sz w:val="20"/>
          <w:szCs w:val="24"/>
        </w:rPr>
        <w:t>Upozorňujeme žiadateľov, aby priebežne sledovali webové sídlo SO, kde budú v prípade potreby zverejňované aktuálne informácie súvisiace s vyhlásenou výzvou, vrátane informácií o prípadných zmenách výzvy. Na webovom sídle SO sú zároveň dostupné aktuálne informácie o jednotlivých hodnotiacich kolách ako aj údaj o aktuálne disponibilnej alokácii na výzvu (v prípadoch otvorených výziev).</w:t>
      </w:r>
    </w:p>
    <w:p w14:paraId="7906745F" w14:textId="6B8C7628" w:rsidR="00150BCD" w:rsidRDefault="00FD68C3" w:rsidP="00150BCD">
      <w:pPr>
        <w:spacing w:after="120"/>
        <w:jc w:val="both"/>
        <w:rPr>
          <w:noProof/>
        </w:rPr>
      </w:pPr>
      <w:r w:rsidRPr="00515226">
        <w:rPr>
          <w:rFonts w:asciiTheme="minorHAnsi" w:hAnsiTheme="minorHAnsi" w:cs="Times New Roman"/>
          <w:sz w:val="20"/>
          <w:szCs w:val="20"/>
        </w:rPr>
        <w:t xml:space="preserve">Na žiadosti o informácie zasielané na SO poštou, faxom alebo elektronicky odpovedá SO písomne v adekvátnej lehote. </w:t>
      </w:r>
      <w:r w:rsidRPr="00515226">
        <w:rPr>
          <w:rFonts w:asciiTheme="minorHAnsi" w:eastAsia="Calibri" w:hAnsiTheme="minorHAnsi" w:cs="Times New Roman"/>
          <w:sz w:val="20"/>
          <w:szCs w:val="20"/>
        </w:rPr>
        <w:t xml:space="preserve">Pri </w:t>
      </w:r>
      <w:r w:rsidRPr="00150BCD">
        <w:rPr>
          <w:rFonts w:asciiTheme="minorHAnsi" w:eastAsia="Calibri" w:hAnsiTheme="minorHAnsi" w:cs="Times New Roman"/>
          <w:sz w:val="20"/>
          <w:szCs w:val="24"/>
        </w:rPr>
        <w:t>elektronickej</w:t>
      </w:r>
      <w:r w:rsidRPr="00515226">
        <w:rPr>
          <w:rFonts w:asciiTheme="minorHAnsi" w:eastAsia="Calibri" w:hAnsiTheme="minorHAnsi" w:cs="Times New Roman"/>
          <w:sz w:val="20"/>
          <w:szCs w:val="20"/>
        </w:rPr>
        <w:t xml:space="preserve"> komunikácii sa za záväzné považujú iba odpovede na otázky zaslané priamo na e-mail, uvedený vo v</w:t>
      </w:r>
      <w:r w:rsidR="000C0D4C">
        <w:rPr>
          <w:rFonts w:asciiTheme="minorHAnsi" w:eastAsia="Calibri" w:hAnsiTheme="minorHAnsi" w:cs="Times New Roman"/>
          <w:sz w:val="20"/>
          <w:szCs w:val="20"/>
        </w:rPr>
        <w:t>ýzve a žiadateľ v predmete správy uvedi</w:t>
      </w:r>
      <w:r w:rsidR="00150BCD">
        <w:rPr>
          <w:rFonts w:asciiTheme="minorHAnsi" w:eastAsia="Calibri" w:hAnsiTheme="minorHAnsi" w:cs="Times New Roman"/>
          <w:sz w:val="20"/>
          <w:szCs w:val="20"/>
        </w:rPr>
        <w:t xml:space="preserve">e </w:t>
      </w:r>
      <w:r w:rsidR="000C0D4C" w:rsidRPr="000C0D4C">
        <w:rPr>
          <w:rFonts w:asciiTheme="minorHAnsi" w:hAnsiTheme="minorHAnsi" w:cs="Times New Roman"/>
          <w:noProof/>
          <w:sz w:val="20"/>
          <w:szCs w:val="20"/>
          <w:lang w:eastAsia="cs-CZ"/>
        </w:rPr>
        <w:t>kód konkrétnej výzvy, v rámci ktorej zasiela svoju otázku</w:t>
      </w:r>
      <w:r w:rsidR="00150BCD">
        <w:rPr>
          <w:rFonts w:asciiTheme="minorHAnsi" w:hAnsiTheme="minorHAnsi" w:cs="Times New Roman"/>
          <w:noProof/>
          <w:sz w:val="20"/>
          <w:szCs w:val="20"/>
          <w:lang w:eastAsia="cs-CZ"/>
        </w:rPr>
        <w:t xml:space="preserve"> a </w:t>
      </w:r>
      <w:r w:rsidR="000C0D4C" w:rsidRPr="000C0D4C">
        <w:rPr>
          <w:rFonts w:asciiTheme="minorHAnsi" w:hAnsiTheme="minorHAnsi" w:cs="Times New Roman"/>
          <w:noProof/>
          <w:sz w:val="20"/>
        </w:rPr>
        <w:t>presný názov žiadateľa</w:t>
      </w:r>
      <w:r w:rsidR="00150BCD">
        <w:rPr>
          <w:noProof/>
        </w:rPr>
        <w:t>.</w:t>
      </w:r>
    </w:p>
    <w:p w14:paraId="1A669FC6" w14:textId="07AB5328" w:rsidR="00150BCD" w:rsidRPr="00150BCD" w:rsidRDefault="00150BCD" w:rsidP="00150BCD">
      <w:pPr>
        <w:spacing w:after="120"/>
        <w:jc w:val="both"/>
        <w:rPr>
          <w:rFonts w:asciiTheme="minorHAnsi" w:hAnsiTheme="minorHAnsi" w:cs="Times New Roman"/>
          <w:sz w:val="20"/>
          <w:szCs w:val="20"/>
        </w:rPr>
      </w:pPr>
      <w:r w:rsidRPr="00150BCD">
        <w:rPr>
          <w:rFonts w:asciiTheme="minorHAnsi" w:hAnsiTheme="minorHAnsi" w:cs="Times New Roman"/>
          <w:b/>
          <w:sz w:val="20"/>
          <w:szCs w:val="20"/>
        </w:rPr>
        <w:t>Často kladené otázky</w:t>
      </w:r>
      <w:r w:rsidRPr="00150BCD">
        <w:rPr>
          <w:rFonts w:asciiTheme="minorHAnsi" w:hAnsiTheme="minorHAnsi" w:cs="Times New Roman"/>
          <w:sz w:val="20"/>
          <w:szCs w:val="20"/>
        </w:rPr>
        <w:t xml:space="preserve"> žiadateľov všeobecného charakteru spolu s príslušnými odpoveďami sú zverejňované na webovom sídle SO (v kategórii: „často kladené otázky“). Odpovede zverejnené na webovom sídle alebo poskytnuté žiadateľovi v písomnej alebo elektronickej forme, sa považujú za záväzné a žiadateľ sa na ne môže v prípade potreby odvolávať. Odpovede zverejnené na webovom sídle sa nemenia s výnimkou prípadov, keď sa výrazným spôsobom na príslušnom webovom sídle označí zmena, ku ktorej došlo a uvedie sa dôvod zmeny.</w:t>
      </w:r>
    </w:p>
    <w:p w14:paraId="6E0C3AC1" w14:textId="2221F0C8" w:rsidR="00150BCD" w:rsidRDefault="00150BCD" w:rsidP="00150BCD">
      <w:pPr>
        <w:spacing w:after="120"/>
        <w:jc w:val="both"/>
        <w:rPr>
          <w:rFonts w:asciiTheme="minorHAnsi" w:hAnsiTheme="minorHAnsi" w:cs="Times New Roman"/>
          <w:sz w:val="20"/>
          <w:szCs w:val="20"/>
        </w:rPr>
      </w:pPr>
      <w:r w:rsidRPr="00150BCD">
        <w:rPr>
          <w:rFonts w:asciiTheme="minorHAnsi" w:hAnsiTheme="minorHAnsi" w:cs="Times New Roman"/>
          <w:sz w:val="20"/>
          <w:szCs w:val="20"/>
        </w:rPr>
        <w:t xml:space="preserve">Odpovede poskytnuté žiadateľovi ústnou formou sa nepovažujú za záväzné a žiadateľ sa na ne nemôže odvolávať. Týmto odsekom nie sú dotknuté povinnosti SO v zmysle zákona o slobodnom prístupe k </w:t>
      </w:r>
      <w:r>
        <w:rPr>
          <w:rFonts w:asciiTheme="minorHAnsi" w:hAnsiTheme="minorHAnsi" w:cs="Times New Roman"/>
          <w:sz w:val="20"/>
          <w:szCs w:val="20"/>
        </w:rPr>
        <w:t>i</w:t>
      </w:r>
      <w:r w:rsidRPr="00150BCD">
        <w:rPr>
          <w:rFonts w:asciiTheme="minorHAnsi" w:hAnsiTheme="minorHAnsi" w:cs="Times New Roman"/>
          <w:sz w:val="20"/>
          <w:szCs w:val="20"/>
        </w:rPr>
        <w:t>nformáciám.</w:t>
      </w:r>
    </w:p>
    <w:p w14:paraId="547831F9" w14:textId="0E9837D5" w:rsidR="00C6558E" w:rsidRDefault="00C6558E" w:rsidP="00150BCD">
      <w:pPr>
        <w:spacing w:after="120"/>
        <w:jc w:val="both"/>
        <w:rPr>
          <w:rFonts w:asciiTheme="minorHAnsi" w:hAnsiTheme="minorHAnsi" w:cs="Times New Roman"/>
          <w:sz w:val="20"/>
          <w:szCs w:val="20"/>
        </w:rPr>
      </w:pPr>
      <w:r w:rsidRPr="00150BCD">
        <w:rPr>
          <w:rFonts w:asciiTheme="minorHAnsi" w:hAnsiTheme="minorHAnsi" w:cs="Times New Roman"/>
          <w:sz w:val="20"/>
          <w:szCs w:val="20"/>
        </w:rPr>
        <w:t>Pre poskytovanie doplnkových informácií k výzvam je v kompetencii SO realizovať informačné semináre pre potenciálnych žiadateľov o NFP. Miesto, čas ich konania a možnosť účasti budú v zverejnené na webovom sídle SO.</w:t>
      </w:r>
    </w:p>
    <w:p w14:paraId="3B0FACF4" w14:textId="1CFAD579" w:rsidR="00E506BA" w:rsidRPr="00515226" w:rsidRDefault="00E506BA" w:rsidP="00E47C56">
      <w:pPr>
        <w:pStyle w:val="2urove"/>
        <w:numPr>
          <w:ilvl w:val="0"/>
          <w:numId w:val="25"/>
        </w:numPr>
      </w:pPr>
      <w:bookmarkStart w:id="1267" w:name="_Toc455753546"/>
      <w:bookmarkStart w:id="1268" w:name="_Toc455753549"/>
      <w:bookmarkStart w:id="1269" w:name="_Toc427137104"/>
      <w:bookmarkStart w:id="1270" w:name="_Toc427140470"/>
      <w:bookmarkStart w:id="1271" w:name="_Toc427142200"/>
      <w:bookmarkStart w:id="1272" w:name="_Toc427142395"/>
      <w:bookmarkStart w:id="1273" w:name="_Toc427143257"/>
      <w:bookmarkStart w:id="1274" w:name="_Toc427147229"/>
      <w:bookmarkStart w:id="1275" w:name="_Toc431457882"/>
      <w:bookmarkStart w:id="1276" w:name="_Toc433961906"/>
      <w:bookmarkStart w:id="1277" w:name="_Toc433963012"/>
      <w:bookmarkStart w:id="1278" w:name="_Toc440367353"/>
      <w:bookmarkStart w:id="1279" w:name="_Toc440377666"/>
      <w:bookmarkStart w:id="1280" w:name="_Toc453678134"/>
      <w:bookmarkStart w:id="1281" w:name="_Toc453679352"/>
      <w:bookmarkStart w:id="1282" w:name="_Toc455686345"/>
      <w:bookmarkStart w:id="1283" w:name="_Toc474402162"/>
      <w:bookmarkStart w:id="1284" w:name="_Toc474403073"/>
      <w:bookmarkStart w:id="1285" w:name="_Toc474413701"/>
      <w:bookmarkStart w:id="1286" w:name="_Toc478449780"/>
      <w:bookmarkStart w:id="1287" w:name="_Toc478463028"/>
      <w:bookmarkStart w:id="1288" w:name="_Toc478464165"/>
      <w:bookmarkStart w:id="1289" w:name="_Toc478469931"/>
      <w:bookmarkStart w:id="1290" w:name="_Toc478472488"/>
      <w:bookmarkStart w:id="1291" w:name="_Toc479584120"/>
      <w:bookmarkEnd w:id="1267"/>
      <w:bookmarkEnd w:id="1268"/>
      <w:r w:rsidRPr="00515226">
        <w:t>Zverejňovanie výsledkov schvaľovania ŽoNFP</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14:paraId="636AD9BD" w14:textId="24EBF11D" w:rsidR="00E506BA" w:rsidRPr="00515226" w:rsidRDefault="00E506BA" w:rsidP="00C844CB">
      <w:pPr>
        <w:spacing w:after="120"/>
        <w:jc w:val="both"/>
        <w:rPr>
          <w:rFonts w:asciiTheme="minorHAnsi" w:hAnsiTheme="minorHAnsi" w:cs="Times New Roman"/>
          <w:noProof/>
          <w:sz w:val="20"/>
          <w:szCs w:val="20"/>
          <w:lang w:eastAsia="cs-CZ"/>
        </w:rPr>
      </w:pPr>
      <w:r w:rsidRPr="00515226">
        <w:rPr>
          <w:rFonts w:asciiTheme="minorHAnsi" w:eastAsia="Calibri" w:hAnsiTheme="minorHAnsi" w:cs="Times New Roman"/>
          <w:sz w:val="20"/>
          <w:szCs w:val="20"/>
          <w:lang w:eastAsia="sk-SK"/>
        </w:rPr>
        <w:t xml:space="preserve">SO </w:t>
      </w:r>
      <w:r w:rsidRPr="00515226">
        <w:rPr>
          <w:rFonts w:asciiTheme="minorHAnsi" w:hAnsiTheme="minorHAnsi" w:cs="Times New Roman"/>
          <w:sz w:val="20"/>
          <w:szCs w:val="20"/>
        </w:rPr>
        <w:t>zverejní</w:t>
      </w:r>
      <w:r w:rsidRPr="00515226">
        <w:rPr>
          <w:rFonts w:asciiTheme="minorHAnsi" w:eastAsia="Calibri" w:hAnsiTheme="minorHAnsi" w:cs="Times New Roman"/>
          <w:sz w:val="20"/>
          <w:szCs w:val="20"/>
          <w:lang w:eastAsia="sk-SK"/>
        </w:rPr>
        <w:t xml:space="preserve"> na svojom webovom sídle do 60 pracovných dní od skončenia rozhodovania o ŽoNFP pre každ</w:t>
      </w:r>
      <w:r w:rsidR="001149A6">
        <w:rPr>
          <w:rFonts w:asciiTheme="minorHAnsi" w:eastAsia="Calibri" w:hAnsiTheme="minorHAnsi" w:cs="Times New Roman"/>
          <w:sz w:val="20"/>
          <w:szCs w:val="20"/>
          <w:lang w:eastAsia="sk-SK"/>
        </w:rPr>
        <w:t>ú</w:t>
      </w:r>
      <w:r w:rsidRPr="00515226">
        <w:rPr>
          <w:rFonts w:asciiTheme="minorHAnsi" w:eastAsia="Calibri" w:hAnsiTheme="minorHAnsi" w:cs="Times New Roman"/>
          <w:sz w:val="20"/>
          <w:szCs w:val="20"/>
          <w:lang w:eastAsia="sk-SK"/>
        </w:rPr>
        <w:t xml:space="preserve"> v</w:t>
      </w:r>
      <w:r w:rsidR="001149A6">
        <w:rPr>
          <w:rFonts w:asciiTheme="minorHAnsi" w:eastAsia="Calibri" w:hAnsiTheme="minorHAnsi" w:cs="Times New Roman"/>
          <w:sz w:val="20"/>
          <w:szCs w:val="20"/>
          <w:lang w:eastAsia="sk-SK"/>
        </w:rPr>
        <w:t>ýzvu</w:t>
      </w:r>
      <w:r w:rsidRPr="00515226">
        <w:rPr>
          <w:rFonts w:asciiTheme="minorHAnsi" w:eastAsia="Calibri" w:hAnsiTheme="minorHAnsi" w:cs="Times New Roman"/>
          <w:sz w:val="20"/>
          <w:szCs w:val="20"/>
          <w:lang w:eastAsia="sk-SK"/>
        </w:rPr>
        <w:t xml:space="preserve"> </w:t>
      </w:r>
      <w:r w:rsidRPr="00515226">
        <w:rPr>
          <w:rFonts w:asciiTheme="minorHAnsi" w:eastAsia="Calibri" w:hAnsiTheme="minorHAnsi" w:cs="Times New Roman"/>
          <w:b/>
          <w:sz w:val="20"/>
          <w:szCs w:val="20"/>
          <w:lang w:eastAsia="sk-SK"/>
        </w:rPr>
        <w:t>zoznam schválených</w:t>
      </w:r>
      <w:r w:rsidR="00E3596A" w:rsidRPr="00515226">
        <w:rPr>
          <w:rFonts w:asciiTheme="minorHAnsi" w:eastAsia="Calibri" w:hAnsiTheme="minorHAnsi" w:cs="Times New Roman"/>
          <w:b/>
          <w:sz w:val="20"/>
          <w:szCs w:val="20"/>
          <w:lang w:eastAsia="sk-SK"/>
        </w:rPr>
        <w:t>/</w:t>
      </w:r>
      <w:r w:rsidR="00E3596A" w:rsidRPr="00515226">
        <w:rPr>
          <w:rFonts w:asciiTheme="minorHAnsi" w:eastAsia="Calibri" w:hAnsiTheme="minorHAnsi" w:cs="Times New Roman"/>
          <w:b/>
          <w:sz w:val="20"/>
          <w:szCs w:val="20"/>
        </w:rPr>
        <w:t xml:space="preserve">neschválených </w:t>
      </w:r>
      <w:r w:rsidRPr="00515226">
        <w:rPr>
          <w:rFonts w:asciiTheme="minorHAnsi" w:eastAsia="Calibri" w:hAnsiTheme="minorHAnsi" w:cs="Times New Roman"/>
          <w:b/>
          <w:sz w:val="20"/>
          <w:szCs w:val="20"/>
          <w:lang w:eastAsia="sk-SK"/>
        </w:rPr>
        <w:t>ŽoNFP</w:t>
      </w:r>
      <w:r w:rsidR="002E5499" w:rsidRPr="002E5499">
        <w:rPr>
          <w:rFonts w:asciiTheme="minorHAnsi" w:eastAsia="Calibri" w:hAnsiTheme="minorHAnsi" w:cs="Times New Roman"/>
          <w:b/>
          <w:sz w:val="20"/>
          <w:szCs w:val="20"/>
          <w:lang w:eastAsia="sk-SK"/>
        </w:rPr>
        <w:t xml:space="preserve"> </w:t>
      </w:r>
      <w:r w:rsidR="002E5499" w:rsidRPr="00C6558E">
        <w:rPr>
          <w:rFonts w:asciiTheme="minorHAnsi" w:eastAsia="Calibri" w:hAnsiTheme="minorHAnsi" w:cs="Times New Roman"/>
          <w:sz w:val="20"/>
          <w:szCs w:val="20"/>
          <w:lang w:eastAsia="sk-SK"/>
        </w:rPr>
        <w:t>(v poradí určenom na základe aplikácie kritérií pre výber projektov)</w:t>
      </w:r>
      <w:r w:rsidRPr="00515226">
        <w:rPr>
          <w:rFonts w:asciiTheme="minorHAnsi" w:eastAsia="Calibri" w:hAnsiTheme="minorHAnsi" w:cs="Times New Roman"/>
          <w:sz w:val="20"/>
          <w:szCs w:val="20"/>
          <w:lang w:eastAsia="sk-SK"/>
        </w:rPr>
        <w:t>, ktorý obsahuje:</w:t>
      </w:r>
    </w:p>
    <w:p w14:paraId="15302458" w14:textId="03598C50" w:rsidR="00E506BA" w:rsidRPr="00515226" w:rsidRDefault="00E506BA" w:rsidP="00E47C56">
      <w:pPr>
        <w:pStyle w:val="bodky2"/>
        <w:numPr>
          <w:ilvl w:val="0"/>
          <w:numId w:val="6"/>
        </w:numPr>
        <w:spacing w:line="276" w:lineRule="auto"/>
        <w:rPr>
          <w:noProof/>
        </w:rPr>
      </w:pPr>
      <w:r w:rsidRPr="00515226">
        <w:rPr>
          <w:noProof/>
        </w:rPr>
        <w:t>meno a priezvisko</w:t>
      </w:r>
      <w:r w:rsidR="00FD68C3" w:rsidRPr="00515226">
        <w:rPr>
          <w:noProof/>
        </w:rPr>
        <w:t>,</w:t>
      </w:r>
      <w:r w:rsidRPr="00515226">
        <w:rPr>
          <w:noProof/>
        </w:rPr>
        <w:t>fyzickej osoby alebo obchodné meno a identifikačné číslo právnickej osoby, ktorá požiadala o poskytnutie príspevku,</w:t>
      </w:r>
    </w:p>
    <w:p w14:paraId="72EF0108" w14:textId="77777777" w:rsidR="00E506BA" w:rsidRPr="00515226" w:rsidRDefault="00E506BA" w:rsidP="00E47C56">
      <w:pPr>
        <w:pStyle w:val="bodky2"/>
        <w:numPr>
          <w:ilvl w:val="0"/>
          <w:numId w:val="6"/>
        </w:numPr>
        <w:spacing w:line="276" w:lineRule="auto"/>
        <w:rPr>
          <w:noProof/>
        </w:rPr>
      </w:pPr>
      <w:r w:rsidRPr="00515226">
        <w:rPr>
          <w:noProof/>
        </w:rPr>
        <w:t>názov projektu,</w:t>
      </w:r>
    </w:p>
    <w:p w14:paraId="56079188" w14:textId="038FD089" w:rsidR="00E506BA" w:rsidRPr="00515226" w:rsidRDefault="00E506BA" w:rsidP="00E47C56">
      <w:pPr>
        <w:pStyle w:val="bodky2"/>
        <w:numPr>
          <w:ilvl w:val="0"/>
          <w:numId w:val="6"/>
        </w:numPr>
        <w:spacing w:line="276" w:lineRule="auto"/>
        <w:rPr>
          <w:noProof/>
        </w:rPr>
      </w:pPr>
      <w:r w:rsidRPr="00515226">
        <w:rPr>
          <w:noProof/>
        </w:rPr>
        <w:t>výšku schváleného príspevku</w:t>
      </w:r>
      <w:r w:rsidR="00E3596A" w:rsidRPr="00515226">
        <w:rPr>
          <w:noProof/>
        </w:rPr>
        <w:t>/dôvody neschválenia ŽoNFP,</w:t>
      </w:r>
    </w:p>
    <w:p w14:paraId="7B66F188" w14:textId="77777777" w:rsidR="00E506BA" w:rsidRDefault="00E506BA" w:rsidP="00E47C56">
      <w:pPr>
        <w:pStyle w:val="bodky2"/>
        <w:numPr>
          <w:ilvl w:val="0"/>
          <w:numId w:val="6"/>
        </w:numPr>
        <w:spacing w:line="276" w:lineRule="auto"/>
        <w:rPr>
          <w:noProof/>
        </w:rPr>
      </w:pPr>
      <w:r w:rsidRPr="00515226">
        <w:rPr>
          <w:noProof/>
        </w:rPr>
        <w:t>zoznam odborných hodnotiteľov, v rozsahu titul, meno, priezvisko.</w:t>
      </w:r>
    </w:p>
    <w:p w14:paraId="377C9DE6" w14:textId="77777777" w:rsidR="00EA448F" w:rsidRPr="00515226" w:rsidRDefault="00EA448F" w:rsidP="00EA448F">
      <w:pPr>
        <w:pStyle w:val="bodky2"/>
        <w:spacing w:line="276" w:lineRule="auto"/>
        <w:ind w:firstLine="0"/>
        <w:rPr>
          <w:noProof/>
        </w:rPr>
      </w:pPr>
    </w:p>
    <w:p w14:paraId="1E8B81F0" w14:textId="044D8F26" w:rsidR="002E5499" w:rsidRPr="002E5499" w:rsidRDefault="002E5499" w:rsidP="00E47C56">
      <w:pPr>
        <w:pStyle w:val="2urove"/>
        <w:numPr>
          <w:ilvl w:val="0"/>
          <w:numId w:val="25"/>
        </w:numPr>
      </w:pPr>
      <w:bookmarkStart w:id="1292" w:name="_Toc478449781"/>
      <w:bookmarkStart w:id="1293" w:name="_Toc478463029"/>
      <w:bookmarkStart w:id="1294" w:name="_Toc478464166"/>
      <w:bookmarkStart w:id="1295" w:name="_Toc478469932"/>
      <w:bookmarkStart w:id="1296" w:name="_Toc478472489"/>
      <w:bookmarkStart w:id="1297" w:name="_Toc479584121"/>
      <w:r w:rsidRPr="002E5499">
        <w:lastRenderedPageBreak/>
        <w:t>Informácie o uzatvorených Zmluvách o NFP</w:t>
      </w:r>
      <w:bookmarkEnd w:id="1292"/>
      <w:bookmarkEnd w:id="1293"/>
      <w:bookmarkEnd w:id="1294"/>
      <w:bookmarkEnd w:id="1295"/>
      <w:bookmarkEnd w:id="1296"/>
      <w:bookmarkEnd w:id="1297"/>
    </w:p>
    <w:p w14:paraId="6155CA7E" w14:textId="77777777" w:rsidR="002E5499" w:rsidRDefault="00E506BA" w:rsidP="00E506BA">
      <w:pPr>
        <w:autoSpaceDE w:val="0"/>
        <w:autoSpaceDN w:val="0"/>
        <w:adjustRightInd w:val="0"/>
        <w:spacing w:after="120"/>
        <w:jc w:val="both"/>
        <w:rPr>
          <w:rFonts w:asciiTheme="minorHAnsi" w:eastAsia="Times New Roman" w:hAnsiTheme="minorHAnsi" w:cs="Times New Roman"/>
          <w:sz w:val="20"/>
          <w:szCs w:val="20"/>
          <w:lang w:eastAsia="sk-SK"/>
        </w:rPr>
      </w:pPr>
      <w:r w:rsidRPr="00515226">
        <w:rPr>
          <w:rFonts w:asciiTheme="minorHAnsi" w:eastAsia="Times New Roman" w:hAnsiTheme="minorHAnsi" w:cs="Times New Roman"/>
          <w:sz w:val="20"/>
          <w:szCs w:val="20"/>
          <w:lang w:eastAsia="sk-SK"/>
        </w:rPr>
        <w:t xml:space="preserve">CKO na základe údajov poskytnutých od SO zverejňuje podľa zákona o príspevku z EŠIF na svojom webovom sídle </w:t>
      </w:r>
      <w:r w:rsidRPr="00515226">
        <w:rPr>
          <w:rFonts w:asciiTheme="minorHAnsi" w:eastAsia="Times New Roman" w:hAnsiTheme="minorHAnsi" w:cs="Times New Roman"/>
          <w:b/>
          <w:sz w:val="20"/>
          <w:szCs w:val="20"/>
          <w:lang w:eastAsia="sk-SK"/>
        </w:rPr>
        <w:t>údaje o Zmluvách o NFP</w:t>
      </w:r>
      <w:r w:rsidRPr="00515226">
        <w:rPr>
          <w:rFonts w:asciiTheme="minorHAnsi" w:eastAsia="Times New Roman" w:hAnsiTheme="minorHAnsi" w:cs="Times New Roman"/>
          <w:sz w:val="20"/>
          <w:szCs w:val="20"/>
          <w:lang w:eastAsia="sk-SK"/>
        </w:rPr>
        <w:t>, ktoré nadobudli účinnosť a o právoplatných rozhodnutiach podľa §16 ods. 2 zákona o príspevku z EŠIF. Rozsah zverejňovaných informácií o</w:t>
      </w:r>
      <w:r w:rsidR="00C844CB" w:rsidRPr="00515226">
        <w:rPr>
          <w:rFonts w:asciiTheme="minorHAnsi" w:eastAsia="Times New Roman" w:hAnsiTheme="minorHAnsi" w:cs="Times New Roman"/>
          <w:sz w:val="20"/>
          <w:szCs w:val="20"/>
          <w:lang w:eastAsia="sk-SK"/>
        </w:rPr>
        <w:t> </w:t>
      </w:r>
      <w:r w:rsidRPr="00515226">
        <w:rPr>
          <w:rFonts w:asciiTheme="minorHAnsi" w:eastAsia="Times New Roman" w:hAnsiTheme="minorHAnsi" w:cs="Times New Roman"/>
          <w:sz w:val="20"/>
          <w:szCs w:val="20"/>
          <w:lang w:eastAsia="sk-SK"/>
        </w:rPr>
        <w:t>zazmluvnených projektoch je definovaný v § 48 ods. 5 zákona o príspevku z EŠIF.</w:t>
      </w:r>
    </w:p>
    <w:p w14:paraId="5DF0F3DA" w14:textId="1036D11B" w:rsidR="00E506BA" w:rsidRPr="002E5499" w:rsidRDefault="002E5499" w:rsidP="00E47C56">
      <w:pPr>
        <w:pStyle w:val="2urove"/>
        <w:numPr>
          <w:ilvl w:val="0"/>
          <w:numId w:val="25"/>
        </w:numPr>
      </w:pPr>
      <w:bookmarkStart w:id="1298" w:name="_Toc478449782"/>
      <w:bookmarkStart w:id="1299" w:name="_Toc478463030"/>
      <w:bookmarkStart w:id="1300" w:name="_Toc478464167"/>
      <w:bookmarkStart w:id="1301" w:name="_Toc478469933"/>
      <w:bookmarkStart w:id="1302" w:name="_Toc478472490"/>
      <w:bookmarkStart w:id="1303" w:name="_Toc479584122"/>
      <w:r w:rsidRPr="002E5499">
        <w:t>Spracovávanie osobných údajov</w:t>
      </w:r>
      <w:bookmarkEnd w:id="1298"/>
      <w:bookmarkEnd w:id="1299"/>
      <w:bookmarkEnd w:id="1300"/>
      <w:bookmarkEnd w:id="1301"/>
      <w:bookmarkEnd w:id="1302"/>
      <w:bookmarkEnd w:id="1303"/>
    </w:p>
    <w:p w14:paraId="2ECE883C" w14:textId="77777777" w:rsidR="00E506BA" w:rsidRPr="00515226" w:rsidRDefault="00E506BA" w:rsidP="00E506BA">
      <w:pPr>
        <w:spacing w:after="120"/>
        <w:jc w:val="both"/>
        <w:rPr>
          <w:rFonts w:asciiTheme="minorHAnsi" w:eastAsia="Times New Roman" w:hAnsiTheme="minorHAnsi" w:cs="Times New Roman"/>
          <w:sz w:val="20"/>
          <w:szCs w:val="20"/>
          <w:lang w:eastAsia="sk-SK"/>
        </w:rPr>
      </w:pPr>
      <w:r w:rsidRPr="00515226">
        <w:rPr>
          <w:rFonts w:asciiTheme="minorHAnsi" w:eastAsia="Times New Roman" w:hAnsiTheme="minorHAnsi" w:cs="Times New Roman"/>
          <w:sz w:val="20"/>
          <w:szCs w:val="20"/>
          <w:lang w:eastAsia="sk-SK"/>
        </w:rPr>
        <w:t xml:space="preserve">Na </w:t>
      </w:r>
      <w:r w:rsidRPr="00515226">
        <w:rPr>
          <w:rFonts w:asciiTheme="minorHAnsi" w:eastAsia="Times New Roman" w:hAnsiTheme="minorHAnsi" w:cs="Times New Roman"/>
          <w:b/>
          <w:sz w:val="20"/>
          <w:szCs w:val="20"/>
          <w:lang w:eastAsia="sk-SK"/>
        </w:rPr>
        <w:t>spracovávanie osobných údajov</w:t>
      </w:r>
      <w:r w:rsidRPr="00515226">
        <w:rPr>
          <w:rFonts w:asciiTheme="minorHAnsi" w:eastAsia="Times New Roman" w:hAnsiTheme="minorHAnsi" w:cs="Times New Roman"/>
          <w:sz w:val="20"/>
          <w:szCs w:val="20"/>
          <w:lang w:eastAsia="sk-SK"/>
        </w:rPr>
        <w:t xml:space="preserve"> v súvislosti so zverejňovaním údajov, ako aj všeobecne s postupom v konaní o ŽoNFP a počas implementácie projektov, sa vzťahuje § 47 zákona o príspevku z EŠIF.</w:t>
      </w:r>
    </w:p>
    <w:p w14:paraId="5D1633E2" w14:textId="16A2CD20" w:rsidR="00FD68C3" w:rsidRPr="00515226" w:rsidRDefault="00FD68C3" w:rsidP="00A63821">
      <w:pPr>
        <w:pStyle w:val="2urove"/>
      </w:pPr>
      <w:bookmarkStart w:id="1304" w:name="_Toc474402163"/>
      <w:bookmarkStart w:id="1305" w:name="_Toc474403074"/>
      <w:bookmarkStart w:id="1306" w:name="_Toc474413702"/>
      <w:bookmarkStart w:id="1307" w:name="_Toc445295854"/>
      <w:bookmarkStart w:id="1308" w:name="_Toc445303133"/>
      <w:bookmarkStart w:id="1309" w:name="_Toc478449783"/>
      <w:bookmarkStart w:id="1310" w:name="_Toc478463031"/>
      <w:bookmarkStart w:id="1311" w:name="_Toc478464168"/>
      <w:bookmarkStart w:id="1312" w:name="_Toc478469934"/>
      <w:bookmarkStart w:id="1313" w:name="_Toc478472491"/>
      <w:bookmarkStart w:id="1314" w:name="_Toc479584123"/>
      <w:r w:rsidRPr="00515226">
        <w:t>Informovanie verejnosti Prijímateľom</w:t>
      </w:r>
      <w:bookmarkEnd w:id="1304"/>
      <w:bookmarkEnd w:id="1305"/>
      <w:bookmarkEnd w:id="1306"/>
      <w:bookmarkEnd w:id="1307"/>
      <w:bookmarkEnd w:id="1308"/>
      <w:bookmarkEnd w:id="1309"/>
      <w:bookmarkEnd w:id="1310"/>
      <w:bookmarkEnd w:id="1311"/>
      <w:bookmarkEnd w:id="1312"/>
      <w:bookmarkEnd w:id="1313"/>
      <w:bookmarkEnd w:id="1314"/>
    </w:p>
    <w:p w14:paraId="37D14277" w14:textId="682C1B05" w:rsidR="00FD68C3" w:rsidRPr="00515226" w:rsidRDefault="00FD68C3" w:rsidP="00FD68C3">
      <w:pPr>
        <w:spacing w:after="120"/>
        <w:jc w:val="both"/>
        <w:rPr>
          <w:rFonts w:asciiTheme="minorHAnsi" w:eastAsia="Calibri" w:hAnsiTheme="minorHAnsi" w:cs="Times New Roman"/>
          <w:sz w:val="20"/>
          <w:szCs w:val="20"/>
          <w:lang w:eastAsia="sk-SK"/>
        </w:rPr>
      </w:pPr>
      <w:r w:rsidRPr="00515226">
        <w:rPr>
          <w:rFonts w:asciiTheme="minorHAnsi" w:eastAsia="Calibri" w:hAnsiTheme="minorHAnsi" w:cs="Times New Roman"/>
          <w:sz w:val="20"/>
          <w:szCs w:val="20"/>
          <w:lang w:eastAsia="sk-SK"/>
        </w:rPr>
        <w:t>Prijímateľ je povinný pri zabezpečovaní informovania verejnosti postupovať v súlade s</w:t>
      </w:r>
      <w:r w:rsidR="00C844CB" w:rsidRPr="00515226">
        <w:rPr>
          <w:rFonts w:asciiTheme="minorHAnsi" w:eastAsia="Calibri" w:hAnsiTheme="minorHAnsi" w:cs="Times New Roman"/>
          <w:sz w:val="20"/>
          <w:szCs w:val="20"/>
          <w:lang w:eastAsia="sk-SK"/>
        </w:rPr>
        <w:t> príslušným článkom VZP Zmluvy o NFP</w:t>
      </w:r>
      <w:r w:rsidRPr="00515226">
        <w:rPr>
          <w:rFonts w:asciiTheme="minorHAnsi" w:eastAsia="Calibri" w:hAnsiTheme="minorHAnsi" w:cs="Times New Roman"/>
          <w:sz w:val="20"/>
          <w:szCs w:val="20"/>
          <w:lang w:eastAsia="sk-SK"/>
        </w:rPr>
        <w:t>.</w:t>
      </w:r>
    </w:p>
    <w:p w14:paraId="42BD9EBA" w14:textId="44B8608E" w:rsidR="002E60C1" w:rsidRDefault="00C844CB" w:rsidP="00BC4998">
      <w:pPr>
        <w:spacing w:after="120"/>
        <w:jc w:val="both"/>
        <w:rPr>
          <w:rFonts w:asciiTheme="minorHAnsi" w:eastAsia="Calibri" w:hAnsiTheme="minorHAnsi" w:cs="Times New Roman"/>
          <w:sz w:val="20"/>
          <w:szCs w:val="20"/>
          <w:lang w:eastAsia="sk-SK"/>
        </w:rPr>
      </w:pPr>
      <w:r w:rsidRPr="00515226">
        <w:rPr>
          <w:rFonts w:asciiTheme="minorHAnsi" w:eastAsia="Calibri" w:hAnsiTheme="minorHAnsi" w:cs="Times New Roman"/>
          <w:sz w:val="20"/>
          <w:szCs w:val="20"/>
          <w:lang w:eastAsia="sk-SK"/>
        </w:rPr>
        <w:t>Presné postupy týkajúce sa informovania a komunikácie o projekte, ktorými je Prijímateľ povinný sa riadiť, sú uvedené v aktuálnej verzii Manuálu pre informovanie a komunikáciu pre Prijímateľov v rámci EŠIF - OP ĽZ</w:t>
      </w:r>
      <w:r w:rsidR="00BC4998" w:rsidRPr="00515226">
        <w:rPr>
          <w:rFonts w:asciiTheme="minorHAnsi" w:eastAsia="Calibri" w:hAnsiTheme="minorHAnsi" w:cs="Times New Roman"/>
          <w:sz w:val="20"/>
          <w:szCs w:val="20"/>
          <w:lang w:eastAsia="sk-SK"/>
        </w:rPr>
        <w:t xml:space="preserve">. </w:t>
      </w:r>
      <w:r w:rsidRPr="00515226">
        <w:rPr>
          <w:rFonts w:asciiTheme="minorHAnsi" w:eastAsia="Calibri" w:hAnsiTheme="minorHAnsi" w:cs="Times New Roman"/>
          <w:sz w:val="20"/>
          <w:szCs w:val="20"/>
          <w:lang w:eastAsia="sk-SK"/>
        </w:rPr>
        <w:t xml:space="preserve">Uvedený manuál je spolu s prílohami dostupný na webovom sídle RO pre OP ĽZ www.employment.gov.sk a rovnako tak na webovej stránke SO </w:t>
      </w:r>
      <w:hyperlink r:id="rId36" w:history="1">
        <w:r w:rsidRPr="00515226">
          <w:rPr>
            <w:rFonts w:asciiTheme="minorHAnsi" w:eastAsia="Calibri" w:hAnsiTheme="minorHAnsi" w:cs="Times New Roman"/>
            <w:sz w:val="20"/>
            <w:szCs w:val="20"/>
            <w:lang w:eastAsia="sk-SK"/>
          </w:rPr>
          <w:t>http://www.minv.sk/?loga-a-graficke-predlohy-1</w:t>
        </w:r>
      </w:hyperlink>
      <w:r w:rsidR="00BC4998" w:rsidRPr="00515226">
        <w:rPr>
          <w:rFonts w:asciiTheme="minorHAnsi" w:eastAsia="Calibri" w:hAnsiTheme="minorHAnsi" w:cs="Times New Roman"/>
          <w:sz w:val="20"/>
          <w:szCs w:val="20"/>
          <w:lang w:eastAsia="sk-SK"/>
        </w:rPr>
        <w:t xml:space="preserve"> </w:t>
      </w:r>
      <w:r w:rsidRPr="00515226">
        <w:rPr>
          <w:rFonts w:asciiTheme="minorHAnsi" w:eastAsia="Calibri" w:hAnsiTheme="minorHAnsi" w:cs="Times New Roman"/>
          <w:sz w:val="20"/>
          <w:szCs w:val="20"/>
          <w:lang w:eastAsia="sk-SK"/>
        </w:rPr>
        <w:t>.</w:t>
      </w:r>
      <w:bookmarkStart w:id="1315" w:name="_Toc455753556"/>
      <w:bookmarkStart w:id="1316" w:name="_Toc455753557"/>
      <w:bookmarkStart w:id="1317" w:name="_Toc426977345"/>
      <w:bookmarkStart w:id="1318" w:name="_Toc426977430"/>
      <w:bookmarkStart w:id="1319" w:name="_Toc445295858"/>
      <w:bookmarkStart w:id="1320" w:name="_Toc445303137"/>
      <w:bookmarkEnd w:id="1315"/>
      <w:bookmarkEnd w:id="1316"/>
    </w:p>
    <w:p w14:paraId="0472FE7E" w14:textId="77777777" w:rsidR="002E5499" w:rsidRDefault="002E5499" w:rsidP="00BC4998">
      <w:pPr>
        <w:spacing w:after="120"/>
        <w:jc w:val="both"/>
        <w:rPr>
          <w:rFonts w:asciiTheme="minorHAnsi" w:eastAsia="Calibri" w:hAnsiTheme="minorHAnsi" w:cs="Times New Roman"/>
          <w:sz w:val="20"/>
          <w:szCs w:val="20"/>
          <w:lang w:eastAsia="sk-SK"/>
        </w:rPr>
      </w:pPr>
    </w:p>
    <w:p w14:paraId="30DCF77C" w14:textId="77777777" w:rsidR="00EA448F" w:rsidRPr="00515226" w:rsidRDefault="00EA448F" w:rsidP="00BC4998">
      <w:pPr>
        <w:spacing w:after="120"/>
        <w:jc w:val="both"/>
        <w:rPr>
          <w:rFonts w:asciiTheme="minorHAnsi" w:eastAsia="Calibri" w:hAnsiTheme="minorHAnsi" w:cs="Times New Roman"/>
          <w:sz w:val="20"/>
          <w:szCs w:val="20"/>
          <w:lang w:eastAsia="sk-SK"/>
        </w:rPr>
      </w:pPr>
    </w:p>
    <w:p w14:paraId="0D48023C" w14:textId="379588CE" w:rsidR="00F42FA7" w:rsidRPr="002E79BE" w:rsidRDefault="00BF4CB3" w:rsidP="00EA448F">
      <w:pPr>
        <w:pStyle w:val="1"/>
      </w:pPr>
      <w:bookmarkStart w:id="1321" w:name="_Toc474402164"/>
      <w:bookmarkStart w:id="1322" w:name="_Toc474403075"/>
      <w:bookmarkStart w:id="1323" w:name="_Toc474413703"/>
      <w:bookmarkStart w:id="1324" w:name="_Toc478449784"/>
      <w:bookmarkStart w:id="1325" w:name="_Toc478463032"/>
      <w:bookmarkStart w:id="1326" w:name="_Toc478464169"/>
      <w:bookmarkStart w:id="1327" w:name="_Toc478469935"/>
      <w:bookmarkStart w:id="1328" w:name="_Toc478472492"/>
      <w:bookmarkStart w:id="1329" w:name="_Toc479584124"/>
      <w:r w:rsidRPr="002E79BE">
        <w:t>Z</w:t>
      </w:r>
      <w:r w:rsidR="00F42FA7" w:rsidRPr="002E79BE">
        <w:t>oznam príloh</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p>
    <w:p w14:paraId="1439AECC" w14:textId="673BEB01" w:rsidR="002F0C85" w:rsidRPr="00515226" w:rsidRDefault="002F0C85" w:rsidP="002F0C85">
      <w:r w:rsidRPr="00515226">
        <w:rPr>
          <w:rFonts w:asciiTheme="minorHAnsi" w:hAnsiTheme="minorHAnsi"/>
          <w:sz w:val="20"/>
          <w:szCs w:val="20"/>
        </w:rPr>
        <w:t xml:space="preserve">Príloha č. </w:t>
      </w:r>
      <w:r w:rsidR="000C0D4C">
        <w:rPr>
          <w:rFonts w:asciiTheme="minorHAnsi" w:hAnsiTheme="minorHAnsi"/>
          <w:sz w:val="20"/>
          <w:szCs w:val="20"/>
        </w:rPr>
        <w:t>1</w:t>
      </w:r>
      <w:r w:rsidRPr="00515226">
        <w:rPr>
          <w:rFonts w:asciiTheme="minorHAnsi" w:hAnsiTheme="minorHAnsi"/>
          <w:sz w:val="20"/>
          <w:szCs w:val="20"/>
        </w:rPr>
        <w:t xml:space="preserve"> </w:t>
      </w:r>
      <w:r w:rsidRPr="00515226">
        <w:rPr>
          <w:rFonts w:asciiTheme="minorHAnsi" w:hAnsiTheme="minorHAnsi"/>
          <w:sz w:val="20"/>
          <w:szCs w:val="20"/>
        </w:rPr>
        <w:tab/>
        <w:t>Prieskum trhových cien</w:t>
      </w:r>
    </w:p>
    <w:p w14:paraId="72686B38" w14:textId="219CA9BD" w:rsidR="008B13B4" w:rsidRPr="00515226" w:rsidRDefault="008B13B4" w:rsidP="002F0C85"/>
    <w:sectPr w:rsidR="008B13B4" w:rsidRPr="00515226" w:rsidSect="00BB6FF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BC33A" w14:textId="77777777" w:rsidR="00682941" w:rsidRDefault="00682941" w:rsidP="006170D0">
      <w:pPr>
        <w:spacing w:after="0" w:line="240" w:lineRule="auto"/>
      </w:pPr>
      <w:r>
        <w:separator/>
      </w:r>
    </w:p>
  </w:endnote>
  <w:endnote w:type="continuationSeparator" w:id="0">
    <w:p w14:paraId="014D5372" w14:textId="77777777" w:rsidR="00682941" w:rsidRDefault="00682941" w:rsidP="006170D0">
      <w:pPr>
        <w:spacing w:after="0" w:line="240" w:lineRule="auto"/>
      </w:pPr>
      <w:r>
        <w:continuationSeparator/>
      </w:r>
    </w:p>
  </w:endnote>
  <w:endnote w:type="continuationNotice" w:id="1">
    <w:p w14:paraId="67E1E431" w14:textId="77777777" w:rsidR="00682941" w:rsidRDefault="006829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mic Sans MS">
    <w:panose1 w:val="030F0702030302020204"/>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39CCA" w14:textId="77777777" w:rsidR="006C49DC" w:rsidRDefault="006C49DC">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B70B0" w14:textId="2C5FF7E0" w:rsidR="00721C97" w:rsidRPr="006170D0" w:rsidRDefault="00721C97" w:rsidP="004E7F9B">
    <w:pPr>
      <w:pStyle w:val="Pta"/>
      <w:tabs>
        <w:tab w:val="clear" w:pos="4536"/>
        <w:tab w:val="center" w:pos="4820"/>
      </w:tabs>
      <w:jc w:val="right"/>
      <w:rPr>
        <w:rFonts w:asciiTheme="minorHAnsi" w:hAnsiTheme="minorHAnsi"/>
        <w:sz w:val="18"/>
        <w:szCs w:val="18"/>
      </w:rPr>
    </w:pPr>
    <w:r w:rsidRPr="00E8568B">
      <w:rPr>
        <w:rFonts w:asciiTheme="minorHAnsi" w:hAnsiTheme="minorHAnsi" w:cs="Times New Roman"/>
        <w:sz w:val="18"/>
        <w:szCs w:val="18"/>
      </w:rPr>
      <w:t>Príručka pre žiadateľa pre výzvu s kódom OPLZ-PO5-</w:t>
    </w:r>
    <w:bookmarkStart w:id="0" w:name="_GoBack"/>
    <w:r w:rsidRPr="00E8568B">
      <w:rPr>
        <w:rFonts w:asciiTheme="minorHAnsi" w:hAnsiTheme="minorHAnsi" w:cs="Times New Roman"/>
        <w:sz w:val="18"/>
        <w:szCs w:val="18"/>
      </w:rPr>
      <w:t>2017</w:t>
    </w:r>
    <w:bookmarkEnd w:id="0"/>
    <w:r w:rsidRPr="00E8568B">
      <w:rPr>
        <w:rFonts w:asciiTheme="minorHAnsi" w:hAnsiTheme="minorHAnsi" w:cs="Times New Roman"/>
        <w:sz w:val="18"/>
        <w:szCs w:val="18"/>
      </w:rPr>
      <w:t>-</w:t>
    </w:r>
    <w:r>
      <w:rPr>
        <w:rFonts w:asciiTheme="minorHAnsi" w:hAnsiTheme="minorHAnsi" w:cs="Times New Roman"/>
        <w:sz w:val="18"/>
        <w:szCs w:val="18"/>
      </w:rPr>
      <w:t>2</w:t>
    </w:r>
    <w:r>
      <w:rPr>
        <w:rFonts w:asciiTheme="minorHAnsi" w:hAnsiTheme="minorHAnsi" w:cs="Times New Roman"/>
        <w:i/>
        <w:sz w:val="18"/>
        <w:szCs w:val="18"/>
      </w:rPr>
      <w:tab/>
    </w:r>
    <w:r w:rsidRPr="00B21AB4">
      <w:rPr>
        <w:rFonts w:cs="Times New Roman"/>
        <w:i/>
        <w:sz w:val="18"/>
        <w:szCs w:val="18"/>
      </w:rPr>
      <w:tab/>
    </w:r>
    <w:sdt>
      <w:sdtPr>
        <w:rPr>
          <w:rFonts w:asciiTheme="minorHAnsi" w:hAnsiTheme="minorHAnsi"/>
          <w:sz w:val="18"/>
          <w:szCs w:val="18"/>
        </w:rPr>
        <w:id w:val="2003078331"/>
        <w:docPartObj>
          <w:docPartGallery w:val="Page Numbers (Bottom of Page)"/>
          <w:docPartUnique/>
        </w:docPartObj>
      </w:sdtPr>
      <w:sdtEndPr>
        <w:rPr>
          <w:sz w:val="20"/>
          <w:szCs w:val="20"/>
        </w:rPr>
      </w:sdtEndPr>
      <w:sdtContent>
        <w:r w:rsidRPr="00FB51E3">
          <w:rPr>
            <w:rFonts w:asciiTheme="minorHAnsi" w:hAnsiTheme="minorHAnsi"/>
            <w:i/>
            <w:sz w:val="18"/>
            <w:szCs w:val="18"/>
          </w:rPr>
          <w:fldChar w:fldCharType="begin"/>
        </w:r>
        <w:r w:rsidRPr="00FB51E3">
          <w:rPr>
            <w:rFonts w:asciiTheme="minorHAnsi" w:hAnsiTheme="minorHAnsi"/>
            <w:i/>
            <w:sz w:val="18"/>
            <w:szCs w:val="18"/>
          </w:rPr>
          <w:instrText>PAGE   \* MERGEFORMAT</w:instrText>
        </w:r>
        <w:r w:rsidRPr="00FB51E3">
          <w:rPr>
            <w:rFonts w:asciiTheme="minorHAnsi" w:hAnsiTheme="minorHAnsi"/>
            <w:i/>
            <w:sz w:val="18"/>
            <w:szCs w:val="18"/>
          </w:rPr>
          <w:fldChar w:fldCharType="separate"/>
        </w:r>
        <w:r w:rsidR="006C49DC">
          <w:rPr>
            <w:rFonts w:asciiTheme="minorHAnsi" w:hAnsiTheme="minorHAnsi"/>
            <w:i/>
            <w:noProof/>
            <w:sz w:val="18"/>
            <w:szCs w:val="18"/>
          </w:rPr>
          <w:t>12</w:t>
        </w:r>
        <w:r w:rsidRPr="00FB51E3">
          <w:rPr>
            <w:rFonts w:asciiTheme="minorHAnsi" w:hAnsiTheme="minorHAnsi"/>
            <w:i/>
            <w:noProof/>
            <w:sz w:val="18"/>
            <w:szCs w:val="18"/>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DB526" w14:textId="77777777" w:rsidR="006C49DC" w:rsidRDefault="006C49D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76EDF" w14:textId="77777777" w:rsidR="00682941" w:rsidRDefault="00682941" w:rsidP="006170D0">
      <w:pPr>
        <w:spacing w:after="0" w:line="240" w:lineRule="auto"/>
      </w:pPr>
      <w:r>
        <w:separator/>
      </w:r>
    </w:p>
  </w:footnote>
  <w:footnote w:type="continuationSeparator" w:id="0">
    <w:p w14:paraId="42E868A5" w14:textId="77777777" w:rsidR="00682941" w:rsidRDefault="00682941" w:rsidP="006170D0">
      <w:pPr>
        <w:spacing w:after="0" w:line="240" w:lineRule="auto"/>
      </w:pPr>
      <w:r>
        <w:continuationSeparator/>
      </w:r>
    </w:p>
  </w:footnote>
  <w:footnote w:type="continuationNotice" w:id="1">
    <w:p w14:paraId="3EF0AFD5" w14:textId="77777777" w:rsidR="00682941" w:rsidRDefault="00682941">
      <w:pPr>
        <w:spacing w:after="0" w:line="240" w:lineRule="auto"/>
      </w:pPr>
    </w:p>
  </w:footnote>
  <w:footnote w:id="2">
    <w:p w14:paraId="6CBE48E3" w14:textId="71B1ADBD" w:rsidR="00721C97" w:rsidRPr="0048229B" w:rsidRDefault="00721C97" w:rsidP="0048229B">
      <w:pPr>
        <w:pStyle w:val="Textpoznmkypodiarou"/>
        <w:ind w:left="142" w:hanging="142"/>
        <w:rPr>
          <w:lang w:val="sk-SK"/>
        </w:rPr>
      </w:pPr>
      <w:r>
        <w:rPr>
          <w:rStyle w:val="Odkaznapoznmkupodiarou"/>
        </w:rPr>
        <w:footnoteRef/>
      </w:r>
      <w:r>
        <w:t xml:space="preserve"> </w:t>
      </w:r>
      <w:r w:rsidRPr="0048229B">
        <w:rPr>
          <w:rFonts w:asciiTheme="minorHAnsi" w:eastAsia="Calibri" w:hAnsiTheme="minorHAnsi"/>
          <w:sz w:val="18"/>
          <w:lang w:val="sk-SK"/>
        </w:rPr>
        <w:t xml:space="preserve">Pri vypĺňaní formulára ŽoNFP v ITMS2014+ </w:t>
      </w:r>
      <w:r>
        <w:rPr>
          <w:rFonts w:asciiTheme="minorHAnsi" w:eastAsia="Calibri" w:hAnsiTheme="minorHAnsi"/>
          <w:sz w:val="18"/>
          <w:lang w:val="sk-SK"/>
        </w:rPr>
        <w:t xml:space="preserve">je žiadateľ povinný </w:t>
      </w:r>
      <w:r w:rsidRPr="0048229B">
        <w:rPr>
          <w:rFonts w:asciiTheme="minorHAnsi" w:eastAsia="Calibri" w:hAnsiTheme="minorHAnsi"/>
          <w:sz w:val="18"/>
          <w:lang w:val="sk-SK"/>
        </w:rPr>
        <w:t>postupovať podľa usmernenia CKO č. 1</w:t>
      </w:r>
      <w:r>
        <w:rPr>
          <w:rFonts w:asciiTheme="minorHAnsi" w:eastAsia="Calibri" w:hAnsiTheme="minorHAnsi"/>
          <w:sz w:val="18"/>
          <w:lang w:val="sk-SK"/>
        </w:rPr>
        <w:t xml:space="preserve"> </w:t>
      </w:r>
      <w:r w:rsidRPr="0048229B">
        <w:rPr>
          <w:rFonts w:asciiTheme="minorHAnsi" w:eastAsia="Calibri" w:hAnsiTheme="minorHAnsi"/>
          <w:sz w:val="18"/>
          <w:lang w:val="sk-SK"/>
        </w:rPr>
        <w:t>v platnom znení</w:t>
      </w:r>
      <w:r>
        <w:rPr>
          <w:rFonts w:asciiTheme="minorHAnsi" w:eastAsia="Calibri" w:hAnsiTheme="minorHAnsi"/>
          <w:sz w:val="18"/>
          <w:lang w:val="sk-SK"/>
        </w:rPr>
        <w:t>, zverejneného</w:t>
      </w:r>
      <w:r w:rsidRPr="0048229B">
        <w:rPr>
          <w:rFonts w:asciiTheme="minorHAnsi" w:eastAsia="Calibri" w:hAnsiTheme="minorHAnsi"/>
          <w:sz w:val="18"/>
          <w:lang w:val="sk-SK"/>
        </w:rPr>
        <w:t xml:space="preserve">, na webovom sídle </w:t>
      </w:r>
      <w:hyperlink r:id="rId1" w:history="1">
        <w:r w:rsidRPr="0048229B">
          <w:rPr>
            <w:rFonts w:asciiTheme="minorHAnsi" w:eastAsia="Calibri" w:hAnsiTheme="minorHAnsi"/>
            <w:sz w:val="18"/>
            <w:lang w:val="sk-SK"/>
          </w:rPr>
          <w:t>http://www.partnerskadohoda.gov.sk/302-sk/usmernenia-a-manualy/</w:t>
        </w:r>
      </w:hyperlink>
      <w:r w:rsidRPr="005D6496">
        <w:rPr>
          <w:rFonts w:asciiTheme="minorHAnsi" w:eastAsia="Calibri" w:hAnsiTheme="minorHAnsi"/>
          <w:sz w:val="18"/>
          <w:lang w:val="sk-SK"/>
        </w:rPr>
        <w:t>.</w:t>
      </w:r>
    </w:p>
  </w:footnote>
  <w:footnote w:id="3">
    <w:p w14:paraId="0DE4F64E" w14:textId="643D53AB" w:rsidR="00721C97" w:rsidRPr="00A10008" w:rsidRDefault="00721C97">
      <w:pPr>
        <w:pStyle w:val="Textpoznmkypodiarou"/>
        <w:rPr>
          <w:lang w:val="sk-SK"/>
        </w:rPr>
      </w:pPr>
      <w:r>
        <w:rPr>
          <w:rStyle w:val="Odkaznapoznmkupodiarou"/>
        </w:rPr>
        <w:footnoteRef/>
      </w:r>
      <w:r>
        <w:t xml:space="preserve"> </w:t>
      </w:r>
      <w:r w:rsidRPr="00BC7769">
        <w:rPr>
          <w:rFonts w:asciiTheme="minorHAnsi" w:hAnsiTheme="minorHAnsi"/>
          <w:sz w:val="18"/>
          <w:szCs w:val="18"/>
        </w:rPr>
        <w:t>Elektronické úložisko podľa zákona č. 305/2013 Z. z. o elektronickej podobe výkonu pôsobnosti orgánov verejnej moci a o zmene a doplnení niektorých zákonov (zákon o e-Governmente) v znení neskorších predpisov.</w:t>
      </w:r>
    </w:p>
  </w:footnote>
  <w:footnote w:id="4">
    <w:p w14:paraId="23F63D34" w14:textId="77777777" w:rsidR="00721C97" w:rsidRPr="00EB268B" w:rsidRDefault="00721C97" w:rsidP="00AF01E1">
      <w:pPr>
        <w:pStyle w:val="Textpoznmkypodiarou"/>
        <w:rPr>
          <w:rFonts w:asciiTheme="minorHAnsi" w:hAnsiTheme="minorHAnsi"/>
          <w:sz w:val="18"/>
          <w:szCs w:val="18"/>
          <w:lang w:val="sk-SK"/>
        </w:rPr>
      </w:pPr>
      <w:r w:rsidRPr="00EB268B">
        <w:rPr>
          <w:rStyle w:val="Odkaznapoznmkupodiarou"/>
          <w:rFonts w:asciiTheme="minorHAnsi" w:hAnsiTheme="minorHAnsi"/>
          <w:sz w:val="18"/>
          <w:szCs w:val="18"/>
        </w:rPr>
        <w:footnoteRef/>
      </w:r>
      <w:r w:rsidRPr="00EB268B">
        <w:rPr>
          <w:rFonts w:asciiTheme="minorHAnsi" w:hAnsiTheme="minorHAnsi"/>
          <w:sz w:val="18"/>
          <w:szCs w:val="18"/>
        </w:rPr>
        <w:t xml:space="preserve"> pdf súbor ŽoNFP vygenerovaný ITMS2014+ uloží žiadateľ do verzie PDF/A-1a</w:t>
      </w:r>
    </w:p>
  </w:footnote>
  <w:footnote w:id="5">
    <w:p w14:paraId="59EC2AF2" w14:textId="77777777" w:rsidR="00721C97" w:rsidRPr="00E20F59" w:rsidRDefault="00721C97" w:rsidP="00BC2FE7">
      <w:pPr>
        <w:pStyle w:val="Textpoznmkypodiarou"/>
        <w:rPr>
          <w:lang w:val="sk-SK"/>
        </w:rPr>
      </w:pPr>
      <w:r w:rsidRPr="00FF78B4">
        <w:rPr>
          <w:rStyle w:val="Odkaznapoznmkupodiarou"/>
          <w:rFonts w:asciiTheme="minorHAnsi" w:hAnsiTheme="minorHAnsi"/>
          <w:sz w:val="18"/>
          <w:szCs w:val="18"/>
          <w:lang w:val="sk-SK"/>
        </w:rPr>
        <w:footnoteRef/>
      </w:r>
      <w:r w:rsidRPr="00FF78B4">
        <w:rPr>
          <w:rFonts w:asciiTheme="minorHAnsi" w:hAnsiTheme="minorHAnsi"/>
          <w:sz w:val="18"/>
          <w:szCs w:val="18"/>
          <w:lang w:val="sk-SK"/>
        </w:rPr>
        <w:t xml:space="preserve"> § 24 ods. 7 zákona o príspevku z EŠIF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5AB0E" w14:textId="77777777" w:rsidR="006C49DC" w:rsidRDefault="006C49DC">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09777" w14:textId="77777777" w:rsidR="006C49DC" w:rsidRDefault="006C49DC">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2C863" w14:textId="77777777" w:rsidR="006C49DC" w:rsidRDefault="006C49D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052D0"/>
    <w:multiLevelType w:val="hybridMultilevel"/>
    <w:tmpl w:val="97ECE0A6"/>
    <w:lvl w:ilvl="0" w:tplc="0409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lvl>
    <w:lvl w:ilvl="2" w:tplc="04050005">
      <w:start w:val="1"/>
      <w:numFmt w:val="bullet"/>
      <w:lvlText w:val=""/>
      <w:lvlJc w:val="left"/>
      <w:pPr>
        <w:tabs>
          <w:tab w:val="num" w:pos="2160"/>
        </w:tabs>
        <w:ind w:left="2160" w:hanging="360"/>
      </w:pPr>
    </w:lvl>
    <w:lvl w:ilvl="3" w:tplc="04050001">
      <w:start w:val="1"/>
      <w:numFmt w:val="bullet"/>
      <w:lvlText w:val=""/>
      <w:lvlJc w:val="left"/>
      <w:pPr>
        <w:tabs>
          <w:tab w:val="num" w:pos="2880"/>
        </w:tabs>
        <w:ind w:left="2880" w:hanging="360"/>
      </w:pPr>
    </w:lvl>
    <w:lvl w:ilvl="4" w:tplc="04050003">
      <w:start w:val="1"/>
      <w:numFmt w:val="bullet"/>
      <w:lvlText w:val="o"/>
      <w:lvlJc w:val="left"/>
      <w:pPr>
        <w:tabs>
          <w:tab w:val="num" w:pos="3600"/>
        </w:tabs>
        <w:ind w:left="3600" w:hanging="360"/>
      </w:pPr>
    </w:lvl>
    <w:lvl w:ilvl="5" w:tplc="04050005">
      <w:start w:val="1"/>
      <w:numFmt w:val="bullet"/>
      <w:lvlText w:val=""/>
      <w:lvlJc w:val="left"/>
      <w:pPr>
        <w:tabs>
          <w:tab w:val="num" w:pos="4320"/>
        </w:tabs>
        <w:ind w:left="4320" w:hanging="360"/>
      </w:pPr>
    </w:lvl>
    <w:lvl w:ilvl="6" w:tplc="04050001">
      <w:start w:val="1"/>
      <w:numFmt w:val="bullet"/>
      <w:lvlText w:val=""/>
      <w:lvlJc w:val="left"/>
      <w:pPr>
        <w:tabs>
          <w:tab w:val="num" w:pos="5040"/>
        </w:tabs>
        <w:ind w:left="5040" w:hanging="360"/>
      </w:pPr>
    </w:lvl>
    <w:lvl w:ilvl="7" w:tplc="04050003">
      <w:start w:val="1"/>
      <w:numFmt w:val="bullet"/>
      <w:lvlText w:val="o"/>
      <w:lvlJc w:val="left"/>
      <w:pPr>
        <w:tabs>
          <w:tab w:val="num" w:pos="5760"/>
        </w:tabs>
        <w:ind w:left="5760" w:hanging="360"/>
      </w:pPr>
    </w:lvl>
    <w:lvl w:ilvl="8" w:tplc="04050005">
      <w:start w:val="1"/>
      <w:numFmt w:val="bullet"/>
      <w:lvlText w:val=""/>
      <w:lvlJc w:val="left"/>
      <w:pPr>
        <w:tabs>
          <w:tab w:val="num" w:pos="6480"/>
        </w:tabs>
        <w:ind w:left="6480" w:hanging="360"/>
      </w:pPr>
    </w:lvl>
  </w:abstractNum>
  <w:abstractNum w:abstractNumId="1">
    <w:nsid w:val="013E53B4"/>
    <w:multiLevelType w:val="hybridMultilevel"/>
    <w:tmpl w:val="DFA41118"/>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
    <w:nsid w:val="038109AA"/>
    <w:multiLevelType w:val="multilevel"/>
    <w:tmpl w:val="BF42FA4C"/>
    <w:lvl w:ilvl="0">
      <w:start w:val="1"/>
      <w:numFmt w:val="decimal"/>
      <w:pStyle w:val="2urove"/>
      <w:lvlText w:val="%1."/>
      <w:lvlJc w:val="left"/>
      <w:pPr>
        <w:ind w:left="624" w:hanging="624"/>
      </w:pPr>
      <w:rPr>
        <w:rFonts w:hint="default"/>
      </w:rPr>
    </w:lvl>
    <w:lvl w:ilvl="1">
      <w:start w:val="1"/>
      <w:numFmt w:val="decimal"/>
      <w:pStyle w:val="Nadpis3"/>
      <w:isLgl/>
      <w:lvlText w:val="%1.%2."/>
      <w:lvlJc w:val="left"/>
      <w:pPr>
        <w:ind w:left="36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745034E"/>
    <w:multiLevelType w:val="hybridMultilevel"/>
    <w:tmpl w:val="AC2E0A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9B3466C"/>
    <w:multiLevelType w:val="hybridMultilevel"/>
    <w:tmpl w:val="AC2E0A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9F877FF"/>
    <w:multiLevelType w:val="hybridMultilevel"/>
    <w:tmpl w:val="9FBEDE34"/>
    <w:lvl w:ilvl="0" w:tplc="EA1CF2C0">
      <w:numFmt w:val="bullet"/>
      <w:lvlText w:val="•"/>
      <w:lvlJc w:val="left"/>
      <w:pPr>
        <w:ind w:left="1713" w:hanging="360"/>
      </w:pPr>
      <w:rPr>
        <w:rFonts w:ascii="Times New Roman" w:eastAsia="Times New Roman" w:hAnsi="Times New Roman" w:cs="Times New Roman" w:hint="default"/>
        <w:sz w:val="22"/>
        <w:szCs w:val="22"/>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6">
    <w:nsid w:val="26721648"/>
    <w:multiLevelType w:val="multilevel"/>
    <w:tmpl w:val="9D5C7F90"/>
    <w:lvl w:ilvl="0">
      <w:start w:val="1"/>
      <w:numFmt w:val="upperRoman"/>
      <w:pStyle w:val="1"/>
      <w:lvlText w:val="%1."/>
      <w:lvlJc w:val="left"/>
      <w:pPr>
        <w:ind w:left="108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3"/>
      <w:numFmt w:val="decimal"/>
      <w:isLgl/>
      <w:lvlText w:val="%1.%2."/>
      <w:lvlJc w:val="left"/>
      <w:pPr>
        <w:ind w:left="855" w:hanging="495"/>
      </w:pPr>
      <w:rPr>
        <w:rFonts w:hint="default"/>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2949172D"/>
    <w:multiLevelType w:val="hybridMultilevel"/>
    <w:tmpl w:val="57188C50"/>
    <w:lvl w:ilvl="0" w:tplc="6CDA55C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BC55251"/>
    <w:multiLevelType w:val="hybridMultilevel"/>
    <w:tmpl w:val="70865882"/>
    <w:lvl w:ilvl="0" w:tplc="996EAA22">
      <w:start w:val="1"/>
      <w:numFmt w:val="lowerLetter"/>
      <w:lvlText w:val="%1)"/>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F3C3F00"/>
    <w:multiLevelType w:val="hybridMultilevel"/>
    <w:tmpl w:val="2514ED7A"/>
    <w:lvl w:ilvl="0" w:tplc="4232FB6C">
      <w:start w:val="5"/>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3ADC4AD7"/>
    <w:multiLevelType w:val="hybridMultilevel"/>
    <w:tmpl w:val="57188C50"/>
    <w:lvl w:ilvl="0" w:tplc="6CDA55C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DB62092"/>
    <w:multiLevelType w:val="hybridMultilevel"/>
    <w:tmpl w:val="E1E494A0"/>
    <w:lvl w:ilvl="0" w:tplc="617C5D2E">
      <w:start w:val="1"/>
      <w:numFmt w:val="bullet"/>
      <w:pStyle w:val="bodky1"/>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nsid w:val="3E9D4A3C"/>
    <w:multiLevelType w:val="multilevel"/>
    <w:tmpl w:val="139A6300"/>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2"/>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3FD9230D"/>
    <w:multiLevelType w:val="hybridMultilevel"/>
    <w:tmpl w:val="57188C50"/>
    <w:lvl w:ilvl="0" w:tplc="6CDA55C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2A613E1"/>
    <w:multiLevelType w:val="hybridMultilevel"/>
    <w:tmpl w:val="AC2E0A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2E6327C"/>
    <w:multiLevelType w:val="hybridMultilevel"/>
    <w:tmpl w:val="63D6751E"/>
    <w:lvl w:ilvl="0" w:tplc="0ED6AB3A">
      <w:start w:val="1"/>
      <w:numFmt w:val="lowerLetter"/>
      <w:lvlText w:val="%1)"/>
      <w:lvlJc w:val="left"/>
      <w:pPr>
        <w:tabs>
          <w:tab w:val="num" w:pos="1260"/>
        </w:tabs>
        <w:ind w:left="1260" w:hanging="360"/>
      </w:pPr>
      <w:rPr>
        <w:b w:val="0"/>
      </w:rPr>
    </w:lvl>
    <w:lvl w:ilvl="1" w:tplc="A2DC4E8A">
      <w:numFmt w:val="bullet"/>
      <w:lvlText w:val="•"/>
      <w:lvlJc w:val="left"/>
      <w:pPr>
        <w:tabs>
          <w:tab w:val="num" w:pos="1440"/>
        </w:tabs>
        <w:ind w:left="1440" w:hanging="360"/>
      </w:pPr>
      <w:rPr>
        <w:rFonts w:ascii="Times New Roman" w:eastAsia="Times New Roman" w:hAnsi="Times New Roman" w:cs="Times New Roman" w:hint="default"/>
        <w:strike w:val="0"/>
        <w:color w:val="auto"/>
        <w:sz w:val="22"/>
        <w:szCs w:val="22"/>
      </w:r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6">
    <w:nsid w:val="482F6B16"/>
    <w:multiLevelType w:val="hybridMultilevel"/>
    <w:tmpl w:val="EC622B32"/>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7">
    <w:nsid w:val="48BB7DA9"/>
    <w:multiLevelType w:val="multilevel"/>
    <w:tmpl w:val="2ACE75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AD81663"/>
    <w:multiLevelType w:val="hybridMultilevel"/>
    <w:tmpl w:val="7922AE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BAE0C48"/>
    <w:multiLevelType w:val="hybridMultilevel"/>
    <w:tmpl w:val="AC2E0A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EB40A52"/>
    <w:multiLevelType w:val="hybridMultilevel"/>
    <w:tmpl w:val="495E2198"/>
    <w:lvl w:ilvl="0" w:tplc="E9E8296C">
      <w:numFmt w:val="bullet"/>
      <w:lvlText w:val="-"/>
      <w:lvlJc w:val="left"/>
      <w:pPr>
        <w:ind w:left="2565" w:hanging="360"/>
      </w:pPr>
      <w:rPr>
        <w:rFonts w:hint="default"/>
      </w:rPr>
    </w:lvl>
    <w:lvl w:ilvl="1" w:tplc="041B0003" w:tentative="1">
      <w:start w:val="1"/>
      <w:numFmt w:val="bullet"/>
      <w:lvlText w:val="o"/>
      <w:lvlJc w:val="left"/>
      <w:pPr>
        <w:ind w:left="3285" w:hanging="360"/>
      </w:pPr>
      <w:rPr>
        <w:rFonts w:ascii="Courier New" w:hAnsi="Courier New" w:cs="Courier New" w:hint="default"/>
      </w:rPr>
    </w:lvl>
    <w:lvl w:ilvl="2" w:tplc="041B0005" w:tentative="1">
      <w:start w:val="1"/>
      <w:numFmt w:val="bullet"/>
      <w:lvlText w:val=""/>
      <w:lvlJc w:val="left"/>
      <w:pPr>
        <w:ind w:left="4005" w:hanging="360"/>
      </w:pPr>
      <w:rPr>
        <w:rFonts w:ascii="Wingdings" w:hAnsi="Wingdings" w:hint="default"/>
      </w:rPr>
    </w:lvl>
    <w:lvl w:ilvl="3" w:tplc="041B0001" w:tentative="1">
      <w:start w:val="1"/>
      <w:numFmt w:val="bullet"/>
      <w:lvlText w:val=""/>
      <w:lvlJc w:val="left"/>
      <w:pPr>
        <w:ind w:left="4725" w:hanging="360"/>
      </w:pPr>
      <w:rPr>
        <w:rFonts w:ascii="Symbol" w:hAnsi="Symbol" w:hint="default"/>
      </w:rPr>
    </w:lvl>
    <w:lvl w:ilvl="4" w:tplc="041B0003" w:tentative="1">
      <w:start w:val="1"/>
      <w:numFmt w:val="bullet"/>
      <w:lvlText w:val="o"/>
      <w:lvlJc w:val="left"/>
      <w:pPr>
        <w:ind w:left="5445" w:hanging="360"/>
      </w:pPr>
      <w:rPr>
        <w:rFonts w:ascii="Courier New" w:hAnsi="Courier New" w:cs="Courier New" w:hint="default"/>
      </w:rPr>
    </w:lvl>
    <w:lvl w:ilvl="5" w:tplc="041B0005" w:tentative="1">
      <w:start w:val="1"/>
      <w:numFmt w:val="bullet"/>
      <w:lvlText w:val=""/>
      <w:lvlJc w:val="left"/>
      <w:pPr>
        <w:ind w:left="6165" w:hanging="360"/>
      </w:pPr>
      <w:rPr>
        <w:rFonts w:ascii="Wingdings" w:hAnsi="Wingdings" w:hint="default"/>
      </w:rPr>
    </w:lvl>
    <w:lvl w:ilvl="6" w:tplc="041B0001" w:tentative="1">
      <w:start w:val="1"/>
      <w:numFmt w:val="bullet"/>
      <w:lvlText w:val=""/>
      <w:lvlJc w:val="left"/>
      <w:pPr>
        <w:ind w:left="6885" w:hanging="360"/>
      </w:pPr>
      <w:rPr>
        <w:rFonts w:ascii="Symbol" w:hAnsi="Symbol" w:hint="default"/>
      </w:rPr>
    </w:lvl>
    <w:lvl w:ilvl="7" w:tplc="041B0003" w:tentative="1">
      <w:start w:val="1"/>
      <w:numFmt w:val="bullet"/>
      <w:lvlText w:val="o"/>
      <w:lvlJc w:val="left"/>
      <w:pPr>
        <w:ind w:left="7605" w:hanging="360"/>
      </w:pPr>
      <w:rPr>
        <w:rFonts w:ascii="Courier New" w:hAnsi="Courier New" w:cs="Courier New" w:hint="default"/>
      </w:rPr>
    </w:lvl>
    <w:lvl w:ilvl="8" w:tplc="041B0005" w:tentative="1">
      <w:start w:val="1"/>
      <w:numFmt w:val="bullet"/>
      <w:lvlText w:val=""/>
      <w:lvlJc w:val="left"/>
      <w:pPr>
        <w:ind w:left="8325" w:hanging="360"/>
      </w:pPr>
      <w:rPr>
        <w:rFonts w:ascii="Wingdings" w:hAnsi="Wingdings" w:hint="default"/>
      </w:rPr>
    </w:lvl>
  </w:abstractNum>
  <w:abstractNum w:abstractNumId="21">
    <w:nsid w:val="51E74974"/>
    <w:multiLevelType w:val="hybridMultilevel"/>
    <w:tmpl w:val="57188C50"/>
    <w:lvl w:ilvl="0" w:tplc="6CDA55C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23D3FEB"/>
    <w:multiLevelType w:val="hybridMultilevel"/>
    <w:tmpl w:val="57188C50"/>
    <w:lvl w:ilvl="0" w:tplc="6CDA55C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3941705"/>
    <w:multiLevelType w:val="hybridMultilevel"/>
    <w:tmpl w:val="57188C50"/>
    <w:lvl w:ilvl="0" w:tplc="6CDA55C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7D261EC"/>
    <w:multiLevelType w:val="hybridMultilevel"/>
    <w:tmpl w:val="AC2E0A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AED77E8"/>
    <w:multiLevelType w:val="hybridMultilevel"/>
    <w:tmpl w:val="3620F370"/>
    <w:lvl w:ilvl="0" w:tplc="B26C8C52">
      <w:numFmt w:val="bullet"/>
      <w:lvlText w:val="•"/>
      <w:lvlJc w:val="left"/>
      <w:pPr>
        <w:ind w:left="720" w:hanging="360"/>
      </w:pPr>
      <w:rPr>
        <w:rFonts w:asciiTheme="minorHAnsi" w:eastAsia="Times New Roman" w:hAnsiTheme="minorHAnsi" w:cs="Times New Roman" w:hint="default"/>
        <w:color w:val="auto"/>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672C421D"/>
    <w:multiLevelType w:val="hybridMultilevel"/>
    <w:tmpl w:val="3704DE0A"/>
    <w:lvl w:ilvl="0" w:tplc="EA1CF2C0">
      <w:numFmt w:val="bullet"/>
      <w:lvlText w:val="•"/>
      <w:lvlJc w:val="left"/>
      <w:pPr>
        <w:ind w:left="1080" w:hanging="360"/>
      </w:pPr>
      <w:rPr>
        <w:rFonts w:ascii="Times New Roman" w:eastAsia="Times New Roman" w:hAnsi="Times New Roman" w:cs="Times New Roman" w:hint="default"/>
        <w:sz w:val="22"/>
        <w:szCs w:val="22"/>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
    <w:nsid w:val="69B62AF2"/>
    <w:multiLevelType w:val="hybridMultilevel"/>
    <w:tmpl w:val="82EC1342"/>
    <w:lvl w:ilvl="0" w:tplc="0405001B">
      <w:numFmt w:val="bullet"/>
      <w:lvlText w:val="-"/>
      <w:lvlJc w:val="left"/>
      <w:pPr>
        <w:ind w:left="1429" w:hanging="360"/>
      </w:pPr>
      <w:rPr>
        <w:rFonts w:ascii="Arial Narrow" w:eastAsia="Times New Roman" w:hAnsi="Arial Narrow" w:cs="Times New Roman" w:hint="default"/>
        <w:color w:val="auto"/>
        <w:sz w:val="22"/>
        <w:szCs w:val="22"/>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8">
    <w:nsid w:val="6A5629F1"/>
    <w:multiLevelType w:val="hybridMultilevel"/>
    <w:tmpl w:val="AC2E0A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BD2304F"/>
    <w:multiLevelType w:val="hybridMultilevel"/>
    <w:tmpl w:val="14882D9E"/>
    <w:lvl w:ilvl="0" w:tplc="06F8B734">
      <w:start w:val="1"/>
      <w:numFmt w:val="decimal"/>
      <w:pStyle w:val="SRKNorm"/>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777A4C9C"/>
    <w:multiLevelType w:val="hybridMultilevel"/>
    <w:tmpl w:val="70865882"/>
    <w:lvl w:ilvl="0" w:tplc="996EAA22">
      <w:start w:val="1"/>
      <w:numFmt w:val="lowerLetter"/>
      <w:lvlText w:val="%1)"/>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7A8764DB"/>
    <w:multiLevelType w:val="hybridMultilevel"/>
    <w:tmpl w:val="70865882"/>
    <w:lvl w:ilvl="0" w:tplc="996EAA22">
      <w:start w:val="1"/>
      <w:numFmt w:val="lowerLetter"/>
      <w:lvlText w:val="%1)"/>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11"/>
  </w:num>
  <w:num w:numId="4">
    <w:abstractNumId w:val="13"/>
  </w:num>
  <w:num w:numId="5">
    <w:abstractNumId w:val="22"/>
  </w:num>
  <w:num w:numId="6">
    <w:abstractNumId w:val="25"/>
  </w:num>
  <w:num w:numId="7">
    <w:abstractNumId w:val="21"/>
  </w:num>
  <w:num w:numId="8">
    <w:abstractNumId w:val="23"/>
  </w:num>
  <w:num w:numId="9">
    <w:abstractNumId w:val="6"/>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7"/>
  </w:num>
  <w:num w:numId="14">
    <w:abstractNumId w:val="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9"/>
  </w:num>
  <w:num w:numId="18">
    <w:abstractNumId w:val="4"/>
  </w:num>
  <w:num w:numId="19">
    <w:abstractNumId w:val="14"/>
  </w:num>
  <w:num w:numId="20">
    <w:abstractNumId w:val="3"/>
  </w:num>
  <w:num w:numId="21">
    <w:abstractNumId w:val="28"/>
  </w:num>
  <w:num w:numId="22">
    <w:abstractNumId w:val="24"/>
  </w:num>
  <w:num w:numId="23">
    <w:abstractNumId w:val="8"/>
  </w:num>
  <w:num w:numId="24">
    <w:abstractNumId w:val="15"/>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6"/>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0"/>
  </w:num>
  <w:num w:numId="31">
    <w:abstractNumId w:val="5"/>
  </w:num>
  <w:num w:numId="32">
    <w:abstractNumId w:val="16"/>
  </w:num>
  <w:num w:numId="33">
    <w:abstractNumId w:val="30"/>
  </w:num>
  <w:num w:numId="34">
    <w:abstractNumId w:val="31"/>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17"/>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trackRevision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FA3"/>
    <w:rsid w:val="00000744"/>
    <w:rsid w:val="000041CF"/>
    <w:rsid w:val="000065B1"/>
    <w:rsid w:val="0000707E"/>
    <w:rsid w:val="00010AF1"/>
    <w:rsid w:val="00010D0B"/>
    <w:rsid w:val="000120D1"/>
    <w:rsid w:val="00012583"/>
    <w:rsid w:val="000135E5"/>
    <w:rsid w:val="00017188"/>
    <w:rsid w:val="00017987"/>
    <w:rsid w:val="00017F30"/>
    <w:rsid w:val="000213A5"/>
    <w:rsid w:val="000229CA"/>
    <w:rsid w:val="0003255E"/>
    <w:rsid w:val="0003539A"/>
    <w:rsid w:val="000432D7"/>
    <w:rsid w:val="000551B2"/>
    <w:rsid w:val="000577A4"/>
    <w:rsid w:val="00060E2F"/>
    <w:rsid w:val="000625BF"/>
    <w:rsid w:val="000671C6"/>
    <w:rsid w:val="0007037D"/>
    <w:rsid w:val="0008211C"/>
    <w:rsid w:val="0008498B"/>
    <w:rsid w:val="00085D4C"/>
    <w:rsid w:val="00097149"/>
    <w:rsid w:val="00097AD8"/>
    <w:rsid w:val="00097BD2"/>
    <w:rsid w:val="000A0F02"/>
    <w:rsid w:val="000A58AF"/>
    <w:rsid w:val="000A77E4"/>
    <w:rsid w:val="000B15F0"/>
    <w:rsid w:val="000C0D4C"/>
    <w:rsid w:val="000C1341"/>
    <w:rsid w:val="000D08F2"/>
    <w:rsid w:val="000D3697"/>
    <w:rsid w:val="000D41BA"/>
    <w:rsid w:val="000D68F9"/>
    <w:rsid w:val="000E0E4D"/>
    <w:rsid w:val="000F09F4"/>
    <w:rsid w:val="000F19C9"/>
    <w:rsid w:val="000F1D73"/>
    <w:rsid w:val="000F6A0B"/>
    <w:rsid w:val="001011D9"/>
    <w:rsid w:val="00101497"/>
    <w:rsid w:val="001031DB"/>
    <w:rsid w:val="00103570"/>
    <w:rsid w:val="00106D2F"/>
    <w:rsid w:val="00107E60"/>
    <w:rsid w:val="001141E7"/>
    <w:rsid w:val="001149A6"/>
    <w:rsid w:val="00122623"/>
    <w:rsid w:val="001255D0"/>
    <w:rsid w:val="00126DC0"/>
    <w:rsid w:val="00130787"/>
    <w:rsid w:val="001324B3"/>
    <w:rsid w:val="0013524C"/>
    <w:rsid w:val="00135C32"/>
    <w:rsid w:val="00136C0C"/>
    <w:rsid w:val="00137843"/>
    <w:rsid w:val="001431F6"/>
    <w:rsid w:val="00143A74"/>
    <w:rsid w:val="00144E0A"/>
    <w:rsid w:val="00146090"/>
    <w:rsid w:val="00147978"/>
    <w:rsid w:val="00150BCD"/>
    <w:rsid w:val="00152387"/>
    <w:rsid w:val="00161460"/>
    <w:rsid w:val="00163FE4"/>
    <w:rsid w:val="0016484E"/>
    <w:rsid w:val="00164D2B"/>
    <w:rsid w:val="00165AC5"/>
    <w:rsid w:val="00165F2F"/>
    <w:rsid w:val="0017076F"/>
    <w:rsid w:val="00175491"/>
    <w:rsid w:val="001817EE"/>
    <w:rsid w:val="00181AA7"/>
    <w:rsid w:val="00183046"/>
    <w:rsid w:val="00185972"/>
    <w:rsid w:val="00193786"/>
    <w:rsid w:val="00195780"/>
    <w:rsid w:val="00196A98"/>
    <w:rsid w:val="001A1617"/>
    <w:rsid w:val="001A2251"/>
    <w:rsid w:val="001A3721"/>
    <w:rsid w:val="001A5AA9"/>
    <w:rsid w:val="001A6037"/>
    <w:rsid w:val="001A718C"/>
    <w:rsid w:val="001A7401"/>
    <w:rsid w:val="001B79CD"/>
    <w:rsid w:val="001C614C"/>
    <w:rsid w:val="001D1925"/>
    <w:rsid w:val="001D3091"/>
    <w:rsid w:val="001D6C37"/>
    <w:rsid w:val="001E12C2"/>
    <w:rsid w:val="001F4EA8"/>
    <w:rsid w:val="001F4F4F"/>
    <w:rsid w:val="001F50CC"/>
    <w:rsid w:val="00201797"/>
    <w:rsid w:val="00201DC6"/>
    <w:rsid w:val="00201DF7"/>
    <w:rsid w:val="00203050"/>
    <w:rsid w:val="00205DAA"/>
    <w:rsid w:val="00205F3E"/>
    <w:rsid w:val="002119DF"/>
    <w:rsid w:val="00216145"/>
    <w:rsid w:val="0022290F"/>
    <w:rsid w:val="002242C6"/>
    <w:rsid w:val="00226C0D"/>
    <w:rsid w:val="00227C7D"/>
    <w:rsid w:val="00234F35"/>
    <w:rsid w:val="00235453"/>
    <w:rsid w:val="00235FBA"/>
    <w:rsid w:val="00236510"/>
    <w:rsid w:val="00236ED2"/>
    <w:rsid w:val="00246187"/>
    <w:rsid w:val="00250975"/>
    <w:rsid w:val="002513F8"/>
    <w:rsid w:val="00251864"/>
    <w:rsid w:val="00254FDB"/>
    <w:rsid w:val="00255609"/>
    <w:rsid w:val="002619FC"/>
    <w:rsid w:val="00261A29"/>
    <w:rsid w:val="00261CF1"/>
    <w:rsid w:val="00262069"/>
    <w:rsid w:val="00262BBB"/>
    <w:rsid w:val="00263A99"/>
    <w:rsid w:val="00266222"/>
    <w:rsid w:val="002714B3"/>
    <w:rsid w:val="00272553"/>
    <w:rsid w:val="00274508"/>
    <w:rsid w:val="002762EC"/>
    <w:rsid w:val="0028143E"/>
    <w:rsid w:val="00282B99"/>
    <w:rsid w:val="0028361E"/>
    <w:rsid w:val="00285AE3"/>
    <w:rsid w:val="00295D6D"/>
    <w:rsid w:val="002A2C5C"/>
    <w:rsid w:val="002A32DB"/>
    <w:rsid w:val="002A33EE"/>
    <w:rsid w:val="002B5030"/>
    <w:rsid w:val="002B7D11"/>
    <w:rsid w:val="002B7D3A"/>
    <w:rsid w:val="002C2E74"/>
    <w:rsid w:val="002C35F7"/>
    <w:rsid w:val="002C68BC"/>
    <w:rsid w:val="002C7907"/>
    <w:rsid w:val="002D2448"/>
    <w:rsid w:val="002D420F"/>
    <w:rsid w:val="002D69C6"/>
    <w:rsid w:val="002D72F1"/>
    <w:rsid w:val="002E0038"/>
    <w:rsid w:val="002E0537"/>
    <w:rsid w:val="002E2DC0"/>
    <w:rsid w:val="002E5499"/>
    <w:rsid w:val="002E5A0B"/>
    <w:rsid w:val="002E5E79"/>
    <w:rsid w:val="002E60C1"/>
    <w:rsid w:val="002E629D"/>
    <w:rsid w:val="002E6AD7"/>
    <w:rsid w:val="002E6FB7"/>
    <w:rsid w:val="002E79BE"/>
    <w:rsid w:val="002F0C85"/>
    <w:rsid w:val="002F1367"/>
    <w:rsid w:val="002F468A"/>
    <w:rsid w:val="00301C4B"/>
    <w:rsid w:val="00303606"/>
    <w:rsid w:val="00305008"/>
    <w:rsid w:val="0030515A"/>
    <w:rsid w:val="00306656"/>
    <w:rsid w:val="00306FDB"/>
    <w:rsid w:val="00313881"/>
    <w:rsid w:val="003212D4"/>
    <w:rsid w:val="00321343"/>
    <w:rsid w:val="00322D45"/>
    <w:rsid w:val="00324A0D"/>
    <w:rsid w:val="003301CB"/>
    <w:rsid w:val="00331F90"/>
    <w:rsid w:val="00334316"/>
    <w:rsid w:val="00343A40"/>
    <w:rsid w:val="00354C05"/>
    <w:rsid w:val="00355D9E"/>
    <w:rsid w:val="00360525"/>
    <w:rsid w:val="00362801"/>
    <w:rsid w:val="00364A4F"/>
    <w:rsid w:val="00364C45"/>
    <w:rsid w:val="00367238"/>
    <w:rsid w:val="0037076B"/>
    <w:rsid w:val="003730DC"/>
    <w:rsid w:val="003750F5"/>
    <w:rsid w:val="00375A1F"/>
    <w:rsid w:val="00380FA3"/>
    <w:rsid w:val="00382630"/>
    <w:rsid w:val="0038674B"/>
    <w:rsid w:val="0038731D"/>
    <w:rsid w:val="00392952"/>
    <w:rsid w:val="00394BE0"/>
    <w:rsid w:val="003964DA"/>
    <w:rsid w:val="003A1A81"/>
    <w:rsid w:val="003A42E0"/>
    <w:rsid w:val="003A4E4D"/>
    <w:rsid w:val="003A75CD"/>
    <w:rsid w:val="003B2381"/>
    <w:rsid w:val="003B2AD2"/>
    <w:rsid w:val="003B3E05"/>
    <w:rsid w:val="003B4F56"/>
    <w:rsid w:val="003B5844"/>
    <w:rsid w:val="003C03BB"/>
    <w:rsid w:val="003C0B34"/>
    <w:rsid w:val="003C1C87"/>
    <w:rsid w:val="003C4CFB"/>
    <w:rsid w:val="003C61DB"/>
    <w:rsid w:val="003C7D03"/>
    <w:rsid w:val="003D1CEB"/>
    <w:rsid w:val="003E0A81"/>
    <w:rsid w:val="003E3114"/>
    <w:rsid w:val="003E3621"/>
    <w:rsid w:val="003E5BE2"/>
    <w:rsid w:val="003E7E05"/>
    <w:rsid w:val="003F289E"/>
    <w:rsid w:val="003F309E"/>
    <w:rsid w:val="003F3DDF"/>
    <w:rsid w:val="003F704F"/>
    <w:rsid w:val="00400472"/>
    <w:rsid w:val="004004DB"/>
    <w:rsid w:val="00404DBD"/>
    <w:rsid w:val="00405798"/>
    <w:rsid w:val="00414838"/>
    <w:rsid w:val="0041686A"/>
    <w:rsid w:val="004173F5"/>
    <w:rsid w:val="0042088E"/>
    <w:rsid w:val="00421C13"/>
    <w:rsid w:val="00422C46"/>
    <w:rsid w:val="00425B2A"/>
    <w:rsid w:val="00426221"/>
    <w:rsid w:val="00426AFE"/>
    <w:rsid w:val="004276FB"/>
    <w:rsid w:val="00431BFF"/>
    <w:rsid w:val="00440FB1"/>
    <w:rsid w:val="00442360"/>
    <w:rsid w:val="0044683A"/>
    <w:rsid w:val="00446E65"/>
    <w:rsid w:val="004500E0"/>
    <w:rsid w:val="00454C6E"/>
    <w:rsid w:val="004552FB"/>
    <w:rsid w:val="0045744D"/>
    <w:rsid w:val="00462B15"/>
    <w:rsid w:val="00463695"/>
    <w:rsid w:val="0047269C"/>
    <w:rsid w:val="00474ED1"/>
    <w:rsid w:val="00475100"/>
    <w:rsid w:val="004808AF"/>
    <w:rsid w:val="004811A6"/>
    <w:rsid w:val="0048229B"/>
    <w:rsid w:val="00483D07"/>
    <w:rsid w:val="00491DAD"/>
    <w:rsid w:val="004924ED"/>
    <w:rsid w:val="004933BC"/>
    <w:rsid w:val="00493FD4"/>
    <w:rsid w:val="00494581"/>
    <w:rsid w:val="00495DC1"/>
    <w:rsid w:val="004A34F2"/>
    <w:rsid w:val="004A3785"/>
    <w:rsid w:val="004B07DB"/>
    <w:rsid w:val="004B1B8E"/>
    <w:rsid w:val="004B58A1"/>
    <w:rsid w:val="004B60B5"/>
    <w:rsid w:val="004B6AE7"/>
    <w:rsid w:val="004C0643"/>
    <w:rsid w:val="004C0D46"/>
    <w:rsid w:val="004C4A2D"/>
    <w:rsid w:val="004C6D78"/>
    <w:rsid w:val="004D0509"/>
    <w:rsid w:val="004D33AA"/>
    <w:rsid w:val="004D3F5B"/>
    <w:rsid w:val="004D424B"/>
    <w:rsid w:val="004D5CBD"/>
    <w:rsid w:val="004D75CD"/>
    <w:rsid w:val="004E7F9B"/>
    <w:rsid w:val="004F1C8A"/>
    <w:rsid w:val="004F497B"/>
    <w:rsid w:val="004F536D"/>
    <w:rsid w:val="004F70C6"/>
    <w:rsid w:val="004F766D"/>
    <w:rsid w:val="005040C4"/>
    <w:rsid w:val="00504D42"/>
    <w:rsid w:val="005059BA"/>
    <w:rsid w:val="0050663B"/>
    <w:rsid w:val="00507447"/>
    <w:rsid w:val="00510B3D"/>
    <w:rsid w:val="0051248F"/>
    <w:rsid w:val="005150BF"/>
    <w:rsid w:val="00515226"/>
    <w:rsid w:val="005157E3"/>
    <w:rsid w:val="00516809"/>
    <w:rsid w:val="00520CAC"/>
    <w:rsid w:val="00527CCF"/>
    <w:rsid w:val="00530897"/>
    <w:rsid w:val="00531FD1"/>
    <w:rsid w:val="0054132D"/>
    <w:rsid w:val="00541891"/>
    <w:rsid w:val="005425BF"/>
    <w:rsid w:val="00550C1E"/>
    <w:rsid w:val="00551FD7"/>
    <w:rsid w:val="005539D0"/>
    <w:rsid w:val="0055473E"/>
    <w:rsid w:val="0056003F"/>
    <w:rsid w:val="00563FC7"/>
    <w:rsid w:val="0056758A"/>
    <w:rsid w:val="00573248"/>
    <w:rsid w:val="00574CA1"/>
    <w:rsid w:val="00575E15"/>
    <w:rsid w:val="005766C6"/>
    <w:rsid w:val="0058024E"/>
    <w:rsid w:val="00581195"/>
    <w:rsid w:val="00581642"/>
    <w:rsid w:val="0059512D"/>
    <w:rsid w:val="005978A6"/>
    <w:rsid w:val="005A32D1"/>
    <w:rsid w:val="005A5C0A"/>
    <w:rsid w:val="005B13E6"/>
    <w:rsid w:val="005B4698"/>
    <w:rsid w:val="005B4837"/>
    <w:rsid w:val="005B4F4A"/>
    <w:rsid w:val="005B546E"/>
    <w:rsid w:val="005B701F"/>
    <w:rsid w:val="005C0D49"/>
    <w:rsid w:val="005C40AC"/>
    <w:rsid w:val="005C4B18"/>
    <w:rsid w:val="005C549C"/>
    <w:rsid w:val="005D1C02"/>
    <w:rsid w:val="005D6496"/>
    <w:rsid w:val="005E1C1A"/>
    <w:rsid w:val="005E1D76"/>
    <w:rsid w:val="005E44C4"/>
    <w:rsid w:val="005E5302"/>
    <w:rsid w:val="005F1712"/>
    <w:rsid w:val="005F2F87"/>
    <w:rsid w:val="005F3DA0"/>
    <w:rsid w:val="005F433D"/>
    <w:rsid w:val="005F4A10"/>
    <w:rsid w:val="005F5A08"/>
    <w:rsid w:val="005F632B"/>
    <w:rsid w:val="005F6FC1"/>
    <w:rsid w:val="005F7E43"/>
    <w:rsid w:val="006000A6"/>
    <w:rsid w:val="00601089"/>
    <w:rsid w:val="00602E33"/>
    <w:rsid w:val="00605BD2"/>
    <w:rsid w:val="00612AEC"/>
    <w:rsid w:val="00613383"/>
    <w:rsid w:val="006152FE"/>
    <w:rsid w:val="0061560A"/>
    <w:rsid w:val="0061697C"/>
    <w:rsid w:val="006170D0"/>
    <w:rsid w:val="00617665"/>
    <w:rsid w:val="00617718"/>
    <w:rsid w:val="006212E3"/>
    <w:rsid w:val="00623230"/>
    <w:rsid w:val="00624027"/>
    <w:rsid w:val="00625204"/>
    <w:rsid w:val="00626B92"/>
    <w:rsid w:val="006305FE"/>
    <w:rsid w:val="006313D6"/>
    <w:rsid w:val="00633A57"/>
    <w:rsid w:val="00633CC4"/>
    <w:rsid w:val="00636C5D"/>
    <w:rsid w:val="00640A08"/>
    <w:rsid w:val="006414FA"/>
    <w:rsid w:val="00650BB4"/>
    <w:rsid w:val="00651C6F"/>
    <w:rsid w:val="006524E4"/>
    <w:rsid w:val="00656CE3"/>
    <w:rsid w:val="0065710D"/>
    <w:rsid w:val="00671EDC"/>
    <w:rsid w:val="006722DC"/>
    <w:rsid w:val="00673DF4"/>
    <w:rsid w:val="00682941"/>
    <w:rsid w:val="00682D4D"/>
    <w:rsid w:val="006906AD"/>
    <w:rsid w:val="00692AC7"/>
    <w:rsid w:val="006934D9"/>
    <w:rsid w:val="00694303"/>
    <w:rsid w:val="00694C38"/>
    <w:rsid w:val="006969E6"/>
    <w:rsid w:val="006A4F19"/>
    <w:rsid w:val="006A72C7"/>
    <w:rsid w:val="006B1B24"/>
    <w:rsid w:val="006B2816"/>
    <w:rsid w:val="006B33BC"/>
    <w:rsid w:val="006B640E"/>
    <w:rsid w:val="006B6DC8"/>
    <w:rsid w:val="006C0DE5"/>
    <w:rsid w:val="006C10FD"/>
    <w:rsid w:val="006C49DC"/>
    <w:rsid w:val="006D26F9"/>
    <w:rsid w:val="006D28A9"/>
    <w:rsid w:val="006D5DA1"/>
    <w:rsid w:val="006D6E41"/>
    <w:rsid w:val="006E01F0"/>
    <w:rsid w:val="006E519D"/>
    <w:rsid w:val="006E68E9"/>
    <w:rsid w:val="006F0007"/>
    <w:rsid w:val="006F75D2"/>
    <w:rsid w:val="006F79BA"/>
    <w:rsid w:val="006F7D47"/>
    <w:rsid w:val="007008C2"/>
    <w:rsid w:val="007018C9"/>
    <w:rsid w:val="00710555"/>
    <w:rsid w:val="00712501"/>
    <w:rsid w:val="00713A9E"/>
    <w:rsid w:val="00713F18"/>
    <w:rsid w:val="00717962"/>
    <w:rsid w:val="00720567"/>
    <w:rsid w:val="00721C97"/>
    <w:rsid w:val="00727081"/>
    <w:rsid w:val="00730A52"/>
    <w:rsid w:val="00731DD6"/>
    <w:rsid w:val="00732B2A"/>
    <w:rsid w:val="007366EA"/>
    <w:rsid w:val="00740294"/>
    <w:rsid w:val="0074500D"/>
    <w:rsid w:val="00747799"/>
    <w:rsid w:val="00750BE8"/>
    <w:rsid w:val="00752C31"/>
    <w:rsid w:val="00760A69"/>
    <w:rsid w:val="00761239"/>
    <w:rsid w:val="00767BC4"/>
    <w:rsid w:val="00771432"/>
    <w:rsid w:val="007727B2"/>
    <w:rsid w:val="00772859"/>
    <w:rsid w:val="00775708"/>
    <w:rsid w:val="00775A02"/>
    <w:rsid w:val="00777952"/>
    <w:rsid w:val="00782456"/>
    <w:rsid w:val="00782764"/>
    <w:rsid w:val="007858F5"/>
    <w:rsid w:val="00785EAB"/>
    <w:rsid w:val="0078701F"/>
    <w:rsid w:val="00791C68"/>
    <w:rsid w:val="00793AF0"/>
    <w:rsid w:val="00793FFE"/>
    <w:rsid w:val="007A02AF"/>
    <w:rsid w:val="007A037F"/>
    <w:rsid w:val="007A1A44"/>
    <w:rsid w:val="007A30B2"/>
    <w:rsid w:val="007A38EA"/>
    <w:rsid w:val="007A469C"/>
    <w:rsid w:val="007B0AC9"/>
    <w:rsid w:val="007B5FC2"/>
    <w:rsid w:val="007B72C4"/>
    <w:rsid w:val="007B7E58"/>
    <w:rsid w:val="007C4B92"/>
    <w:rsid w:val="007C7754"/>
    <w:rsid w:val="007D26C5"/>
    <w:rsid w:val="007D64C9"/>
    <w:rsid w:val="007E2D21"/>
    <w:rsid w:val="007E40D5"/>
    <w:rsid w:val="007E4703"/>
    <w:rsid w:val="007F23AC"/>
    <w:rsid w:val="007F5625"/>
    <w:rsid w:val="007F6100"/>
    <w:rsid w:val="00800762"/>
    <w:rsid w:val="00801A1E"/>
    <w:rsid w:val="0080355B"/>
    <w:rsid w:val="00805125"/>
    <w:rsid w:val="00806FD0"/>
    <w:rsid w:val="00817415"/>
    <w:rsid w:val="00821419"/>
    <w:rsid w:val="00825513"/>
    <w:rsid w:val="00827BBB"/>
    <w:rsid w:val="008336FA"/>
    <w:rsid w:val="00834C6F"/>
    <w:rsid w:val="0083566D"/>
    <w:rsid w:val="00836FCA"/>
    <w:rsid w:val="00855C71"/>
    <w:rsid w:val="00855FDB"/>
    <w:rsid w:val="00861197"/>
    <w:rsid w:val="00862F64"/>
    <w:rsid w:val="0086333B"/>
    <w:rsid w:val="008647C4"/>
    <w:rsid w:val="008648AD"/>
    <w:rsid w:val="00865B9B"/>
    <w:rsid w:val="00866558"/>
    <w:rsid w:val="0087430D"/>
    <w:rsid w:val="0087572E"/>
    <w:rsid w:val="008768B6"/>
    <w:rsid w:val="00877CBF"/>
    <w:rsid w:val="00877FDE"/>
    <w:rsid w:val="00880DF2"/>
    <w:rsid w:val="00882566"/>
    <w:rsid w:val="00885840"/>
    <w:rsid w:val="00885C39"/>
    <w:rsid w:val="0088666F"/>
    <w:rsid w:val="00891FB3"/>
    <w:rsid w:val="00892CB9"/>
    <w:rsid w:val="00894984"/>
    <w:rsid w:val="00894E6D"/>
    <w:rsid w:val="00897C4A"/>
    <w:rsid w:val="008A18FB"/>
    <w:rsid w:val="008A22B6"/>
    <w:rsid w:val="008A4FF4"/>
    <w:rsid w:val="008A524A"/>
    <w:rsid w:val="008A5F6D"/>
    <w:rsid w:val="008A616F"/>
    <w:rsid w:val="008A7DD2"/>
    <w:rsid w:val="008B13B4"/>
    <w:rsid w:val="008B5A90"/>
    <w:rsid w:val="008B5E3A"/>
    <w:rsid w:val="008C0470"/>
    <w:rsid w:val="008C0F84"/>
    <w:rsid w:val="008C2E67"/>
    <w:rsid w:val="008C43A4"/>
    <w:rsid w:val="008C5FB5"/>
    <w:rsid w:val="008C6D79"/>
    <w:rsid w:val="008D5344"/>
    <w:rsid w:val="008D60C6"/>
    <w:rsid w:val="008D649F"/>
    <w:rsid w:val="008D69AE"/>
    <w:rsid w:val="008D69BA"/>
    <w:rsid w:val="008E5ED4"/>
    <w:rsid w:val="008E6094"/>
    <w:rsid w:val="008E6DD3"/>
    <w:rsid w:val="008F16DE"/>
    <w:rsid w:val="008F453A"/>
    <w:rsid w:val="008F453F"/>
    <w:rsid w:val="00907740"/>
    <w:rsid w:val="00910A25"/>
    <w:rsid w:val="00912E83"/>
    <w:rsid w:val="00913959"/>
    <w:rsid w:val="0091707E"/>
    <w:rsid w:val="009209AD"/>
    <w:rsid w:val="00921BC1"/>
    <w:rsid w:val="00934B0F"/>
    <w:rsid w:val="00940E03"/>
    <w:rsid w:val="0094403D"/>
    <w:rsid w:val="009515C2"/>
    <w:rsid w:val="00954EFB"/>
    <w:rsid w:val="00956D12"/>
    <w:rsid w:val="00962727"/>
    <w:rsid w:val="0096370D"/>
    <w:rsid w:val="0096375D"/>
    <w:rsid w:val="00964A77"/>
    <w:rsid w:val="009660D7"/>
    <w:rsid w:val="00966DC8"/>
    <w:rsid w:val="00967CD3"/>
    <w:rsid w:val="00972768"/>
    <w:rsid w:val="00972EC0"/>
    <w:rsid w:val="00977F9D"/>
    <w:rsid w:val="0098229D"/>
    <w:rsid w:val="00983BE3"/>
    <w:rsid w:val="00984EAB"/>
    <w:rsid w:val="0098779C"/>
    <w:rsid w:val="00990AEF"/>
    <w:rsid w:val="009A007E"/>
    <w:rsid w:val="009A0E3A"/>
    <w:rsid w:val="009A221F"/>
    <w:rsid w:val="009A41FE"/>
    <w:rsid w:val="009A6197"/>
    <w:rsid w:val="009A6ED5"/>
    <w:rsid w:val="009A7A2C"/>
    <w:rsid w:val="009B5A60"/>
    <w:rsid w:val="009C16CB"/>
    <w:rsid w:val="009C2611"/>
    <w:rsid w:val="009D104C"/>
    <w:rsid w:val="009D2733"/>
    <w:rsid w:val="009D5D0A"/>
    <w:rsid w:val="009E1FE7"/>
    <w:rsid w:val="009E2141"/>
    <w:rsid w:val="009E459A"/>
    <w:rsid w:val="009E6CFD"/>
    <w:rsid w:val="009E7F87"/>
    <w:rsid w:val="009F1AA4"/>
    <w:rsid w:val="009F53B8"/>
    <w:rsid w:val="00A0233C"/>
    <w:rsid w:val="00A02724"/>
    <w:rsid w:val="00A028D3"/>
    <w:rsid w:val="00A04289"/>
    <w:rsid w:val="00A06473"/>
    <w:rsid w:val="00A06752"/>
    <w:rsid w:val="00A06FE5"/>
    <w:rsid w:val="00A07FAB"/>
    <w:rsid w:val="00A10008"/>
    <w:rsid w:val="00A1025B"/>
    <w:rsid w:val="00A10699"/>
    <w:rsid w:val="00A15C03"/>
    <w:rsid w:val="00A16205"/>
    <w:rsid w:val="00A1715A"/>
    <w:rsid w:val="00A236C6"/>
    <w:rsid w:val="00A261B4"/>
    <w:rsid w:val="00A30176"/>
    <w:rsid w:val="00A308DC"/>
    <w:rsid w:val="00A312E6"/>
    <w:rsid w:val="00A3169F"/>
    <w:rsid w:val="00A317C6"/>
    <w:rsid w:val="00A324FB"/>
    <w:rsid w:val="00A34479"/>
    <w:rsid w:val="00A34ECE"/>
    <w:rsid w:val="00A35F8D"/>
    <w:rsid w:val="00A3659D"/>
    <w:rsid w:val="00A40856"/>
    <w:rsid w:val="00A40AAD"/>
    <w:rsid w:val="00A43085"/>
    <w:rsid w:val="00A439E2"/>
    <w:rsid w:val="00A45837"/>
    <w:rsid w:val="00A46171"/>
    <w:rsid w:val="00A474CA"/>
    <w:rsid w:val="00A475B8"/>
    <w:rsid w:val="00A476DB"/>
    <w:rsid w:val="00A513BD"/>
    <w:rsid w:val="00A52A3A"/>
    <w:rsid w:val="00A530BE"/>
    <w:rsid w:val="00A57A2A"/>
    <w:rsid w:val="00A61A77"/>
    <w:rsid w:val="00A62B43"/>
    <w:rsid w:val="00A632F9"/>
    <w:rsid w:val="00A63821"/>
    <w:rsid w:val="00A64B04"/>
    <w:rsid w:val="00A65635"/>
    <w:rsid w:val="00A664FA"/>
    <w:rsid w:val="00A66BB3"/>
    <w:rsid w:val="00A66F25"/>
    <w:rsid w:val="00A71626"/>
    <w:rsid w:val="00A72B4D"/>
    <w:rsid w:val="00A72D4E"/>
    <w:rsid w:val="00A73251"/>
    <w:rsid w:val="00A77DE3"/>
    <w:rsid w:val="00A8291D"/>
    <w:rsid w:val="00A83A59"/>
    <w:rsid w:val="00A86B41"/>
    <w:rsid w:val="00A87B98"/>
    <w:rsid w:val="00A87C26"/>
    <w:rsid w:val="00A90063"/>
    <w:rsid w:val="00A91315"/>
    <w:rsid w:val="00A92DC6"/>
    <w:rsid w:val="00A948A6"/>
    <w:rsid w:val="00A96A06"/>
    <w:rsid w:val="00AA056C"/>
    <w:rsid w:val="00AA4A71"/>
    <w:rsid w:val="00AA594F"/>
    <w:rsid w:val="00AB1B32"/>
    <w:rsid w:val="00AB4B04"/>
    <w:rsid w:val="00AB6B13"/>
    <w:rsid w:val="00AB6C7B"/>
    <w:rsid w:val="00AC23D0"/>
    <w:rsid w:val="00AC284F"/>
    <w:rsid w:val="00AC3EA7"/>
    <w:rsid w:val="00AC4427"/>
    <w:rsid w:val="00AC4A64"/>
    <w:rsid w:val="00AC54C9"/>
    <w:rsid w:val="00AD01D2"/>
    <w:rsid w:val="00AD30FD"/>
    <w:rsid w:val="00AD3816"/>
    <w:rsid w:val="00AD4071"/>
    <w:rsid w:val="00AE1367"/>
    <w:rsid w:val="00AE16C3"/>
    <w:rsid w:val="00AE5174"/>
    <w:rsid w:val="00AE69D7"/>
    <w:rsid w:val="00AE6E2A"/>
    <w:rsid w:val="00AF01E1"/>
    <w:rsid w:val="00AF0220"/>
    <w:rsid w:val="00AF6745"/>
    <w:rsid w:val="00B03BC1"/>
    <w:rsid w:val="00B0401F"/>
    <w:rsid w:val="00B04AC7"/>
    <w:rsid w:val="00B05801"/>
    <w:rsid w:val="00B111A8"/>
    <w:rsid w:val="00B14EA3"/>
    <w:rsid w:val="00B14F17"/>
    <w:rsid w:val="00B1695B"/>
    <w:rsid w:val="00B205E9"/>
    <w:rsid w:val="00B21AB4"/>
    <w:rsid w:val="00B22D6C"/>
    <w:rsid w:val="00B23B8D"/>
    <w:rsid w:val="00B3338E"/>
    <w:rsid w:val="00B36347"/>
    <w:rsid w:val="00B370BA"/>
    <w:rsid w:val="00B44D33"/>
    <w:rsid w:val="00B46C67"/>
    <w:rsid w:val="00B52B94"/>
    <w:rsid w:val="00B54407"/>
    <w:rsid w:val="00B55128"/>
    <w:rsid w:val="00B55ED2"/>
    <w:rsid w:val="00B57A69"/>
    <w:rsid w:val="00B629D7"/>
    <w:rsid w:val="00B64353"/>
    <w:rsid w:val="00B66C16"/>
    <w:rsid w:val="00B7007C"/>
    <w:rsid w:val="00B703C4"/>
    <w:rsid w:val="00B708E4"/>
    <w:rsid w:val="00B8077A"/>
    <w:rsid w:val="00B8265E"/>
    <w:rsid w:val="00B828BE"/>
    <w:rsid w:val="00B833E4"/>
    <w:rsid w:val="00B83C50"/>
    <w:rsid w:val="00B8500C"/>
    <w:rsid w:val="00B87F17"/>
    <w:rsid w:val="00B90A6D"/>
    <w:rsid w:val="00B91CC3"/>
    <w:rsid w:val="00B957A7"/>
    <w:rsid w:val="00B9629E"/>
    <w:rsid w:val="00B9662D"/>
    <w:rsid w:val="00B97D73"/>
    <w:rsid w:val="00BA24FC"/>
    <w:rsid w:val="00BA25CF"/>
    <w:rsid w:val="00BA2768"/>
    <w:rsid w:val="00BA5E96"/>
    <w:rsid w:val="00BA6857"/>
    <w:rsid w:val="00BB6FFA"/>
    <w:rsid w:val="00BC0255"/>
    <w:rsid w:val="00BC0BBF"/>
    <w:rsid w:val="00BC1235"/>
    <w:rsid w:val="00BC2039"/>
    <w:rsid w:val="00BC2FE7"/>
    <w:rsid w:val="00BC4998"/>
    <w:rsid w:val="00BC6543"/>
    <w:rsid w:val="00BC7520"/>
    <w:rsid w:val="00BD2C94"/>
    <w:rsid w:val="00BD5D00"/>
    <w:rsid w:val="00BE0F3C"/>
    <w:rsid w:val="00BE2A63"/>
    <w:rsid w:val="00BE2ED4"/>
    <w:rsid w:val="00BE341A"/>
    <w:rsid w:val="00BE3EAC"/>
    <w:rsid w:val="00BE73E3"/>
    <w:rsid w:val="00BF2483"/>
    <w:rsid w:val="00BF4CB3"/>
    <w:rsid w:val="00C1012F"/>
    <w:rsid w:val="00C12746"/>
    <w:rsid w:val="00C12EF6"/>
    <w:rsid w:val="00C13981"/>
    <w:rsid w:val="00C1772C"/>
    <w:rsid w:val="00C2017C"/>
    <w:rsid w:val="00C209B5"/>
    <w:rsid w:val="00C26CE9"/>
    <w:rsid w:val="00C3205D"/>
    <w:rsid w:val="00C3425C"/>
    <w:rsid w:val="00C34FAB"/>
    <w:rsid w:val="00C370CA"/>
    <w:rsid w:val="00C4013E"/>
    <w:rsid w:val="00C4057C"/>
    <w:rsid w:val="00C43826"/>
    <w:rsid w:val="00C5052D"/>
    <w:rsid w:val="00C51C3D"/>
    <w:rsid w:val="00C51EA1"/>
    <w:rsid w:val="00C520CA"/>
    <w:rsid w:val="00C55CED"/>
    <w:rsid w:val="00C573C4"/>
    <w:rsid w:val="00C60109"/>
    <w:rsid w:val="00C61810"/>
    <w:rsid w:val="00C6558E"/>
    <w:rsid w:val="00C67356"/>
    <w:rsid w:val="00C703A8"/>
    <w:rsid w:val="00C736BA"/>
    <w:rsid w:val="00C75069"/>
    <w:rsid w:val="00C77A6D"/>
    <w:rsid w:val="00C77C33"/>
    <w:rsid w:val="00C82138"/>
    <w:rsid w:val="00C82BA4"/>
    <w:rsid w:val="00C844CB"/>
    <w:rsid w:val="00C86BCC"/>
    <w:rsid w:val="00CA1F0C"/>
    <w:rsid w:val="00CA23C0"/>
    <w:rsid w:val="00CA3DAE"/>
    <w:rsid w:val="00CA48DB"/>
    <w:rsid w:val="00CA6BDE"/>
    <w:rsid w:val="00CB06DE"/>
    <w:rsid w:val="00CB1513"/>
    <w:rsid w:val="00CB2C70"/>
    <w:rsid w:val="00CB2D3A"/>
    <w:rsid w:val="00CB3091"/>
    <w:rsid w:val="00CB6D39"/>
    <w:rsid w:val="00CC1C76"/>
    <w:rsid w:val="00CC1EF3"/>
    <w:rsid w:val="00CC29D9"/>
    <w:rsid w:val="00CC395F"/>
    <w:rsid w:val="00CC3C6C"/>
    <w:rsid w:val="00CC7F72"/>
    <w:rsid w:val="00CD272C"/>
    <w:rsid w:val="00CD445C"/>
    <w:rsid w:val="00CD5222"/>
    <w:rsid w:val="00CD6C59"/>
    <w:rsid w:val="00CD7F10"/>
    <w:rsid w:val="00CE1AD7"/>
    <w:rsid w:val="00CE1BAB"/>
    <w:rsid w:val="00CE2AD8"/>
    <w:rsid w:val="00CE4525"/>
    <w:rsid w:val="00CE692C"/>
    <w:rsid w:val="00CE6C00"/>
    <w:rsid w:val="00CF1190"/>
    <w:rsid w:val="00CF27C2"/>
    <w:rsid w:val="00CF2883"/>
    <w:rsid w:val="00CF3967"/>
    <w:rsid w:val="00CF49BB"/>
    <w:rsid w:val="00CF4CF1"/>
    <w:rsid w:val="00CF6BC4"/>
    <w:rsid w:val="00D01A63"/>
    <w:rsid w:val="00D0557D"/>
    <w:rsid w:val="00D0576F"/>
    <w:rsid w:val="00D05F53"/>
    <w:rsid w:val="00D0620F"/>
    <w:rsid w:val="00D102A0"/>
    <w:rsid w:val="00D12BF9"/>
    <w:rsid w:val="00D14304"/>
    <w:rsid w:val="00D15397"/>
    <w:rsid w:val="00D2238E"/>
    <w:rsid w:val="00D2333D"/>
    <w:rsid w:val="00D258E6"/>
    <w:rsid w:val="00D26235"/>
    <w:rsid w:val="00D31935"/>
    <w:rsid w:val="00D3655A"/>
    <w:rsid w:val="00D40B3B"/>
    <w:rsid w:val="00D4296A"/>
    <w:rsid w:val="00D463FC"/>
    <w:rsid w:val="00D509FD"/>
    <w:rsid w:val="00D516BA"/>
    <w:rsid w:val="00D52847"/>
    <w:rsid w:val="00D612C0"/>
    <w:rsid w:val="00D62D3D"/>
    <w:rsid w:val="00D63182"/>
    <w:rsid w:val="00D72161"/>
    <w:rsid w:val="00D739D7"/>
    <w:rsid w:val="00D740C1"/>
    <w:rsid w:val="00D75055"/>
    <w:rsid w:val="00D860F6"/>
    <w:rsid w:val="00D90103"/>
    <w:rsid w:val="00D94AEF"/>
    <w:rsid w:val="00D94C8B"/>
    <w:rsid w:val="00D9616D"/>
    <w:rsid w:val="00DA7FB8"/>
    <w:rsid w:val="00DB0B67"/>
    <w:rsid w:val="00DB2D79"/>
    <w:rsid w:val="00DB5977"/>
    <w:rsid w:val="00DB5E06"/>
    <w:rsid w:val="00DB6143"/>
    <w:rsid w:val="00DB6212"/>
    <w:rsid w:val="00DB6436"/>
    <w:rsid w:val="00DB6B45"/>
    <w:rsid w:val="00DC0A32"/>
    <w:rsid w:val="00DC28BC"/>
    <w:rsid w:val="00DC3FD5"/>
    <w:rsid w:val="00DD0015"/>
    <w:rsid w:val="00DD01D8"/>
    <w:rsid w:val="00DD37D2"/>
    <w:rsid w:val="00DD5357"/>
    <w:rsid w:val="00DD7490"/>
    <w:rsid w:val="00DE1EF1"/>
    <w:rsid w:val="00DE346B"/>
    <w:rsid w:val="00DE4D65"/>
    <w:rsid w:val="00DE5DBB"/>
    <w:rsid w:val="00DE612D"/>
    <w:rsid w:val="00DF08AA"/>
    <w:rsid w:val="00DF35B8"/>
    <w:rsid w:val="00DF6CB7"/>
    <w:rsid w:val="00DF76AE"/>
    <w:rsid w:val="00DF7CD1"/>
    <w:rsid w:val="00E039E3"/>
    <w:rsid w:val="00E045D1"/>
    <w:rsid w:val="00E07119"/>
    <w:rsid w:val="00E11AA2"/>
    <w:rsid w:val="00E147CB"/>
    <w:rsid w:val="00E15EFE"/>
    <w:rsid w:val="00E16927"/>
    <w:rsid w:val="00E17DE1"/>
    <w:rsid w:val="00E224F7"/>
    <w:rsid w:val="00E2545B"/>
    <w:rsid w:val="00E26556"/>
    <w:rsid w:val="00E320A7"/>
    <w:rsid w:val="00E3596A"/>
    <w:rsid w:val="00E44AAF"/>
    <w:rsid w:val="00E47C56"/>
    <w:rsid w:val="00E506BA"/>
    <w:rsid w:val="00E50916"/>
    <w:rsid w:val="00E51FC6"/>
    <w:rsid w:val="00E524E4"/>
    <w:rsid w:val="00E53566"/>
    <w:rsid w:val="00E57D77"/>
    <w:rsid w:val="00E620B1"/>
    <w:rsid w:val="00E64748"/>
    <w:rsid w:val="00E6579B"/>
    <w:rsid w:val="00E66474"/>
    <w:rsid w:val="00E727ED"/>
    <w:rsid w:val="00E76FBF"/>
    <w:rsid w:val="00E80A9F"/>
    <w:rsid w:val="00E817A6"/>
    <w:rsid w:val="00E833FE"/>
    <w:rsid w:val="00E8568B"/>
    <w:rsid w:val="00E87D40"/>
    <w:rsid w:val="00E91DF3"/>
    <w:rsid w:val="00E938FF"/>
    <w:rsid w:val="00E93D30"/>
    <w:rsid w:val="00E945FE"/>
    <w:rsid w:val="00E955B9"/>
    <w:rsid w:val="00EA448F"/>
    <w:rsid w:val="00EA5583"/>
    <w:rsid w:val="00EA64E8"/>
    <w:rsid w:val="00EA72D9"/>
    <w:rsid w:val="00EB0843"/>
    <w:rsid w:val="00EB0C62"/>
    <w:rsid w:val="00EB12C7"/>
    <w:rsid w:val="00EB183A"/>
    <w:rsid w:val="00EB363C"/>
    <w:rsid w:val="00EB3C9B"/>
    <w:rsid w:val="00EB43CB"/>
    <w:rsid w:val="00EB48E9"/>
    <w:rsid w:val="00EB7011"/>
    <w:rsid w:val="00EB7F17"/>
    <w:rsid w:val="00EC1EE8"/>
    <w:rsid w:val="00EC71DF"/>
    <w:rsid w:val="00ED26CC"/>
    <w:rsid w:val="00EE08E8"/>
    <w:rsid w:val="00EE276C"/>
    <w:rsid w:val="00EE2F6E"/>
    <w:rsid w:val="00EE5135"/>
    <w:rsid w:val="00EE72B8"/>
    <w:rsid w:val="00EF1771"/>
    <w:rsid w:val="00EF23F3"/>
    <w:rsid w:val="00EF4CB6"/>
    <w:rsid w:val="00F1112D"/>
    <w:rsid w:val="00F12F6B"/>
    <w:rsid w:val="00F17AC3"/>
    <w:rsid w:val="00F21E00"/>
    <w:rsid w:val="00F225EE"/>
    <w:rsid w:val="00F32455"/>
    <w:rsid w:val="00F34D9A"/>
    <w:rsid w:val="00F42164"/>
    <w:rsid w:val="00F42FA7"/>
    <w:rsid w:val="00F43668"/>
    <w:rsid w:val="00F479B5"/>
    <w:rsid w:val="00F50ECB"/>
    <w:rsid w:val="00F512D8"/>
    <w:rsid w:val="00F51DE4"/>
    <w:rsid w:val="00F55E33"/>
    <w:rsid w:val="00F570C3"/>
    <w:rsid w:val="00F611E8"/>
    <w:rsid w:val="00F64E82"/>
    <w:rsid w:val="00F651BF"/>
    <w:rsid w:val="00F654E4"/>
    <w:rsid w:val="00F66C8C"/>
    <w:rsid w:val="00F704C2"/>
    <w:rsid w:val="00F711CF"/>
    <w:rsid w:val="00F72E3F"/>
    <w:rsid w:val="00F73DC4"/>
    <w:rsid w:val="00F762F2"/>
    <w:rsid w:val="00F7714C"/>
    <w:rsid w:val="00F814F7"/>
    <w:rsid w:val="00F909FF"/>
    <w:rsid w:val="00F91E80"/>
    <w:rsid w:val="00F94233"/>
    <w:rsid w:val="00FA0859"/>
    <w:rsid w:val="00FA0ECA"/>
    <w:rsid w:val="00FA16FA"/>
    <w:rsid w:val="00FA7E9E"/>
    <w:rsid w:val="00FB0437"/>
    <w:rsid w:val="00FB47E5"/>
    <w:rsid w:val="00FB4EA1"/>
    <w:rsid w:val="00FB5134"/>
    <w:rsid w:val="00FB51E3"/>
    <w:rsid w:val="00FB6A1A"/>
    <w:rsid w:val="00FB7110"/>
    <w:rsid w:val="00FC0524"/>
    <w:rsid w:val="00FC1353"/>
    <w:rsid w:val="00FC13ED"/>
    <w:rsid w:val="00FC145A"/>
    <w:rsid w:val="00FD1A5C"/>
    <w:rsid w:val="00FD4EA4"/>
    <w:rsid w:val="00FD4F54"/>
    <w:rsid w:val="00FD68C3"/>
    <w:rsid w:val="00FE0F53"/>
    <w:rsid w:val="00FE237F"/>
    <w:rsid w:val="00FE3CD5"/>
    <w:rsid w:val="00FE593D"/>
    <w:rsid w:val="00FE722A"/>
    <w:rsid w:val="00FE72EE"/>
    <w:rsid w:val="00FF06CF"/>
    <w:rsid w:val="00FF16C4"/>
    <w:rsid w:val="00FF2599"/>
    <w:rsid w:val="00FF78B4"/>
    <w:rsid w:val="00FF7B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B6E4D"/>
  <w15:docId w15:val="{45310185-EBAF-4FDB-9823-E4FAB26FB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EE2F6E"/>
    <w:rPr>
      <w:rFonts w:ascii="Times New Roman" w:hAnsi="Times New Roman"/>
      <w:sz w:val="24"/>
    </w:rPr>
  </w:style>
  <w:style w:type="paragraph" w:styleId="Nadpis1">
    <w:name w:val="heading 1"/>
    <w:basedOn w:val="Normlny"/>
    <w:link w:val="Nadpis1Char"/>
    <w:uiPriority w:val="9"/>
    <w:qFormat/>
    <w:rsid w:val="009E2141"/>
    <w:pPr>
      <w:keepNext/>
      <w:pageBreakBefore/>
      <w:numPr>
        <w:numId w:val="1"/>
      </w:numPr>
      <w:pBdr>
        <w:top w:val="single" w:sz="4" w:space="1" w:color="auto"/>
        <w:left w:val="single" w:sz="4" w:space="4" w:color="auto"/>
        <w:bottom w:val="single" w:sz="4" w:space="1" w:color="auto"/>
        <w:right w:val="single" w:sz="4" w:space="4" w:color="auto"/>
      </w:pBdr>
      <w:shd w:val="clear" w:color="auto" w:fill="FABF8F" w:themeFill="accent6" w:themeFillTint="99"/>
      <w:spacing w:before="240" w:after="240" w:line="240" w:lineRule="auto"/>
      <w:jc w:val="both"/>
      <w:outlineLvl w:val="0"/>
    </w:pPr>
    <w:rPr>
      <w:rFonts w:eastAsiaTheme="majorEastAsia" w:cs="Arial"/>
      <w:b/>
      <w:bCs/>
      <w:caps/>
      <w:kern w:val="36"/>
      <w:sz w:val="28"/>
      <w:szCs w:val="32"/>
      <w:lang w:eastAsia="sk-SK"/>
    </w:rPr>
  </w:style>
  <w:style w:type="paragraph" w:styleId="Nadpis2">
    <w:name w:val="heading 2"/>
    <w:basedOn w:val="Normlny"/>
    <w:link w:val="Nadpis2Char"/>
    <w:uiPriority w:val="9"/>
    <w:qFormat/>
    <w:rsid w:val="009E2141"/>
    <w:pPr>
      <w:keepNext/>
      <w:numPr>
        <w:ilvl w:val="1"/>
        <w:numId w:val="1"/>
      </w:numPr>
      <w:spacing w:before="120" w:after="120" w:line="240" w:lineRule="auto"/>
      <w:outlineLvl w:val="1"/>
    </w:pPr>
    <w:rPr>
      <w:rFonts w:eastAsia="Times New Roman" w:cs="Arial"/>
      <w:b/>
      <w:bCs/>
      <w:iCs/>
      <w:sz w:val="26"/>
      <w:szCs w:val="28"/>
      <w:lang w:eastAsia="sk-SK"/>
    </w:rPr>
  </w:style>
  <w:style w:type="paragraph" w:styleId="Nadpis3">
    <w:name w:val="heading 3"/>
    <w:aliases w:val="3"/>
    <w:basedOn w:val="3uroven"/>
    <w:link w:val="Nadpis3Char"/>
    <w:autoRedefine/>
    <w:qFormat/>
    <w:rsid w:val="00EA448F"/>
    <w:pPr>
      <w:keepNext/>
      <w:keepLines/>
      <w:widowControl w:val="0"/>
      <w:numPr>
        <w:ilvl w:val="1"/>
        <w:numId w:val="10"/>
      </w:numPr>
      <w:tabs>
        <w:tab w:val="left" w:pos="851"/>
      </w:tabs>
      <w:overflowPunct w:val="0"/>
      <w:spacing w:before="120"/>
      <w:outlineLvl w:val="2"/>
    </w:pPr>
    <w:rPr>
      <w:b/>
      <w:bCs/>
      <w:noProof/>
      <w:color w:val="2E74B5"/>
      <w:sz w:val="22"/>
      <w:szCs w:val="26"/>
      <w:lang w:eastAsia="cs-CZ"/>
    </w:rPr>
  </w:style>
  <w:style w:type="paragraph" w:styleId="Nadpis4">
    <w:name w:val="heading 4"/>
    <w:basedOn w:val="Normlny"/>
    <w:link w:val="Nadpis4Char"/>
    <w:uiPriority w:val="9"/>
    <w:qFormat/>
    <w:rsid w:val="009E2141"/>
    <w:pPr>
      <w:keepNext/>
      <w:numPr>
        <w:ilvl w:val="3"/>
        <w:numId w:val="1"/>
      </w:numPr>
      <w:spacing w:before="240" w:after="60" w:line="240" w:lineRule="auto"/>
      <w:outlineLvl w:val="3"/>
    </w:pPr>
    <w:rPr>
      <w:rFonts w:eastAsia="Times New Roman" w:cs="Times New Roman"/>
      <w:b/>
      <w:bCs/>
      <w:szCs w:val="28"/>
      <w:lang w:eastAsia="sk-SK"/>
    </w:rPr>
  </w:style>
  <w:style w:type="paragraph" w:styleId="Nadpis5">
    <w:name w:val="heading 5"/>
    <w:basedOn w:val="Normlny"/>
    <w:link w:val="Nadpis5Char"/>
    <w:uiPriority w:val="9"/>
    <w:qFormat/>
    <w:rsid w:val="009E2141"/>
    <w:pPr>
      <w:numPr>
        <w:ilvl w:val="4"/>
        <w:numId w:val="1"/>
      </w:numPr>
      <w:spacing w:before="240" w:after="60" w:line="240" w:lineRule="auto"/>
      <w:outlineLvl w:val="4"/>
    </w:pPr>
    <w:rPr>
      <w:rFonts w:eastAsia="Times New Roman" w:cs="Times New Roman"/>
      <w:b/>
      <w:bCs/>
      <w:i/>
      <w:iCs/>
      <w:sz w:val="26"/>
      <w:szCs w:val="26"/>
      <w:lang w:eastAsia="sk-SK"/>
    </w:rPr>
  </w:style>
  <w:style w:type="paragraph" w:styleId="Nadpis6">
    <w:name w:val="heading 6"/>
    <w:basedOn w:val="Normlny"/>
    <w:link w:val="Nadpis6Char"/>
    <w:uiPriority w:val="9"/>
    <w:qFormat/>
    <w:rsid w:val="009E2141"/>
    <w:pPr>
      <w:numPr>
        <w:ilvl w:val="5"/>
        <w:numId w:val="1"/>
      </w:numPr>
      <w:spacing w:before="240" w:after="60" w:line="240" w:lineRule="auto"/>
      <w:outlineLvl w:val="5"/>
    </w:pPr>
    <w:rPr>
      <w:rFonts w:eastAsia="Times New Roman" w:cs="Times New Roman"/>
      <w:b/>
      <w:bCs/>
      <w:lang w:eastAsia="sk-SK"/>
    </w:rPr>
  </w:style>
  <w:style w:type="paragraph" w:styleId="Nadpis7">
    <w:name w:val="heading 7"/>
    <w:basedOn w:val="Normlny"/>
    <w:link w:val="Nadpis7Char"/>
    <w:uiPriority w:val="9"/>
    <w:qFormat/>
    <w:rsid w:val="009E2141"/>
    <w:pPr>
      <w:numPr>
        <w:ilvl w:val="6"/>
        <w:numId w:val="1"/>
      </w:numPr>
      <w:spacing w:before="240" w:after="60" w:line="240" w:lineRule="auto"/>
      <w:outlineLvl w:val="6"/>
    </w:pPr>
    <w:rPr>
      <w:rFonts w:eastAsia="Times New Roman" w:cs="Times New Roman"/>
      <w:szCs w:val="24"/>
      <w:lang w:eastAsia="sk-SK"/>
    </w:rPr>
  </w:style>
  <w:style w:type="paragraph" w:styleId="Nadpis8">
    <w:name w:val="heading 8"/>
    <w:basedOn w:val="Normlny"/>
    <w:link w:val="Nadpis8Char"/>
    <w:uiPriority w:val="9"/>
    <w:qFormat/>
    <w:rsid w:val="009E2141"/>
    <w:pPr>
      <w:numPr>
        <w:ilvl w:val="7"/>
        <w:numId w:val="1"/>
      </w:numPr>
      <w:spacing w:before="240" w:after="60" w:line="240" w:lineRule="auto"/>
      <w:outlineLvl w:val="7"/>
    </w:pPr>
    <w:rPr>
      <w:rFonts w:eastAsia="Times New Roman" w:cs="Times New Roman"/>
      <w:i/>
      <w:iCs/>
      <w:szCs w:val="24"/>
      <w:lang w:eastAsia="sk-SK"/>
    </w:rPr>
  </w:style>
  <w:style w:type="paragraph" w:styleId="Nadpis9">
    <w:name w:val="heading 9"/>
    <w:basedOn w:val="Normlny"/>
    <w:link w:val="Nadpis9Char"/>
    <w:uiPriority w:val="9"/>
    <w:qFormat/>
    <w:rsid w:val="009E2141"/>
    <w:pPr>
      <w:spacing w:before="240" w:after="60" w:line="240" w:lineRule="auto"/>
      <w:ind w:left="1584" w:hanging="1584"/>
      <w:outlineLvl w:val="8"/>
    </w:pPr>
    <w:rPr>
      <w:rFonts w:ascii="Arial" w:eastAsia="Times New Roman"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RKNorm">
    <w:name w:val="SRK Norm."/>
    <w:basedOn w:val="Normlny"/>
    <w:next w:val="Normlny"/>
    <w:qFormat/>
    <w:rsid w:val="009E2141"/>
    <w:pPr>
      <w:numPr>
        <w:numId w:val="2"/>
      </w:numPr>
      <w:spacing w:before="200" w:line="240" w:lineRule="auto"/>
      <w:contextualSpacing/>
      <w:jc w:val="both"/>
    </w:pPr>
    <w:rPr>
      <w:rFonts w:eastAsia="Times New Roman" w:cs="Times New Roman"/>
      <w:szCs w:val="24"/>
      <w:lang w:eastAsia="sk-SK"/>
    </w:rPr>
  </w:style>
  <w:style w:type="paragraph" w:customStyle="1" w:styleId="5uroven">
    <w:name w:val="5uroven"/>
    <w:basedOn w:val="Normlny"/>
    <w:next w:val="Normlny"/>
    <w:qFormat/>
    <w:rsid w:val="009E2141"/>
    <w:pPr>
      <w:tabs>
        <w:tab w:val="left" w:pos="1134"/>
      </w:tabs>
      <w:spacing w:before="120" w:after="0" w:line="240" w:lineRule="auto"/>
      <w:jc w:val="both"/>
    </w:pPr>
    <w:rPr>
      <w:rFonts w:eastAsia="Times New Roman" w:cs="Times New Roman"/>
      <w:b/>
      <w:color w:val="E36C0A" w:themeColor="accent6" w:themeShade="BF"/>
      <w:lang w:val="cs-CZ"/>
    </w:rPr>
  </w:style>
  <w:style w:type="paragraph" w:customStyle="1" w:styleId="2">
    <w:name w:val="2"/>
    <w:basedOn w:val="Nadpis2"/>
    <w:link w:val="2Char"/>
    <w:rsid w:val="00422C46"/>
    <w:pPr>
      <w:keepNext w:val="0"/>
      <w:widowControl w:val="0"/>
      <w:numPr>
        <w:ilvl w:val="0"/>
        <w:numId w:val="0"/>
      </w:numPr>
      <w:overflowPunct w:val="0"/>
      <w:autoSpaceDE w:val="0"/>
      <w:autoSpaceDN w:val="0"/>
      <w:adjustRightInd w:val="0"/>
      <w:spacing w:line="276" w:lineRule="auto"/>
      <w:ind w:left="624" w:hanging="624"/>
    </w:pPr>
    <w:rPr>
      <w:rFonts w:asciiTheme="minorHAnsi" w:eastAsia="Calibri" w:hAnsiTheme="minorHAnsi" w:cs="Times New Roman"/>
      <w:bCs w:val="0"/>
      <w:color w:val="806000"/>
      <w:sz w:val="24"/>
      <w:szCs w:val="26"/>
      <w:lang w:eastAsia="en-US"/>
    </w:rPr>
  </w:style>
  <w:style w:type="character" w:customStyle="1" w:styleId="2Char">
    <w:name w:val="2 Char"/>
    <w:link w:val="2"/>
    <w:rsid w:val="00422C46"/>
    <w:rPr>
      <w:rFonts w:eastAsia="Calibri" w:cs="Times New Roman"/>
      <w:b/>
      <w:iCs/>
      <w:color w:val="806000"/>
      <w:sz w:val="24"/>
      <w:szCs w:val="26"/>
    </w:rPr>
  </w:style>
  <w:style w:type="character" w:customStyle="1" w:styleId="Nadpis1Char">
    <w:name w:val="Nadpis 1 Char"/>
    <w:basedOn w:val="Predvolenpsmoodseku"/>
    <w:link w:val="Nadpis1"/>
    <w:uiPriority w:val="9"/>
    <w:rsid w:val="009E2141"/>
    <w:rPr>
      <w:rFonts w:ascii="Times New Roman" w:eastAsiaTheme="majorEastAsia" w:hAnsi="Times New Roman" w:cs="Arial"/>
      <w:b/>
      <w:bCs/>
      <w:caps/>
      <w:kern w:val="36"/>
      <w:sz w:val="28"/>
      <w:szCs w:val="32"/>
      <w:shd w:val="clear" w:color="auto" w:fill="FABF8F" w:themeFill="accent6" w:themeFillTint="99"/>
      <w:lang w:eastAsia="sk-SK"/>
    </w:rPr>
  </w:style>
  <w:style w:type="paragraph" w:customStyle="1" w:styleId="3uroven">
    <w:name w:val="3uroven"/>
    <w:basedOn w:val="Normlny"/>
    <w:link w:val="3urovenChar"/>
    <w:autoRedefine/>
    <w:qFormat/>
    <w:rsid w:val="00CC1C76"/>
    <w:pPr>
      <w:autoSpaceDE w:val="0"/>
      <w:autoSpaceDN w:val="0"/>
      <w:adjustRightInd w:val="0"/>
      <w:spacing w:before="60" w:after="120"/>
      <w:jc w:val="both"/>
    </w:pPr>
    <w:rPr>
      <w:rFonts w:asciiTheme="minorHAnsi" w:eastAsia="Times New Roman" w:hAnsiTheme="minorHAnsi" w:cs="Times New Roman"/>
      <w:color w:val="000000"/>
      <w:sz w:val="20"/>
      <w:szCs w:val="20"/>
      <w:lang w:eastAsia="sk-SK"/>
    </w:rPr>
  </w:style>
  <w:style w:type="character" w:customStyle="1" w:styleId="3urovenChar">
    <w:name w:val="3uroven Char"/>
    <w:basedOn w:val="Predvolenpsmoodseku"/>
    <w:link w:val="3uroven"/>
    <w:rsid w:val="00CC1C76"/>
    <w:rPr>
      <w:rFonts w:eastAsia="Times New Roman" w:cs="Times New Roman"/>
      <w:color w:val="000000"/>
      <w:sz w:val="20"/>
      <w:szCs w:val="20"/>
      <w:lang w:eastAsia="sk-SK"/>
    </w:rPr>
  </w:style>
  <w:style w:type="paragraph" w:customStyle="1" w:styleId="ur1">
    <w:name w:val="ur 1"/>
    <w:basedOn w:val="Nadpis1"/>
    <w:next w:val="Zkladntext"/>
    <w:autoRedefine/>
    <w:qFormat/>
    <w:rsid w:val="00B21AB4"/>
    <w:pPr>
      <w:keepLines/>
      <w:pageBreakBefore w:val="0"/>
      <w:widowControl w:val="0"/>
      <w:numPr>
        <w:numId w:val="0"/>
      </w:numPr>
      <w:pBdr>
        <w:top w:val="none" w:sz="0" w:space="0" w:color="auto"/>
        <w:left w:val="none" w:sz="0" w:space="0" w:color="auto"/>
        <w:bottom w:val="none" w:sz="0" w:space="0" w:color="auto"/>
        <w:right w:val="none" w:sz="0" w:space="0" w:color="auto"/>
      </w:pBdr>
      <w:shd w:val="clear" w:color="auto" w:fill="auto"/>
      <w:overflowPunct w:val="0"/>
      <w:autoSpaceDE w:val="0"/>
      <w:autoSpaceDN w:val="0"/>
      <w:adjustRightInd w:val="0"/>
      <w:spacing w:after="180" w:line="276" w:lineRule="auto"/>
      <w:ind w:left="1080" w:hanging="720"/>
    </w:pPr>
    <w:rPr>
      <w:rFonts w:asciiTheme="minorHAnsi" w:eastAsia="Times New Roman" w:hAnsiTheme="minorHAnsi" w:cs="Times New Roman"/>
      <w:caps w:val="0"/>
      <w:noProof/>
      <w:color w:val="E36C0A"/>
      <w:kern w:val="0"/>
      <w:sz w:val="26"/>
      <w:szCs w:val="26"/>
      <w:lang w:eastAsia="cs-CZ"/>
    </w:rPr>
  </w:style>
  <w:style w:type="paragraph" w:styleId="Zkladntext">
    <w:name w:val="Body Text"/>
    <w:basedOn w:val="Normlny"/>
    <w:link w:val="ZkladntextChar"/>
    <w:uiPriority w:val="99"/>
    <w:unhideWhenUsed/>
    <w:rsid w:val="009E2141"/>
    <w:pPr>
      <w:spacing w:after="120"/>
    </w:pPr>
  </w:style>
  <w:style w:type="character" w:customStyle="1" w:styleId="ZkladntextChar">
    <w:name w:val="Základný text Char"/>
    <w:basedOn w:val="Predvolenpsmoodseku"/>
    <w:link w:val="Zkladntext"/>
    <w:uiPriority w:val="99"/>
    <w:rsid w:val="009E2141"/>
  </w:style>
  <w:style w:type="paragraph" w:customStyle="1" w:styleId="AppendixHeading3">
    <w:name w:val="Appendix Heading 3"/>
    <w:basedOn w:val="Normlny"/>
    <w:next w:val="Zkladntext"/>
    <w:qFormat/>
    <w:rsid w:val="009E2141"/>
    <w:pPr>
      <w:widowControl w:val="0"/>
      <w:overflowPunct w:val="0"/>
      <w:autoSpaceDE w:val="0"/>
      <w:autoSpaceDN w:val="0"/>
      <w:adjustRightInd w:val="0"/>
      <w:spacing w:before="240" w:after="240"/>
      <w:ind w:left="1077" w:hanging="1077"/>
      <w:jc w:val="both"/>
    </w:pPr>
    <w:rPr>
      <w:rFonts w:eastAsia="Calibri" w:cs="Times New Roman"/>
      <w:b/>
      <w:szCs w:val="24"/>
      <w:lang w:eastAsia="cs-CZ"/>
    </w:rPr>
  </w:style>
  <w:style w:type="character" w:customStyle="1" w:styleId="Nadpis2Char">
    <w:name w:val="Nadpis 2 Char"/>
    <w:basedOn w:val="Predvolenpsmoodseku"/>
    <w:link w:val="Nadpis2"/>
    <w:uiPriority w:val="9"/>
    <w:rsid w:val="009E2141"/>
    <w:rPr>
      <w:rFonts w:ascii="Times New Roman" w:eastAsia="Times New Roman" w:hAnsi="Times New Roman" w:cs="Arial"/>
      <w:b/>
      <w:bCs/>
      <w:iCs/>
      <w:sz w:val="26"/>
      <w:szCs w:val="28"/>
      <w:lang w:eastAsia="sk-SK"/>
    </w:rPr>
  </w:style>
  <w:style w:type="character" w:customStyle="1" w:styleId="Nadpis3Char">
    <w:name w:val="Nadpis 3 Char"/>
    <w:aliases w:val="3 Char"/>
    <w:basedOn w:val="Predvolenpsmoodseku"/>
    <w:link w:val="Nadpis3"/>
    <w:rsid w:val="00EA448F"/>
    <w:rPr>
      <w:rFonts w:eastAsia="Times New Roman" w:cs="Times New Roman"/>
      <w:b/>
      <w:bCs/>
      <w:noProof/>
      <w:color w:val="2E74B5"/>
      <w:szCs w:val="26"/>
      <w:lang w:eastAsia="cs-CZ"/>
    </w:rPr>
  </w:style>
  <w:style w:type="character" w:customStyle="1" w:styleId="Nadpis4Char">
    <w:name w:val="Nadpis 4 Char"/>
    <w:basedOn w:val="Predvolenpsmoodseku"/>
    <w:link w:val="Nadpis4"/>
    <w:uiPriority w:val="9"/>
    <w:rsid w:val="009E2141"/>
    <w:rPr>
      <w:rFonts w:ascii="Times New Roman" w:eastAsia="Times New Roman" w:hAnsi="Times New Roman" w:cs="Times New Roman"/>
      <w:b/>
      <w:bCs/>
      <w:sz w:val="24"/>
      <w:szCs w:val="28"/>
      <w:lang w:eastAsia="sk-SK"/>
    </w:rPr>
  </w:style>
  <w:style w:type="character" w:customStyle="1" w:styleId="Nadpis5Char">
    <w:name w:val="Nadpis 5 Char"/>
    <w:basedOn w:val="Predvolenpsmoodseku"/>
    <w:link w:val="Nadpis5"/>
    <w:uiPriority w:val="9"/>
    <w:rsid w:val="009E2141"/>
    <w:rPr>
      <w:rFonts w:ascii="Times New Roman" w:eastAsia="Times New Roman" w:hAnsi="Times New Roman" w:cs="Times New Roman"/>
      <w:b/>
      <w:bCs/>
      <w:i/>
      <w:iCs/>
      <w:sz w:val="26"/>
      <w:szCs w:val="26"/>
      <w:lang w:eastAsia="sk-SK"/>
    </w:rPr>
  </w:style>
  <w:style w:type="character" w:customStyle="1" w:styleId="Nadpis6Char">
    <w:name w:val="Nadpis 6 Char"/>
    <w:basedOn w:val="Predvolenpsmoodseku"/>
    <w:link w:val="Nadpis6"/>
    <w:uiPriority w:val="9"/>
    <w:rsid w:val="009E2141"/>
    <w:rPr>
      <w:rFonts w:ascii="Times New Roman" w:eastAsia="Times New Roman" w:hAnsi="Times New Roman" w:cs="Times New Roman"/>
      <w:b/>
      <w:bCs/>
      <w:sz w:val="24"/>
      <w:lang w:eastAsia="sk-SK"/>
    </w:rPr>
  </w:style>
  <w:style w:type="character" w:customStyle="1" w:styleId="Nadpis7Char">
    <w:name w:val="Nadpis 7 Char"/>
    <w:basedOn w:val="Predvolenpsmoodseku"/>
    <w:link w:val="Nadpis7"/>
    <w:uiPriority w:val="9"/>
    <w:rsid w:val="009E2141"/>
    <w:rPr>
      <w:rFonts w:ascii="Times New Roman" w:eastAsia="Times New Roman" w:hAnsi="Times New Roman" w:cs="Times New Roman"/>
      <w:sz w:val="24"/>
      <w:szCs w:val="24"/>
      <w:lang w:eastAsia="sk-SK"/>
    </w:rPr>
  </w:style>
  <w:style w:type="character" w:customStyle="1" w:styleId="Nadpis8Char">
    <w:name w:val="Nadpis 8 Char"/>
    <w:basedOn w:val="Predvolenpsmoodseku"/>
    <w:link w:val="Nadpis8"/>
    <w:uiPriority w:val="9"/>
    <w:rsid w:val="009E2141"/>
    <w:rPr>
      <w:rFonts w:ascii="Times New Roman" w:eastAsia="Times New Roman" w:hAnsi="Times New Roman" w:cs="Times New Roman"/>
      <w:i/>
      <w:iCs/>
      <w:sz w:val="24"/>
      <w:szCs w:val="24"/>
      <w:lang w:eastAsia="sk-SK"/>
    </w:rPr>
  </w:style>
  <w:style w:type="character" w:customStyle="1" w:styleId="Nadpis9Char">
    <w:name w:val="Nadpis 9 Char"/>
    <w:basedOn w:val="Predvolenpsmoodseku"/>
    <w:link w:val="Nadpis9"/>
    <w:uiPriority w:val="9"/>
    <w:rsid w:val="009E2141"/>
    <w:rPr>
      <w:rFonts w:ascii="Arial" w:eastAsia="Times New Roman" w:hAnsi="Arial" w:cs="Arial"/>
      <w:sz w:val="24"/>
      <w:lang w:eastAsia="sk-SK"/>
    </w:rPr>
  </w:style>
  <w:style w:type="paragraph" w:styleId="Obsah1">
    <w:name w:val="toc 1"/>
    <w:basedOn w:val="Normlny"/>
    <w:next w:val="Normlny"/>
    <w:autoRedefine/>
    <w:uiPriority w:val="39"/>
    <w:unhideWhenUsed/>
    <w:qFormat/>
    <w:rsid w:val="006934D9"/>
    <w:pPr>
      <w:tabs>
        <w:tab w:val="left" w:pos="440"/>
        <w:tab w:val="right" w:leader="dot" w:pos="9062"/>
      </w:tabs>
      <w:spacing w:before="60" w:after="60"/>
    </w:pPr>
    <w:rPr>
      <w:rFonts w:ascii="Calibri" w:eastAsiaTheme="minorEastAsia" w:hAnsi="Calibri"/>
      <w:b/>
      <w:caps/>
      <w:color w:val="E36C0A"/>
      <w:sz w:val="22"/>
      <w:lang w:eastAsia="sk-SK"/>
    </w:rPr>
  </w:style>
  <w:style w:type="paragraph" w:styleId="Obsah2">
    <w:name w:val="toc 2"/>
    <w:basedOn w:val="Normlny"/>
    <w:next w:val="Normlny"/>
    <w:autoRedefine/>
    <w:uiPriority w:val="39"/>
    <w:unhideWhenUsed/>
    <w:qFormat/>
    <w:rsid w:val="00B90A6D"/>
    <w:pPr>
      <w:tabs>
        <w:tab w:val="left" w:pos="720"/>
        <w:tab w:val="right" w:leader="dot" w:pos="9062"/>
      </w:tabs>
      <w:spacing w:before="60" w:after="60"/>
      <w:ind w:left="221"/>
    </w:pPr>
    <w:rPr>
      <w:rFonts w:ascii="Calibri" w:eastAsiaTheme="minorEastAsia" w:hAnsi="Calibri"/>
      <w:color w:val="806000"/>
      <w:sz w:val="20"/>
      <w:lang w:eastAsia="sk-SK"/>
    </w:rPr>
  </w:style>
  <w:style w:type="paragraph" w:styleId="Obsah3">
    <w:name w:val="toc 3"/>
    <w:basedOn w:val="Normlny"/>
    <w:next w:val="Normlny"/>
    <w:autoRedefine/>
    <w:uiPriority w:val="39"/>
    <w:unhideWhenUsed/>
    <w:qFormat/>
    <w:rsid w:val="00B90A6D"/>
    <w:pPr>
      <w:tabs>
        <w:tab w:val="left" w:pos="1100"/>
        <w:tab w:val="right" w:leader="dot" w:pos="9062"/>
      </w:tabs>
      <w:spacing w:before="60" w:after="60"/>
      <w:ind w:left="442"/>
    </w:pPr>
    <w:rPr>
      <w:rFonts w:ascii="Calibri" w:eastAsiaTheme="minorEastAsia" w:hAnsi="Calibri"/>
      <w:color w:val="2E74B5"/>
      <w:sz w:val="20"/>
      <w:lang w:eastAsia="sk-SK"/>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Char4,Char4"/>
    <w:basedOn w:val="Normlny"/>
    <w:link w:val="TextpoznmkypodiarouChar"/>
    <w:uiPriority w:val="99"/>
    <w:qFormat/>
    <w:rsid w:val="009E2141"/>
    <w:pPr>
      <w:spacing w:after="0" w:line="240" w:lineRule="auto"/>
    </w:pPr>
    <w:rPr>
      <w:rFonts w:ascii="Arial" w:eastAsia="Times New Roman" w:hAnsi="Arial" w:cs="Times New Roman"/>
      <w:sz w:val="16"/>
      <w:szCs w:val="20"/>
      <w:lang w:val="en-US"/>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E2141"/>
    <w:rPr>
      <w:rFonts w:ascii="Arial" w:eastAsia="Times New Roman" w:hAnsi="Arial" w:cs="Times New Roman"/>
      <w:sz w:val="16"/>
      <w:szCs w:val="20"/>
      <w:lang w:val="en-US"/>
    </w:rPr>
  </w:style>
  <w:style w:type="paragraph" w:styleId="Odsekzoznamu">
    <w:name w:val="List Paragraph"/>
    <w:aliases w:val="body,Odsek zoznamu2,List Paragraph"/>
    <w:basedOn w:val="Normlny"/>
    <w:link w:val="OdsekzoznamuChar"/>
    <w:uiPriority w:val="34"/>
    <w:qFormat/>
    <w:rsid w:val="009E2141"/>
    <w:pPr>
      <w:spacing w:after="0" w:line="240" w:lineRule="auto"/>
      <w:ind w:left="720"/>
      <w:contextualSpacing/>
    </w:pPr>
    <w:rPr>
      <w:rFonts w:ascii="Arial" w:eastAsia="Times New Roman" w:hAnsi="Arial" w:cs="Arial"/>
      <w:szCs w:val="24"/>
      <w:lang w:eastAsia="cs-CZ"/>
    </w:rPr>
  </w:style>
  <w:style w:type="character" w:customStyle="1" w:styleId="OdsekzoznamuChar">
    <w:name w:val="Odsek zoznamu Char"/>
    <w:aliases w:val="body Char,Odsek zoznamu2 Char,List Paragraph Char"/>
    <w:link w:val="Odsekzoznamu"/>
    <w:uiPriority w:val="34"/>
    <w:rsid w:val="009E2141"/>
    <w:rPr>
      <w:rFonts w:ascii="Arial" w:eastAsia="Times New Roman" w:hAnsi="Arial" w:cs="Arial"/>
      <w:sz w:val="24"/>
      <w:szCs w:val="24"/>
      <w:lang w:eastAsia="cs-CZ"/>
    </w:rPr>
  </w:style>
  <w:style w:type="paragraph" w:styleId="Hlavikaobsahu">
    <w:name w:val="TOC Heading"/>
    <w:basedOn w:val="Nadpis1"/>
    <w:next w:val="Normlny"/>
    <w:uiPriority w:val="39"/>
    <w:semiHidden/>
    <w:unhideWhenUsed/>
    <w:qFormat/>
    <w:rsid w:val="009E2141"/>
    <w:pPr>
      <w:keepLines/>
      <w:pageBreakBefore w:val="0"/>
      <w:numPr>
        <w:numId w:val="0"/>
      </w:numPr>
      <w:tabs>
        <w:tab w:val="left" w:pos="357"/>
      </w:tabs>
      <w:spacing w:before="480" w:after="0" w:line="276" w:lineRule="auto"/>
      <w:outlineLvl w:val="9"/>
    </w:pPr>
    <w:rPr>
      <w:rFonts w:asciiTheme="majorHAnsi" w:hAnsiTheme="majorHAnsi" w:cstheme="majorBidi"/>
      <w:color w:val="365F91" w:themeColor="accent1" w:themeShade="BF"/>
      <w:kern w:val="0"/>
      <w:szCs w:val="28"/>
    </w:rPr>
  </w:style>
  <w:style w:type="paragraph" w:styleId="Textbubliny">
    <w:name w:val="Balloon Text"/>
    <w:basedOn w:val="Normlny"/>
    <w:link w:val="TextbublinyChar"/>
    <w:uiPriority w:val="99"/>
    <w:semiHidden/>
    <w:unhideWhenUsed/>
    <w:rsid w:val="00BB6FF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B6FFA"/>
    <w:rPr>
      <w:rFonts w:ascii="Tahoma" w:hAnsi="Tahoma" w:cs="Tahoma"/>
      <w:sz w:val="16"/>
      <w:szCs w:val="16"/>
    </w:rPr>
  </w:style>
  <w:style w:type="character" w:styleId="Hypertextovprepojenie">
    <w:name w:val="Hyperlink"/>
    <w:basedOn w:val="Predvolenpsmoodseku"/>
    <w:uiPriority w:val="99"/>
    <w:unhideWhenUsed/>
    <w:rsid w:val="00BB6FFA"/>
    <w:rPr>
      <w:color w:val="0000FF" w:themeColor="hyperlink"/>
      <w:u w:val="single"/>
    </w:rPr>
  </w:style>
  <w:style w:type="paragraph" w:customStyle="1" w:styleId="ur3">
    <w:name w:val="ur 3"/>
    <w:basedOn w:val="Nadpis3"/>
    <w:link w:val="ur3Char"/>
    <w:qFormat/>
    <w:rsid w:val="00623230"/>
    <w:pPr>
      <w:numPr>
        <w:ilvl w:val="0"/>
        <w:numId w:val="0"/>
      </w:numPr>
      <w:tabs>
        <w:tab w:val="clear" w:pos="851"/>
      </w:tabs>
      <w:ind w:left="720" w:hanging="360"/>
    </w:pPr>
    <w:rPr>
      <w:szCs w:val="22"/>
    </w:rPr>
  </w:style>
  <w:style w:type="character" w:customStyle="1" w:styleId="ur3Char">
    <w:name w:val="ur 3 Char"/>
    <w:basedOn w:val="Nadpis3Char"/>
    <w:link w:val="ur3"/>
    <w:rsid w:val="00623230"/>
    <w:rPr>
      <w:rFonts w:eastAsia="Times New Roman" w:cs="Times New Roman"/>
      <w:b/>
      <w:bCs/>
      <w:noProof/>
      <w:color w:val="2E74B5"/>
      <w:szCs w:val="26"/>
      <w:lang w:eastAsia="cs-CZ"/>
    </w:rPr>
  </w:style>
  <w:style w:type="paragraph" w:customStyle="1" w:styleId="2urove">
    <w:name w:val="2uroveň"/>
    <w:basedOn w:val="2"/>
    <w:link w:val="2uroveChar"/>
    <w:autoRedefine/>
    <w:qFormat/>
    <w:rsid w:val="00A63821"/>
    <w:pPr>
      <w:numPr>
        <w:numId w:val="10"/>
      </w:numPr>
    </w:pPr>
  </w:style>
  <w:style w:type="character" w:customStyle="1" w:styleId="2uroveChar">
    <w:name w:val="2uroveň Char"/>
    <w:link w:val="2urove"/>
    <w:rsid w:val="00A63821"/>
    <w:rPr>
      <w:rFonts w:eastAsia="Calibri" w:cs="Times New Roman"/>
      <w:b/>
      <w:iCs/>
      <w:color w:val="806000"/>
      <w:sz w:val="24"/>
      <w:szCs w:val="26"/>
    </w:rPr>
  </w:style>
  <w:style w:type="paragraph" w:customStyle="1" w:styleId="2urove1">
    <w:name w:val="2uroveň1"/>
    <w:basedOn w:val="Nadpis1"/>
    <w:next w:val="2urove"/>
    <w:autoRedefine/>
    <w:qFormat/>
    <w:rsid w:val="00BE341A"/>
    <w:pPr>
      <w:keepLines/>
      <w:pageBreakBefore w:val="0"/>
      <w:numPr>
        <w:numId w:val="0"/>
      </w:numPr>
      <w:pBdr>
        <w:top w:val="none" w:sz="0" w:space="0" w:color="auto"/>
        <w:left w:val="none" w:sz="0" w:space="0" w:color="auto"/>
        <w:bottom w:val="none" w:sz="0" w:space="0" w:color="auto"/>
        <w:right w:val="none" w:sz="0" w:space="0" w:color="auto"/>
      </w:pBdr>
      <w:shd w:val="clear" w:color="auto" w:fill="auto"/>
      <w:spacing w:beforeLines="60" w:before="144" w:afterLines="60" w:after="144" w:line="276" w:lineRule="auto"/>
      <w:jc w:val="left"/>
    </w:pPr>
    <w:rPr>
      <w:rFonts w:asciiTheme="minorHAnsi" w:hAnsiTheme="minorHAnsi" w:cs="Times New Roman"/>
      <w:caps w:val="0"/>
      <w:color w:val="984806" w:themeColor="accent6" w:themeShade="80"/>
      <w:kern w:val="0"/>
      <w:sz w:val="24"/>
      <w:szCs w:val="26"/>
      <w:lang w:eastAsia="cs-CZ"/>
    </w:rPr>
  </w:style>
  <w:style w:type="paragraph" w:customStyle="1" w:styleId="Odseky">
    <w:name w:val="Odseky"/>
    <w:basedOn w:val="Normlny"/>
    <w:link w:val="OdsekyChar"/>
    <w:qFormat/>
    <w:rsid w:val="00EE2F6E"/>
    <w:pPr>
      <w:spacing w:after="120"/>
      <w:jc w:val="both"/>
    </w:pPr>
    <w:rPr>
      <w:rFonts w:asciiTheme="minorHAnsi" w:eastAsia="Calibri" w:hAnsiTheme="minorHAnsi" w:cs="Times New Roman"/>
      <w:sz w:val="20"/>
      <w:szCs w:val="20"/>
    </w:rPr>
  </w:style>
  <w:style w:type="paragraph" w:customStyle="1" w:styleId="bodky1">
    <w:name w:val="bodky1"/>
    <w:basedOn w:val="Odsekzoznamu"/>
    <w:link w:val="bodky1Char"/>
    <w:qFormat/>
    <w:rsid w:val="002C35F7"/>
    <w:pPr>
      <w:numPr>
        <w:numId w:val="3"/>
      </w:numPr>
      <w:spacing w:after="120" w:line="276" w:lineRule="auto"/>
      <w:ind w:left="426" w:hanging="284"/>
      <w:contextualSpacing w:val="0"/>
      <w:jc w:val="both"/>
    </w:pPr>
    <w:rPr>
      <w:rFonts w:asciiTheme="minorHAnsi" w:eastAsia="Calibri" w:hAnsiTheme="minorHAnsi" w:cs="Times New Roman"/>
      <w:sz w:val="20"/>
      <w:szCs w:val="20"/>
    </w:rPr>
  </w:style>
  <w:style w:type="character" w:customStyle="1" w:styleId="OdsekyChar">
    <w:name w:val="Odseky Char"/>
    <w:basedOn w:val="Predvolenpsmoodseku"/>
    <w:link w:val="Odseky"/>
    <w:rsid w:val="00EE2F6E"/>
    <w:rPr>
      <w:rFonts w:eastAsia="Calibri" w:cs="Times New Roman"/>
      <w:sz w:val="20"/>
      <w:szCs w:val="20"/>
    </w:rPr>
  </w:style>
  <w:style w:type="paragraph" w:customStyle="1" w:styleId="urove3">
    <w:name w:val="uroveň 3"/>
    <w:basedOn w:val="Nadpis3"/>
    <w:link w:val="urove3Char"/>
    <w:qFormat/>
    <w:rsid w:val="00405798"/>
    <w:pPr>
      <w:spacing w:before="60" w:after="60"/>
      <w:ind w:left="924" w:hanging="357"/>
    </w:pPr>
    <w:rPr>
      <w:sz w:val="20"/>
    </w:rPr>
  </w:style>
  <w:style w:type="character" w:customStyle="1" w:styleId="bodky1Char">
    <w:name w:val="bodky1 Char"/>
    <w:basedOn w:val="OdsekzoznamuChar"/>
    <w:link w:val="bodky1"/>
    <w:rsid w:val="002C35F7"/>
    <w:rPr>
      <w:rFonts w:ascii="Arial" w:eastAsia="Calibri" w:hAnsi="Arial" w:cs="Times New Roman"/>
      <w:sz w:val="20"/>
      <w:szCs w:val="20"/>
      <w:lang w:eastAsia="cs-CZ"/>
    </w:rPr>
  </w:style>
  <w:style w:type="character" w:customStyle="1" w:styleId="urove3Char">
    <w:name w:val="uroveň 3 Char"/>
    <w:basedOn w:val="Nadpis3Char"/>
    <w:link w:val="urove3"/>
    <w:rsid w:val="00405798"/>
    <w:rPr>
      <w:rFonts w:eastAsia="Times New Roman" w:cs="Times New Roman"/>
      <w:b/>
      <w:bCs/>
      <w:noProof/>
      <w:color w:val="2E74B5"/>
      <w:sz w:val="20"/>
      <w:szCs w:val="26"/>
      <w:lang w:eastAsia="cs-CZ"/>
    </w:rPr>
  </w:style>
  <w:style w:type="character" w:styleId="Odkaznakomentr">
    <w:name w:val="annotation reference"/>
    <w:basedOn w:val="Predvolenpsmoodseku"/>
    <w:uiPriority w:val="99"/>
    <w:rsid w:val="00405798"/>
    <w:rPr>
      <w:sz w:val="16"/>
      <w:szCs w:val="16"/>
    </w:rPr>
  </w:style>
  <w:style w:type="paragraph" w:styleId="Textkomentra">
    <w:name w:val="annotation text"/>
    <w:basedOn w:val="Normlny"/>
    <w:link w:val="TextkomentraChar"/>
    <w:uiPriority w:val="99"/>
    <w:rsid w:val="00405798"/>
    <w:pPr>
      <w:spacing w:after="0" w:line="240" w:lineRule="auto"/>
    </w:pPr>
    <w:rPr>
      <w:rFonts w:ascii="Arial" w:eastAsia="Times New Roman" w:hAnsi="Arial" w:cs="Times New Roman"/>
      <w:sz w:val="20"/>
      <w:szCs w:val="20"/>
      <w:lang w:val="en-US"/>
    </w:rPr>
  </w:style>
  <w:style w:type="character" w:customStyle="1" w:styleId="TextkomentraChar">
    <w:name w:val="Text komentára Char"/>
    <w:basedOn w:val="Predvolenpsmoodseku"/>
    <w:link w:val="Textkomentra"/>
    <w:uiPriority w:val="99"/>
    <w:rsid w:val="00405798"/>
    <w:rPr>
      <w:rFonts w:ascii="Arial" w:eastAsia="Times New Roman" w:hAnsi="Arial" w:cs="Times New Roman"/>
      <w:sz w:val="20"/>
      <w:szCs w:val="20"/>
      <w:lang w:val="en-US"/>
    </w:rPr>
  </w:style>
  <w:style w:type="paragraph" w:styleId="Zarkazkladnhotextu">
    <w:name w:val="Body Text Indent"/>
    <w:basedOn w:val="Normlny"/>
    <w:link w:val="ZarkazkladnhotextuChar"/>
    <w:uiPriority w:val="99"/>
    <w:semiHidden/>
    <w:unhideWhenUsed/>
    <w:rsid w:val="00405798"/>
    <w:pPr>
      <w:spacing w:after="120"/>
      <w:ind w:left="283"/>
    </w:pPr>
  </w:style>
  <w:style w:type="character" w:customStyle="1" w:styleId="ZarkazkladnhotextuChar">
    <w:name w:val="Zarážka základného textu Char"/>
    <w:basedOn w:val="Predvolenpsmoodseku"/>
    <w:link w:val="Zarkazkladnhotextu"/>
    <w:uiPriority w:val="99"/>
    <w:semiHidden/>
    <w:rsid w:val="00405798"/>
    <w:rPr>
      <w:rFonts w:ascii="Times New Roman" w:hAnsi="Times New Roman"/>
      <w:sz w:val="24"/>
    </w:rPr>
  </w:style>
  <w:style w:type="paragraph" w:customStyle="1" w:styleId="Default">
    <w:name w:val="Default"/>
    <w:rsid w:val="0040579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ur4">
    <w:name w:val="ur 4"/>
    <w:basedOn w:val="Nadpis4"/>
    <w:link w:val="ur4Char"/>
    <w:qFormat/>
    <w:rsid w:val="007E40D5"/>
    <w:pPr>
      <w:numPr>
        <w:ilvl w:val="0"/>
        <w:numId w:val="0"/>
      </w:numPr>
      <w:tabs>
        <w:tab w:val="left" w:pos="1134"/>
      </w:tabs>
      <w:spacing w:before="120" w:after="120" w:line="276" w:lineRule="auto"/>
      <w:ind w:left="1080" w:hanging="720"/>
    </w:pPr>
    <w:rPr>
      <w:rFonts w:asciiTheme="minorHAnsi" w:hAnsiTheme="minorHAnsi"/>
      <w:sz w:val="20"/>
      <w:szCs w:val="20"/>
    </w:rPr>
  </w:style>
  <w:style w:type="paragraph" w:customStyle="1" w:styleId="bodky2">
    <w:name w:val="bodky 2"/>
    <w:basedOn w:val="Odsekzoznamu"/>
    <w:link w:val="bodky2Char"/>
    <w:qFormat/>
    <w:rsid w:val="004D424B"/>
    <w:pPr>
      <w:spacing w:before="60" w:after="60"/>
      <w:ind w:hanging="360"/>
      <w:contextualSpacing w:val="0"/>
      <w:jc w:val="both"/>
    </w:pPr>
    <w:rPr>
      <w:rFonts w:asciiTheme="minorHAnsi" w:eastAsiaTheme="minorHAnsi" w:hAnsiTheme="minorHAnsi" w:cs="Times New Roman"/>
      <w:sz w:val="20"/>
      <w:szCs w:val="20"/>
    </w:rPr>
  </w:style>
  <w:style w:type="character" w:customStyle="1" w:styleId="ur4Char">
    <w:name w:val="ur 4 Char"/>
    <w:basedOn w:val="Nadpis4Char"/>
    <w:link w:val="ur4"/>
    <w:rsid w:val="007E40D5"/>
    <w:rPr>
      <w:rFonts w:ascii="Times New Roman" w:eastAsia="Times New Roman" w:hAnsi="Times New Roman" w:cs="Times New Roman"/>
      <w:b/>
      <w:bCs/>
      <w:sz w:val="20"/>
      <w:szCs w:val="20"/>
      <w:lang w:eastAsia="sk-SK"/>
    </w:rPr>
  </w:style>
  <w:style w:type="paragraph" w:styleId="Hlavika">
    <w:name w:val="header"/>
    <w:basedOn w:val="Normlny"/>
    <w:link w:val="HlavikaChar"/>
    <w:uiPriority w:val="99"/>
    <w:unhideWhenUsed/>
    <w:rsid w:val="006170D0"/>
    <w:pPr>
      <w:tabs>
        <w:tab w:val="center" w:pos="4536"/>
        <w:tab w:val="right" w:pos="9072"/>
      </w:tabs>
      <w:spacing w:after="0" w:line="240" w:lineRule="auto"/>
    </w:pPr>
  </w:style>
  <w:style w:type="character" w:customStyle="1" w:styleId="bodky2Char">
    <w:name w:val="bodky 2 Char"/>
    <w:basedOn w:val="OdsekzoznamuChar"/>
    <w:link w:val="bodky2"/>
    <w:rsid w:val="004D424B"/>
    <w:rPr>
      <w:rFonts w:ascii="Arial" w:eastAsia="Times New Roman" w:hAnsi="Arial" w:cs="Times New Roman"/>
      <w:sz w:val="20"/>
      <w:szCs w:val="20"/>
      <w:lang w:eastAsia="cs-CZ"/>
    </w:rPr>
  </w:style>
  <w:style w:type="character" w:customStyle="1" w:styleId="HlavikaChar">
    <w:name w:val="Hlavička Char"/>
    <w:basedOn w:val="Predvolenpsmoodseku"/>
    <w:link w:val="Hlavika"/>
    <w:uiPriority w:val="99"/>
    <w:rsid w:val="006170D0"/>
    <w:rPr>
      <w:rFonts w:ascii="Times New Roman" w:hAnsi="Times New Roman"/>
      <w:sz w:val="24"/>
    </w:rPr>
  </w:style>
  <w:style w:type="paragraph" w:styleId="Pta">
    <w:name w:val="footer"/>
    <w:basedOn w:val="Normlny"/>
    <w:link w:val="PtaChar"/>
    <w:uiPriority w:val="99"/>
    <w:unhideWhenUsed/>
    <w:rsid w:val="006170D0"/>
    <w:pPr>
      <w:tabs>
        <w:tab w:val="center" w:pos="4536"/>
        <w:tab w:val="right" w:pos="9072"/>
      </w:tabs>
      <w:spacing w:after="0" w:line="240" w:lineRule="auto"/>
    </w:pPr>
  </w:style>
  <w:style w:type="character" w:customStyle="1" w:styleId="PtaChar">
    <w:name w:val="Päta Char"/>
    <w:basedOn w:val="Predvolenpsmoodseku"/>
    <w:link w:val="Pta"/>
    <w:uiPriority w:val="99"/>
    <w:rsid w:val="006170D0"/>
    <w:rPr>
      <w:rFonts w:ascii="Times New Roman" w:hAnsi="Times New Roman"/>
      <w:sz w:val="24"/>
    </w:rPr>
  </w:style>
  <w:style w:type="paragraph" w:customStyle="1" w:styleId="2ur">
    <w:name w:val="2 ur"/>
    <w:basedOn w:val="2"/>
    <w:link w:val="2urChar"/>
    <w:rsid w:val="00A71626"/>
  </w:style>
  <w:style w:type="paragraph" w:customStyle="1" w:styleId="ur2">
    <w:name w:val="ur 2"/>
    <w:basedOn w:val="2"/>
    <w:link w:val="ur2Char"/>
    <w:qFormat/>
    <w:rsid w:val="00DD5357"/>
  </w:style>
  <w:style w:type="character" w:customStyle="1" w:styleId="2urChar">
    <w:name w:val="2 ur Char"/>
    <w:basedOn w:val="2Char"/>
    <w:link w:val="2ur"/>
    <w:rsid w:val="00A71626"/>
    <w:rPr>
      <w:rFonts w:eastAsia="Calibri" w:cs="Times New Roman"/>
      <w:b/>
      <w:iCs/>
      <w:color w:val="806000"/>
      <w:sz w:val="24"/>
      <w:szCs w:val="26"/>
    </w:rPr>
  </w:style>
  <w:style w:type="paragraph" w:styleId="Obsah4">
    <w:name w:val="toc 4"/>
    <w:basedOn w:val="Normlny"/>
    <w:next w:val="Normlny"/>
    <w:autoRedefine/>
    <w:uiPriority w:val="39"/>
    <w:unhideWhenUsed/>
    <w:rsid w:val="00CD7F10"/>
    <w:pPr>
      <w:tabs>
        <w:tab w:val="left" w:pos="1540"/>
        <w:tab w:val="right" w:leader="dot" w:pos="9062"/>
      </w:tabs>
      <w:spacing w:after="0"/>
      <w:ind w:left="720"/>
    </w:pPr>
  </w:style>
  <w:style w:type="character" w:customStyle="1" w:styleId="ur2Char">
    <w:name w:val="ur 2 Char"/>
    <w:basedOn w:val="2urChar"/>
    <w:link w:val="ur2"/>
    <w:rsid w:val="00DD5357"/>
    <w:rPr>
      <w:rFonts w:eastAsia="Calibri" w:cs="Times New Roman"/>
      <w:b/>
      <w:iCs/>
      <w:color w:val="806000"/>
      <w:sz w:val="24"/>
      <w:szCs w:val="26"/>
    </w:rPr>
  </w:style>
  <w:style w:type="paragraph" w:styleId="Predmetkomentra">
    <w:name w:val="annotation subject"/>
    <w:basedOn w:val="Textkomentra"/>
    <w:next w:val="Textkomentra"/>
    <w:link w:val="PredmetkomentraChar"/>
    <w:uiPriority w:val="99"/>
    <w:semiHidden/>
    <w:unhideWhenUsed/>
    <w:rsid w:val="00777952"/>
    <w:pPr>
      <w:spacing w:after="200"/>
    </w:pPr>
    <w:rPr>
      <w:rFonts w:ascii="Times New Roman" w:eastAsiaTheme="minorHAnsi" w:hAnsi="Times New Roman" w:cstheme="minorBidi"/>
      <w:b/>
      <w:bCs/>
      <w:lang w:val="sk-SK"/>
    </w:rPr>
  </w:style>
  <w:style w:type="character" w:customStyle="1" w:styleId="PredmetkomentraChar">
    <w:name w:val="Predmet komentára Char"/>
    <w:basedOn w:val="TextkomentraChar"/>
    <w:link w:val="Predmetkomentra"/>
    <w:uiPriority w:val="99"/>
    <w:semiHidden/>
    <w:rsid w:val="00777952"/>
    <w:rPr>
      <w:rFonts w:ascii="Times New Roman" w:eastAsia="Times New Roman" w:hAnsi="Times New Roman" w:cs="Times New Roman"/>
      <w:b/>
      <w:bCs/>
      <w:sz w:val="20"/>
      <w:szCs w:val="20"/>
      <w:lang w:val="en-US"/>
    </w:rPr>
  </w:style>
  <w:style w:type="paragraph" w:customStyle="1" w:styleId="1">
    <w:name w:val="1"/>
    <w:basedOn w:val="ur1"/>
    <w:next w:val="Zkladntext"/>
    <w:qFormat/>
    <w:rsid w:val="009A6197"/>
    <w:pPr>
      <w:numPr>
        <w:numId w:val="9"/>
      </w:numPr>
    </w:pPr>
    <w:rPr>
      <w:color w:val="auto"/>
      <w:sz w:val="24"/>
      <w:szCs w:val="24"/>
    </w:rPr>
  </w:style>
  <w:style w:type="character" w:styleId="Odkaznapoznmkupodiarou">
    <w:name w:val="footnote reference"/>
    <w:aliases w:val="Footnote symbol,Footnote,Odkaz na poznámku pod čiarou1,Footnotes refss,Footnote Refernece,Footnote Refernece + (Latein) Arial,10 pt,Blau,Footnote reference number,note TESI,nota pié di pagina,Footnote Reference Superscript"/>
    <w:basedOn w:val="Predvolenpsmoodseku"/>
    <w:link w:val="FootnoteReferneceChar"/>
    <w:uiPriority w:val="99"/>
    <w:qFormat/>
    <w:rsid w:val="0056758A"/>
    <w:rPr>
      <w:rFonts w:ascii="Arial" w:hAnsi="Arial"/>
      <w:sz w:val="16"/>
      <w:vertAlign w:val="superscript"/>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lny"/>
    <w:link w:val="Odkaznapoznmkupodiarou"/>
    <w:uiPriority w:val="99"/>
    <w:rsid w:val="0056758A"/>
    <w:pPr>
      <w:spacing w:before="240" w:after="160" w:line="240" w:lineRule="exact"/>
    </w:pPr>
    <w:rPr>
      <w:rFonts w:ascii="Arial" w:hAnsi="Arial"/>
      <w:sz w:val="16"/>
      <w:vertAlign w:val="superscript"/>
    </w:rPr>
  </w:style>
  <w:style w:type="table" w:styleId="Mriekatabuky">
    <w:name w:val="Table Grid"/>
    <w:basedOn w:val="Normlnatabuka"/>
    <w:uiPriority w:val="59"/>
    <w:rsid w:val="005B48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OHead6">
    <w:name w:val="AOHead6"/>
    <w:basedOn w:val="Normlny"/>
    <w:next w:val="Normlny"/>
    <w:rsid w:val="005B4837"/>
    <w:pPr>
      <w:spacing w:before="240" w:after="0" w:line="260" w:lineRule="atLeast"/>
      <w:jc w:val="both"/>
      <w:outlineLvl w:val="5"/>
    </w:pPr>
    <w:rPr>
      <w:rFonts w:eastAsia="SimSun" w:cs="Times New Roman"/>
    </w:rPr>
  </w:style>
  <w:style w:type="paragraph" w:styleId="Normlnywebov">
    <w:name w:val="Normal (Web)"/>
    <w:aliases w:val="Normálny (WWW)"/>
    <w:basedOn w:val="Normlny"/>
    <w:uiPriority w:val="99"/>
    <w:unhideWhenUsed/>
    <w:rsid w:val="002E5A0B"/>
    <w:pPr>
      <w:spacing w:before="100" w:beforeAutospacing="1" w:after="100" w:afterAutospacing="1" w:line="240" w:lineRule="auto"/>
    </w:pPr>
    <w:rPr>
      <w:rFonts w:eastAsiaTheme="minorEastAsia" w:cs="Times New Roman"/>
      <w:szCs w:val="24"/>
      <w:lang w:eastAsia="sk-SK"/>
    </w:rPr>
  </w:style>
  <w:style w:type="paragraph" w:styleId="Obyajntext">
    <w:name w:val="Plain Text"/>
    <w:basedOn w:val="Normlny"/>
    <w:link w:val="ObyajntextChar"/>
    <w:uiPriority w:val="99"/>
    <w:unhideWhenUsed/>
    <w:rsid w:val="002E5A0B"/>
    <w:pPr>
      <w:widowControl w:val="0"/>
      <w:overflowPunct w:val="0"/>
      <w:autoSpaceDE w:val="0"/>
      <w:autoSpaceDN w:val="0"/>
      <w:adjustRightInd w:val="0"/>
      <w:spacing w:after="0" w:line="240" w:lineRule="auto"/>
    </w:pPr>
    <w:rPr>
      <w:rFonts w:ascii="Courier New" w:eastAsia="Times New Roman" w:hAnsi="Courier New" w:cs="Mangal"/>
      <w:sz w:val="20"/>
      <w:szCs w:val="20"/>
      <w:lang w:bidi="sa-IN"/>
    </w:rPr>
  </w:style>
  <w:style w:type="character" w:customStyle="1" w:styleId="ObyajntextChar">
    <w:name w:val="Obyčajný text Char"/>
    <w:basedOn w:val="Predvolenpsmoodseku"/>
    <w:link w:val="Obyajntext"/>
    <w:uiPriority w:val="99"/>
    <w:rsid w:val="002E5A0B"/>
    <w:rPr>
      <w:rFonts w:ascii="Courier New" w:eastAsia="Times New Roman" w:hAnsi="Courier New" w:cs="Mangal"/>
      <w:sz w:val="20"/>
      <w:szCs w:val="20"/>
      <w:lang w:bidi="sa-IN"/>
    </w:rPr>
  </w:style>
  <w:style w:type="character" w:styleId="PouitHypertextovPrepojenie">
    <w:name w:val="FollowedHyperlink"/>
    <w:basedOn w:val="Predvolenpsmoodseku"/>
    <w:uiPriority w:val="99"/>
    <w:semiHidden/>
    <w:unhideWhenUsed/>
    <w:rsid w:val="00A513BD"/>
    <w:rPr>
      <w:color w:val="800080" w:themeColor="followedHyperlink"/>
      <w:u w:val="single"/>
    </w:rPr>
  </w:style>
  <w:style w:type="paragraph" w:styleId="Revzia">
    <w:name w:val="Revision"/>
    <w:hidden/>
    <w:uiPriority w:val="99"/>
    <w:semiHidden/>
    <w:rsid w:val="00FE72EE"/>
    <w:pPr>
      <w:spacing w:after="0" w:line="240" w:lineRule="auto"/>
    </w:pPr>
    <w:rPr>
      <w:rFonts w:ascii="Times New Roman" w:hAnsi="Times New Roman"/>
      <w:sz w:val="24"/>
    </w:rPr>
  </w:style>
  <w:style w:type="paragraph" w:customStyle="1" w:styleId="ur40">
    <w:name w:val="ur4"/>
    <w:basedOn w:val="ur4"/>
    <w:link w:val="ur4Char0"/>
    <w:qFormat/>
    <w:rsid w:val="003E3621"/>
    <w:pPr>
      <w:ind w:left="0" w:firstLine="0"/>
    </w:pPr>
    <w:rPr>
      <w:rFonts w:ascii="Times New Roman" w:hAnsi="Times New Roman"/>
    </w:rPr>
  </w:style>
  <w:style w:type="character" w:customStyle="1" w:styleId="ur4Char0">
    <w:name w:val="ur4 Char"/>
    <w:basedOn w:val="ur4Char"/>
    <w:link w:val="ur40"/>
    <w:rsid w:val="00163FE4"/>
    <w:rPr>
      <w:rFonts w:ascii="Times New Roman" w:eastAsia="Times New Roman" w:hAnsi="Times New Roman" w:cs="Times New Roman"/>
      <w:b/>
      <w:bCs/>
      <w:sz w:val="20"/>
      <w:szCs w:val="20"/>
      <w:lang w:eastAsia="sk-SK"/>
    </w:rPr>
  </w:style>
  <w:style w:type="paragraph" w:customStyle="1" w:styleId="1uroven">
    <w:name w:val="1uroven"/>
    <w:basedOn w:val="Nadpis1"/>
    <w:autoRedefine/>
    <w:qFormat/>
    <w:rsid w:val="00085D4C"/>
    <w:pPr>
      <w:keepLines/>
      <w:pageBreakBefore w:val="0"/>
      <w:numPr>
        <w:numId w:val="0"/>
      </w:numPr>
      <w:pBdr>
        <w:top w:val="none" w:sz="0" w:space="0" w:color="auto"/>
        <w:left w:val="none" w:sz="0" w:space="0" w:color="auto"/>
        <w:bottom w:val="none" w:sz="0" w:space="0" w:color="auto"/>
        <w:right w:val="none" w:sz="0" w:space="0" w:color="auto"/>
      </w:pBdr>
      <w:shd w:val="clear" w:color="auto" w:fill="auto"/>
      <w:spacing w:line="276" w:lineRule="auto"/>
      <w:ind w:left="360" w:hanging="360"/>
      <w:jc w:val="left"/>
    </w:pPr>
    <w:rPr>
      <w:rFonts w:asciiTheme="minorHAnsi" w:hAnsiTheme="minorHAnsi" w:cstheme="minorHAnsi"/>
      <w:caps w:val="0"/>
      <w:smallCaps/>
      <w:color w:val="984806" w:themeColor="accent6" w:themeShade="80"/>
      <w:kern w:val="0"/>
      <w:sz w:val="26"/>
      <w:szCs w:val="24"/>
      <w:lang w:eastAsia="cs-CZ"/>
    </w:rPr>
  </w:style>
  <w:style w:type="character" w:styleId="PremennHTML">
    <w:name w:val="HTML Variable"/>
    <w:basedOn w:val="Predvolenpsmoodseku"/>
    <w:uiPriority w:val="99"/>
    <w:semiHidden/>
    <w:unhideWhenUsed/>
    <w:rsid w:val="00894984"/>
    <w:rPr>
      <w:i/>
      <w:iCs/>
    </w:rPr>
  </w:style>
  <w:style w:type="character" w:customStyle="1" w:styleId="h1a">
    <w:name w:val="h1a"/>
    <w:basedOn w:val="Predvolenpsmoodseku"/>
    <w:rsid w:val="00C12746"/>
  </w:style>
  <w:style w:type="paragraph" w:customStyle="1" w:styleId="default0">
    <w:name w:val="default"/>
    <w:basedOn w:val="Normlny"/>
    <w:rsid w:val="00CC7F72"/>
    <w:pPr>
      <w:autoSpaceDE w:val="0"/>
      <w:autoSpaceDN w:val="0"/>
      <w:spacing w:after="0" w:line="240" w:lineRule="auto"/>
    </w:pPr>
    <w:rPr>
      <w:rFonts w:ascii="Arial" w:eastAsia="Times New Roman" w:hAnsi="Arial" w:cs="Arial"/>
      <w:color w:val="00000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81027">
      <w:bodyDiv w:val="1"/>
      <w:marLeft w:val="0"/>
      <w:marRight w:val="0"/>
      <w:marTop w:val="0"/>
      <w:marBottom w:val="0"/>
      <w:divBdr>
        <w:top w:val="none" w:sz="0" w:space="0" w:color="auto"/>
        <w:left w:val="none" w:sz="0" w:space="0" w:color="auto"/>
        <w:bottom w:val="none" w:sz="0" w:space="0" w:color="auto"/>
        <w:right w:val="none" w:sz="0" w:space="0" w:color="auto"/>
      </w:divBdr>
    </w:div>
    <w:div w:id="402261550">
      <w:bodyDiv w:val="1"/>
      <w:marLeft w:val="0"/>
      <w:marRight w:val="0"/>
      <w:marTop w:val="0"/>
      <w:marBottom w:val="0"/>
      <w:divBdr>
        <w:top w:val="none" w:sz="0" w:space="0" w:color="auto"/>
        <w:left w:val="none" w:sz="0" w:space="0" w:color="auto"/>
        <w:bottom w:val="none" w:sz="0" w:space="0" w:color="auto"/>
        <w:right w:val="none" w:sz="0" w:space="0" w:color="auto"/>
      </w:divBdr>
      <w:divsChild>
        <w:div w:id="144127300">
          <w:marLeft w:val="0"/>
          <w:marRight w:val="0"/>
          <w:marTop w:val="0"/>
          <w:marBottom w:val="0"/>
          <w:divBdr>
            <w:top w:val="none" w:sz="0" w:space="0" w:color="auto"/>
            <w:left w:val="none" w:sz="0" w:space="0" w:color="auto"/>
            <w:bottom w:val="none" w:sz="0" w:space="0" w:color="auto"/>
            <w:right w:val="none" w:sz="0" w:space="0" w:color="auto"/>
          </w:divBdr>
        </w:div>
        <w:div w:id="1289894819">
          <w:marLeft w:val="0"/>
          <w:marRight w:val="0"/>
          <w:marTop w:val="0"/>
          <w:marBottom w:val="0"/>
          <w:divBdr>
            <w:top w:val="none" w:sz="0" w:space="0" w:color="auto"/>
            <w:left w:val="none" w:sz="0" w:space="0" w:color="auto"/>
            <w:bottom w:val="none" w:sz="0" w:space="0" w:color="auto"/>
            <w:right w:val="none" w:sz="0" w:space="0" w:color="auto"/>
          </w:divBdr>
        </w:div>
      </w:divsChild>
    </w:div>
    <w:div w:id="1109810879">
      <w:bodyDiv w:val="1"/>
      <w:marLeft w:val="0"/>
      <w:marRight w:val="0"/>
      <w:marTop w:val="0"/>
      <w:marBottom w:val="0"/>
      <w:divBdr>
        <w:top w:val="none" w:sz="0" w:space="0" w:color="auto"/>
        <w:left w:val="none" w:sz="0" w:space="0" w:color="auto"/>
        <w:bottom w:val="none" w:sz="0" w:space="0" w:color="auto"/>
        <w:right w:val="none" w:sz="0" w:space="0" w:color="auto"/>
      </w:divBdr>
    </w:div>
    <w:div w:id="1223055517">
      <w:bodyDiv w:val="1"/>
      <w:marLeft w:val="0"/>
      <w:marRight w:val="0"/>
      <w:marTop w:val="0"/>
      <w:marBottom w:val="0"/>
      <w:divBdr>
        <w:top w:val="none" w:sz="0" w:space="0" w:color="auto"/>
        <w:left w:val="none" w:sz="0" w:space="0" w:color="auto"/>
        <w:bottom w:val="none" w:sz="0" w:space="0" w:color="auto"/>
        <w:right w:val="none" w:sz="0" w:space="0" w:color="auto"/>
      </w:divBdr>
      <w:divsChild>
        <w:div w:id="1016620548">
          <w:marLeft w:val="0"/>
          <w:marRight w:val="0"/>
          <w:marTop w:val="0"/>
          <w:marBottom w:val="0"/>
          <w:divBdr>
            <w:top w:val="none" w:sz="0" w:space="0" w:color="auto"/>
            <w:left w:val="none" w:sz="0" w:space="0" w:color="auto"/>
            <w:bottom w:val="none" w:sz="0" w:space="0" w:color="auto"/>
            <w:right w:val="none" w:sz="0" w:space="0" w:color="auto"/>
          </w:divBdr>
        </w:div>
        <w:div w:id="1098789120">
          <w:marLeft w:val="0"/>
          <w:marRight w:val="0"/>
          <w:marTop w:val="0"/>
          <w:marBottom w:val="0"/>
          <w:divBdr>
            <w:top w:val="none" w:sz="0" w:space="0" w:color="auto"/>
            <w:left w:val="none" w:sz="0" w:space="0" w:color="auto"/>
            <w:bottom w:val="none" w:sz="0" w:space="0" w:color="auto"/>
            <w:right w:val="none" w:sz="0" w:space="0" w:color="auto"/>
          </w:divBdr>
        </w:div>
        <w:div w:id="1972780741">
          <w:marLeft w:val="0"/>
          <w:marRight w:val="0"/>
          <w:marTop w:val="0"/>
          <w:marBottom w:val="0"/>
          <w:divBdr>
            <w:top w:val="none" w:sz="0" w:space="0" w:color="auto"/>
            <w:left w:val="none" w:sz="0" w:space="0" w:color="auto"/>
            <w:bottom w:val="none" w:sz="0" w:space="0" w:color="auto"/>
            <w:right w:val="none" w:sz="0" w:space="0" w:color="auto"/>
          </w:divBdr>
        </w:div>
        <w:div w:id="473645372">
          <w:marLeft w:val="0"/>
          <w:marRight w:val="0"/>
          <w:marTop w:val="0"/>
          <w:marBottom w:val="0"/>
          <w:divBdr>
            <w:top w:val="none" w:sz="0" w:space="0" w:color="auto"/>
            <w:left w:val="none" w:sz="0" w:space="0" w:color="auto"/>
            <w:bottom w:val="none" w:sz="0" w:space="0" w:color="auto"/>
            <w:right w:val="none" w:sz="0" w:space="0" w:color="auto"/>
          </w:divBdr>
        </w:div>
        <w:div w:id="1206482415">
          <w:marLeft w:val="0"/>
          <w:marRight w:val="0"/>
          <w:marTop w:val="0"/>
          <w:marBottom w:val="0"/>
          <w:divBdr>
            <w:top w:val="none" w:sz="0" w:space="0" w:color="auto"/>
            <w:left w:val="none" w:sz="0" w:space="0" w:color="auto"/>
            <w:bottom w:val="none" w:sz="0" w:space="0" w:color="auto"/>
            <w:right w:val="none" w:sz="0" w:space="0" w:color="auto"/>
          </w:divBdr>
        </w:div>
        <w:div w:id="120004722">
          <w:marLeft w:val="0"/>
          <w:marRight w:val="0"/>
          <w:marTop w:val="0"/>
          <w:marBottom w:val="0"/>
          <w:divBdr>
            <w:top w:val="none" w:sz="0" w:space="0" w:color="auto"/>
            <w:left w:val="none" w:sz="0" w:space="0" w:color="auto"/>
            <w:bottom w:val="none" w:sz="0" w:space="0" w:color="auto"/>
            <w:right w:val="none" w:sz="0" w:space="0" w:color="auto"/>
          </w:divBdr>
        </w:div>
      </w:divsChild>
    </w:div>
    <w:div w:id="1339041615">
      <w:bodyDiv w:val="1"/>
      <w:marLeft w:val="0"/>
      <w:marRight w:val="0"/>
      <w:marTop w:val="0"/>
      <w:marBottom w:val="0"/>
      <w:divBdr>
        <w:top w:val="none" w:sz="0" w:space="0" w:color="auto"/>
        <w:left w:val="none" w:sz="0" w:space="0" w:color="auto"/>
        <w:bottom w:val="none" w:sz="0" w:space="0" w:color="auto"/>
        <w:right w:val="none" w:sz="0" w:space="0" w:color="auto"/>
      </w:divBdr>
      <w:divsChild>
        <w:div w:id="1465468098">
          <w:marLeft w:val="0"/>
          <w:marRight w:val="0"/>
          <w:marTop w:val="0"/>
          <w:marBottom w:val="0"/>
          <w:divBdr>
            <w:top w:val="none" w:sz="0" w:space="0" w:color="auto"/>
            <w:left w:val="none" w:sz="0" w:space="0" w:color="auto"/>
            <w:bottom w:val="none" w:sz="0" w:space="0" w:color="auto"/>
            <w:right w:val="none" w:sz="0" w:space="0" w:color="auto"/>
          </w:divBdr>
        </w:div>
        <w:div w:id="1979873944">
          <w:marLeft w:val="0"/>
          <w:marRight w:val="0"/>
          <w:marTop w:val="0"/>
          <w:marBottom w:val="0"/>
          <w:divBdr>
            <w:top w:val="none" w:sz="0" w:space="0" w:color="auto"/>
            <w:left w:val="none" w:sz="0" w:space="0" w:color="auto"/>
            <w:bottom w:val="none" w:sz="0" w:space="0" w:color="auto"/>
            <w:right w:val="none" w:sz="0" w:space="0" w:color="auto"/>
          </w:divBdr>
        </w:div>
      </w:divsChild>
    </w:div>
    <w:div w:id="1653172870">
      <w:bodyDiv w:val="1"/>
      <w:marLeft w:val="0"/>
      <w:marRight w:val="0"/>
      <w:marTop w:val="0"/>
      <w:marBottom w:val="0"/>
      <w:divBdr>
        <w:top w:val="none" w:sz="0" w:space="0" w:color="auto"/>
        <w:left w:val="none" w:sz="0" w:space="0" w:color="auto"/>
        <w:bottom w:val="none" w:sz="0" w:space="0" w:color="auto"/>
        <w:right w:val="none" w:sz="0" w:space="0" w:color="auto"/>
      </w:divBdr>
      <w:divsChild>
        <w:div w:id="119957156">
          <w:marLeft w:val="0"/>
          <w:marRight w:val="0"/>
          <w:marTop w:val="0"/>
          <w:marBottom w:val="0"/>
          <w:divBdr>
            <w:top w:val="none" w:sz="0" w:space="0" w:color="auto"/>
            <w:left w:val="none" w:sz="0" w:space="0" w:color="auto"/>
            <w:bottom w:val="none" w:sz="0" w:space="0" w:color="auto"/>
            <w:right w:val="none" w:sz="0" w:space="0" w:color="auto"/>
          </w:divBdr>
        </w:div>
        <w:div w:id="1129981374">
          <w:marLeft w:val="0"/>
          <w:marRight w:val="0"/>
          <w:marTop w:val="0"/>
          <w:marBottom w:val="0"/>
          <w:divBdr>
            <w:top w:val="none" w:sz="0" w:space="0" w:color="auto"/>
            <w:left w:val="none" w:sz="0" w:space="0" w:color="auto"/>
            <w:bottom w:val="none" w:sz="0" w:space="0" w:color="auto"/>
            <w:right w:val="none" w:sz="0" w:space="0" w:color="auto"/>
          </w:divBdr>
        </w:div>
        <w:div w:id="2090157629">
          <w:marLeft w:val="0"/>
          <w:marRight w:val="0"/>
          <w:marTop w:val="0"/>
          <w:marBottom w:val="0"/>
          <w:divBdr>
            <w:top w:val="none" w:sz="0" w:space="0" w:color="auto"/>
            <w:left w:val="none" w:sz="0" w:space="0" w:color="auto"/>
            <w:bottom w:val="none" w:sz="0" w:space="0" w:color="auto"/>
            <w:right w:val="none" w:sz="0" w:space="0" w:color="auto"/>
          </w:divBdr>
        </w:div>
        <w:div w:id="1031803986">
          <w:marLeft w:val="0"/>
          <w:marRight w:val="0"/>
          <w:marTop w:val="0"/>
          <w:marBottom w:val="0"/>
          <w:divBdr>
            <w:top w:val="none" w:sz="0" w:space="0" w:color="auto"/>
            <w:left w:val="none" w:sz="0" w:space="0" w:color="auto"/>
            <w:bottom w:val="none" w:sz="0" w:space="0" w:color="auto"/>
            <w:right w:val="none" w:sz="0" w:space="0" w:color="auto"/>
          </w:divBdr>
        </w:div>
        <w:div w:id="165873428">
          <w:marLeft w:val="0"/>
          <w:marRight w:val="0"/>
          <w:marTop w:val="0"/>
          <w:marBottom w:val="0"/>
          <w:divBdr>
            <w:top w:val="none" w:sz="0" w:space="0" w:color="auto"/>
            <w:left w:val="none" w:sz="0" w:space="0" w:color="auto"/>
            <w:bottom w:val="none" w:sz="0" w:space="0" w:color="auto"/>
            <w:right w:val="none" w:sz="0" w:space="0" w:color="auto"/>
          </w:divBdr>
        </w:div>
        <w:div w:id="43527496">
          <w:marLeft w:val="0"/>
          <w:marRight w:val="0"/>
          <w:marTop w:val="0"/>
          <w:marBottom w:val="0"/>
          <w:divBdr>
            <w:top w:val="none" w:sz="0" w:space="0" w:color="auto"/>
            <w:left w:val="none" w:sz="0" w:space="0" w:color="auto"/>
            <w:bottom w:val="none" w:sz="0" w:space="0" w:color="auto"/>
            <w:right w:val="none" w:sz="0" w:space="0" w:color="auto"/>
          </w:divBdr>
        </w:div>
        <w:div w:id="1185096279">
          <w:marLeft w:val="0"/>
          <w:marRight w:val="0"/>
          <w:marTop w:val="0"/>
          <w:marBottom w:val="0"/>
          <w:divBdr>
            <w:top w:val="none" w:sz="0" w:space="0" w:color="auto"/>
            <w:left w:val="none" w:sz="0" w:space="0" w:color="auto"/>
            <w:bottom w:val="none" w:sz="0" w:space="0" w:color="auto"/>
            <w:right w:val="none" w:sz="0" w:space="0" w:color="auto"/>
          </w:divBdr>
        </w:div>
        <w:div w:id="1978103654">
          <w:marLeft w:val="0"/>
          <w:marRight w:val="0"/>
          <w:marTop w:val="0"/>
          <w:marBottom w:val="0"/>
          <w:divBdr>
            <w:top w:val="none" w:sz="0" w:space="0" w:color="auto"/>
            <w:left w:val="none" w:sz="0" w:space="0" w:color="auto"/>
            <w:bottom w:val="none" w:sz="0" w:space="0" w:color="auto"/>
            <w:right w:val="none" w:sz="0" w:space="0" w:color="auto"/>
          </w:divBdr>
        </w:div>
        <w:div w:id="798300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partnerskadohoda.gov.sk/302-sk/usmernenia-a-manualy/" TargetMode="External"/><Relationship Id="rId3" Type="http://schemas.openxmlformats.org/officeDocument/2006/relationships/customXml" Target="../customXml/item3.xml"/><Relationship Id="rId21" Type="http://schemas.openxmlformats.org/officeDocument/2006/relationships/hyperlink" Target="http://www.partnerskadohoda.gov.sk/" TargetMode="External"/><Relationship Id="rId34" Type="http://schemas.openxmlformats.org/officeDocument/2006/relationships/hyperlink" Target="http://www.gender.gov.sk"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yperlink" Target="http://www.minv.sk/?aktualne-vyzvy-na-predkladanie-ziadosti-o-nenavratny-financny-prispevok" TargetMode="External"/><Relationship Id="rId33" Type="http://schemas.openxmlformats.org/officeDocument/2006/relationships/hyperlink" Target="http://www.minv.sk/?metodicke-dokumenty"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partnerskadohoda.gov.sk/zakladne-dokumenty/" TargetMode="External"/><Relationship Id="rId29" Type="http://schemas.openxmlformats.org/officeDocument/2006/relationships/hyperlink" Target="http://www.finance.gov.sk/Default.aspx?CatID=934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inv.sk/?aktualne-vyzvy-na-predkladanie-ziadosti-o-nenavratny-financny-prispevok" TargetMode="External"/><Relationship Id="rId32" Type="http://schemas.openxmlformats.org/officeDocument/2006/relationships/hyperlink" Target="http://www.eks.sk"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partnerskadohoda.gov.sk" TargetMode="External"/><Relationship Id="rId28" Type="http://schemas.openxmlformats.org/officeDocument/2006/relationships/hyperlink" Target="http://www.employment.gov.sk/sk/esf/programove-obdobie-2014-2020/operacny-program-ludske-zdroje/" TargetMode="External"/><Relationship Id="rId36" Type="http://schemas.openxmlformats.org/officeDocument/2006/relationships/hyperlink" Target="http://www.minv.sk/?loga-a-graficke-predlohy-1" TargetMode="External"/><Relationship Id="rId10" Type="http://schemas.openxmlformats.org/officeDocument/2006/relationships/endnotes" Target="endnotes.xml"/><Relationship Id="rId19" Type="http://schemas.openxmlformats.org/officeDocument/2006/relationships/hyperlink" Target="http://www.minv.sk/?metodicke-dokumenty" TargetMode="External"/><Relationship Id="rId31" Type="http://schemas.openxmlformats.org/officeDocument/2006/relationships/hyperlink" Target="http://www.itms.datacentrum.sk/itms-2014-2020-itms2014/itms2014-verejna-cast-8c.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finance.gov.sk" TargetMode="External"/><Relationship Id="rId27" Type="http://schemas.openxmlformats.org/officeDocument/2006/relationships/hyperlink" Target="http://www.partnerskadohoda.gov.sk/zakladne-dokumenty/" TargetMode="External"/><Relationship Id="rId30" Type="http://schemas.openxmlformats.org/officeDocument/2006/relationships/hyperlink" Target="http://www.gender.gov.sk" TargetMode="External"/><Relationship Id="rId35" Type="http://schemas.openxmlformats.org/officeDocument/2006/relationships/hyperlink" Target="http://www.minv.sk/?OPLZhttp://www.minv.sk/?operacny-program-ludske-zdroje-2014-202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artnerskadohoda.gov.sk/302-sk/usmernenia-a-manualy/"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22BA937E6F0C6489E8E442008F9A37D" ma:contentTypeVersion="0" ma:contentTypeDescription="Umožňuje vytvoriť nový dokument." ma:contentTypeScope="" ma:versionID="2712b22bb6a2608d54f3b67cbc79a584">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DFFE2-FA33-42BF-8FBF-919B0865E291}">
  <ds:schemaRefs>
    <ds:schemaRef ds:uri="http://schemas.microsoft.com/sharepoint/v3/contenttype/forms"/>
  </ds:schemaRefs>
</ds:datastoreItem>
</file>

<file path=customXml/itemProps2.xml><?xml version="1.0" encoding="utf-8"?>
<ds:datastoreItem xmlns:ds="http://schemas.openxmlformats.org/officeDocument/2006/customXml" ds:itemID="{2854877E-9AD4-459F-88BA-1DD3FE427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71225A-F353-496A-82EE-75C7DADECF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3CB5B5-29AB-4D67-BC52-6BEDB219D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20190</Words>
  <Characters>115089</Characters>
  <Application>Microsoft Office Word</Application>
  <DocSecurity>0</DocSecurity>
  <Lines>959</Lines>
  <Paragraphs>270</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135009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zuzanka</dc:creator>
  <cp:lastModifiedBy>metodika OIMRK</cp:lastModifiedBy>
  <cp:revision>3</cp:revision>
  <cp:lastPrinted>2017-03-28T13:47:00Z</cp:lastPrinted>
  <dcterms:created xsi:type="dcterms:W3CDTF">2017-12-14T10:47:00Z</dcterms:created>
  <dcterms:modified xsi:type="dcterms:W3CDTF">2017-12-14T10:47:00Z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0x010100122BA937E6F0C6489E8E442008F9A37D</vt:lpwstr>
  </property>
</Properties>
</file>